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88ECF" w14:textId="77777777" w:rsidR="00B46436" w:rsidRDefault="00B46436" w:rsidP="00C26F56">
      <w:pPr>
        <w:ind w:left="-270"/>
        <w:jc w:val="center"/>
        <w:rPr>
          <w:b/>
        </w:rPr>
      </w:pPr>
    </w:p>
    <w:p w14:paraId="6F1B92D2" w14:textId="77777777" w:rsidR="00F139D1" w:rsidRDefault="00F139D1" w:rsidP="00C26F56">
      <w:pPr>
        <w:ind w:left="-270"/>
        <w:jc w:val="center"/>
        <w:rPr>
          <w:b/>
        </w:rPr>
      </w:pPr>
    </w:p>
    <w:p w14:paraId="0FDC6F03" w14:textId="77777777" w:rsidR="00F139D1" w:rsidRPr="00355B56" w:rsidRDefault="00F139D1" w:rsidP="00C26F56">
      <w:pPr>
        <w:ind w:left="-270"/>
        <w:jc w:val="center"/>
        <w:rPr>
          <w:b/>
        </w:rPr>
      </w:pPr>
    </w:p>
    <w:p w14:paraId="169B8F26" w14:textId="77777777" w:rsidR="00B46436" w:rsidRDefault="00B46436" w:rsidP="00C26F56">
      <w:pPr>
        <w:ind w:left="-270"/>
        <w:jc w:val="center"/>
      </w:pPr>
    </w:p>
    <w:p w14:paraId="68CF5C19" w14:textId="77777777" w:rsidR="00B46436" w:rsidRDefault="00B46436" w:rsidP="00C26F56">
      <w:pPr>
        <w:ind w:left="-270"/>
        <w:jc w:val="center"/>
      </w:pPr>
    </w:p>
    <w:p w14:paraId="760D2D3B" w14:textId="77777777" w:rsidR="00B46436" w:rsidRDefault="00B46436" w:rsidP="00C26F56">
      <w:pPr>
        <w:ind w:left="-270"/>
        <w:jc w:val="center"/>
      </w:pPr>
    </w:p>
    <w:p w14:paraId="728D1DD3" w14:textId="77777777" w:rsidR="00B46436" w:rsidRDefault="00B46436" w:rsidP="00C26F56">
      <w:pPr>
        <w:ind w:left="-270"/>
        <w:jc w:val="center"/>
      </w:pPr>
    </w:p>
    <w:p w14:paraId="2ABE2F59" w14:textId="77777777" w:rsidR="00B46436" w:rsidRDefault="00B46436" w:rsidP="00C26F56">
      <w:pPr>
        <w:ind w:left="-270"/>
        <w:jc w:val="center"/>
      </w:pPr>
    </w:p>
    <w:p w14:paraId="5D2B415F" w14:textId="77777777" w:rsidR="00F444B3" w:rsidRDefault="00B46436" w:rsidP="00C26F56">
      <w:pPr>
        <w:ind w:left="-270"/>
        <w:jc w:val="center"/>
        <w:rPr>
          <w:b/>
        </w:rPr>
      </w:pPr>
      <w:r w:rsidRPr="00B73D03">
        <w:rPr>
          <w:b/>
          <w:sz w:val="28"/>
          <w:szCs w:val="28"/>
        </w:rPr>
        <w:t>I</w:t>
      </w:r>
      <w:r w:rsidR="00F444B3" w:rsidRPr="00B73D03">
        <w:rPr>
          <w:b/>
          <w:sz w:val="28"/>
          <w:szCs w:val="28"/>
        </w:rPr>
        <w:t>nvestigator’s</w:t>
      </w:r>
      <w:r w:rsidRPr="00B73D03">
        <w:rPr>
          <w:b/>
          <w:sz w:val="28"/>
          <w:szCs w:val="28"/>
        </w:rPr>
        <w:t xml:space="preserve"> B</w:t>
      </w:r>
      <w:r w:rsidR="00F444B3" w:rsidRPr="00B73D03">
        <w:rPr>
          <w:b/>
          <w:sz w:val="28"/>
          <w:szCs w:val="28"/>
        </w:rPr>
        <w:t>rochure</w:t>
      </w:r>
    </w:p>
    <w:p w14:paraId="5F77C3C2" w14:textId="77777777" w:rsidR="00F444B3" w:rsidRPr="00355B56" w:rsidRDefault="00F444B3" w:rsidP="00C26F56">
      <w:pPr>
        <w:ind w:left="-270" w:right="-180"/>
        <w:jc w:val="center"/>
        <w:rPr>
          <w:b/>
        </w:rPr>
      </w:pPr>
    </w:p>
    <w:p w14:paraId="109DD90C" w14:textId="77777777" w:rsidR="00B46436" w:rsidRPr="00355B56" w:rsidRDefault="00F444B3" w:rsidP="00C26F56">
      <w:pPr>
        <w:ind w:left="-270" w:right="-180"/>
        <w:jc w:val="center"/>
        <w:rPr>
          <w:b/>
        </w:rPr>
      </w:pPr>
      <w:r>
        <w:rPr>
          <w:b/>
        </w:rPr>
        <w:t>f</w:t>
      </w:r>
      <w:r w:rsidRPr="00355B56">
        <w:rPr>
          <w:b/>
        </w:rPr>
        <w:t>or</w:t>
      </w:r>
    </w:p>
    <w:p w14:paraId="129C6699" w14:textId="77777777" w:rsidR="00B46436" w:rsidRPr="00355B56" w:rsidRDefault="00B46436" w:rsidP="00C26F56">
      <w:pPr>
        <w:ind w:left="-270" w:right="-180"/>
        <w:jc w:val="center"/>
        <w:rPr>
          <w:b/>
        </w:rPr>
      </w:pPr>
    </w:p>
    <w:p w14:paraId="1518A8C4" w14:textId="77777777" w:rsidR="00B46436" w:rsidRPr="00355B56" w:rsidRDefault="00B46436" w:rsidP="00C26F56">
      <w:pPr>
        <w:ind w:left="-270"/>
        <w:jc w:val="center"/>
        <w:rPr>
          <w:b/>
          <w:szCs w:val="24"/>
        </w:rPr>
      </w:pPr>
      <w:r w:rsidRPr="00355B56">
        <w:rPr>
          <w:b/>
          <w:szCs w:val="24"/>
        </w:rPr>
        <w:t>[</w:t>
      </w:r>
      <w:r w:rsidRPr="00355B56">
        <w:rPr>
          <w:b/>
          <w:szCs w:val="24"/>
          <w:vertAlign w:val="superscript"/>
        </w:rPr>
        <w:t>18</w:t>
      </w:r>
      <w:r w:rsidRPr="00355B56">
        <w:rPr>
          <w:b/>
          <w:szCs w:val="24"/>
        </w:rPr>
        <w:t>F]</w:t>
      </w:r>
      <w:r w:rsidR="000C248B">
        <w:rPr>
          <w:b/>
          <w:szCs w:val="24"/>
        </w:rPr>
        <w:t xml:space="preserve"> </w:t>
      </w:r>
      <w:r w:rsidR="00F444B3" w:rsidRPr="00355B56">
        <w:rPr>
          <w:b/>
          <w:szCs w:val="24"/>
        </w:rPr>
        <w:t>fluoromisonidazole</w:t>
      </w:r>
      <w:r w:rsidR="00F444B3" w:rsidRPr="00355B56">
        <w:rPr>
          <w:b/>
        </w:rPr>
        <w:t>, 1</w:t>
      </w:r>
      <w:r w:rsidR="000C248B" w:rsidRPr="00355B56">
        <w:rPr>
          <w:b/>
          <w:u w:val="single"/>
        </w:rPr>
        <w:t>H</w:t>
      </w:r>
      <w:r w:rsidR="00F444B3" w:rsidRPr="00355B56">
        <w:rPr>
          <w:b/>
        </w:rPr>
        <w:t>-1</w:t>
      </w:r>
      <w:r w:rsidRPr="00355B56">
        <w:rPr>
          <w:b/>
        </w:rPr>
        <w:t>-(3-[</w:t>
      </w:r>
      <w:r w:rsidRPr="00355B56">
        <w:rPr>
          <w:b/>
          <w:vertAlign w:val="superscript"/>
        </w:rPr>
        <w:t>18</w:t>
      </w:r>
      <w:r w:rsidRPr="00355B56">
        <w:rPr>
          <w:b/>
        </w:rPr>
        <w:t>F]-</w:t>
      </w:r>
      <w:r w:rsidR="00F444B3" w:rsidRPr="00355B56">
        <w:rPr>
          <w:b/>
        </w:rPr>
        <w:t>fluoro-2-hydroxy-propyl)-2-nitro-imidazole</w:t>
      </w:r>
      <w:r w:rsidRPr="00355B56" w:rsidDel="002F7CD9">
        <w:rPr>
          <w:b/>
          <w:szCs w:val="24"/>
        </w:rPr>
        <w:t>,</w:t>
      </w:r>
      <w:r w:rsidRPr="00355B56">
        <w:rPr>
          <w:b/>
          <w:szCs w:val="24"/>
        </w:rPr>
        <w:t xml:space="preserve"> [</w:t>
      </w:r>
      <w:r w:rsidRPr="00355B56">
        <w:rPr>
          <w:b/>
          <w:szCs w:val="24"/>
          <w:vertAlign w:val="superscript"/>
        </w:rPr>
        <w:t>18</w:t>
      </w:r>
      <w:r w:rsidRPr="00355B56">
        <w:rPr>
          <w:b/>
          <w:szCs w:val="24"/>
        </w:rPr>
        <w:t>F]FMISO</w:t>
      </w:r>
    </w:p>
    <w:p w14:paraId="6E0F2EFB" w14:textId="77777777" w:rsidR="00B46436" w:rsidRPr="00355B56" w:rsidRDefault="00B46436" w:rsidP="00C26F56">
      <w:pPr>
        <w:ind w:left="-270"/>
        <w:jc w:val="center"/>
        <w:rPr>
          <w:b/>
          <w:szCs w:val="24"/>
          <w:u w:val="single"/>
        </w:rPr>
      </w:pPr>
    </w:p>
    <w:p w14:paraId="578A53D6" w14:textId="77777777" w:rsidR="00B46436" w:rsidRPr="00355B56" w:rsidRDefault="00B46436" w:rsidP="00C26F56">
      <w:pPr>
        <w:ind w:left="-270"/>
        <w:jc w:val="center"/>
        <w:rPr>
          <w:b/>
          <w:szCs w:val="24"/>
          <w:u w:val="single"/>
        </w:rPr>
      </w:pPr>
    </w:p>
    <w:p w14:paraId="70BF0DEF" w14:textId="77777777" w:rsidR="00806D3C" w:rsidRDefault="00F444B3" w:rsidP="00C26F56">
      <w:pPr>
        <w:ind w:left="-270"/>
        <w:jc w:val="center"/>
        <w:rPr>
          <w:b/>
        </w:rPr>
      </w:pPr>
      <w:r w:rsidRPr="00355B56">
        <w:rPr>
          <w:b/>
        </w:rPr>
        <w:t xml:space="preserve">An Investigational Positron Emission Tomography (PET) </w:t>
      </w:r>
    </w:p>
    <w:p w14:paraId="6C8677D1" w14:textId="77777777" w:rsidR="00806D3C" w:rsidRDefault="00F444B3" w:rsidP="00C26F56">
      <w:pPr>
        <w:ind w:left="-270"/>
        <w:jc w:val="center"/>
        <w:rPr>
          <w:b/>
        </w:rPr>
      </w:pPr>
      <w:r w:rsidRPr="00355B56">
        <w:rPr>
          <w:b/>
        </w:rPr>
        <w:t xml:space="preserve">radiopharmaceutical for injection and intended for use as an </w:t>
      </w:r>
    </w:p>
    <w:p w14:paraId="7DAF7FA3" w14:textId="77777777" w:rsidR="00B46436" w:rsidRPr="00355B56" w:rsidRDefault="00F444B3" w:rsidP="00C26F56">
      <w:pPr>
        <w:ind w:left="-270"/>
        <w:jc w:val="center"/>
        <w:rPr>
          <w:b/>
        </w:rPr>
      </w:pPr>
      <w:r w:rsidRPr="00355B56">
        <w:rPr>
          <w:b/>
        </w:rPr>
        <w:t>in vivo diagnostic for imaging hypoxia in tumors.</w:t>
      </w:r>
    </w:p>
    <w:p w14:paraId="50C09403" w14:textId="77777777" w:rsidR="00B46436" w:rsidRPr="00355B56" w:rsidRDefault="00B46436" w:rsidP="00C26F56">
      <w:pPr>
        <w:ind w:left="-270"/>
        <w:rPr>
          <w:b/>
        </w:rPr>
      </w:pPr>
    </w:p>
    <w:p w14:paraId="06FB246A" w14:textId="77777777" w:rsidR="00B46436" w:rsidRDefault="00B46436" w:rsidP="00C26F56">
      <w:pPr>
        <w:ind w:left="-270"/>
        <w:jc w:val="center"/>
        <w:rPr>
          <w:b/>
        </w:rPr>
      </w:pPr>
    </w:p>
    <w:p w14:paraId="6BB0AA81" w14:textId="77777777" w:rsidR="00F444B3" w:rsidRPr="00355B56" w:rsidRDefault="00F444B3" w:rsidP="00C26F56">
      <w:pPr>
        <w:ind w:left="-270"/>
        <w:jc w:val="center"/>
        <w:rPr>
          <w:b/>
        </w:rPr>
      </w:pPr>
    </w:p>
    <w:p w14:paraId="181F7C76" w14:textId="77777777" w:rsidR="00AF3E5C" w:rsidRPr="004F6AC0" w:rsidRDefault="00AF3E5C" w:rsidP="00AF3E5C">
      <w:pPr>
        <w:spacing w:line="360" w:lineRule="atLeast"/>
        <w:jc w:val="center"/>
        <w:rPr>
          <w:rFonts w:eastAsia="Times"/>
          <w:b/>
          <w:color w:val="FF0000"/>
          <w:szCs w:val="24"/>
        </w:rPr>
      </w:pPr>
      <w:r w:rsidRPr="004F6AC0">
        <w:rPr>
          <w:rFonts w:eastAsia="Times" w:cs="Calibri"/>
          <w:b/>
          <w:bCs/>
          <w:color w:val="FF0000"/>
          <w:szCs w:val="24"/>
          <w:lang w:eastAsia="ja-JP"/>
        </w:rPr>
        <w:t>IND # put your IND# here</w:t>
      </w:r>
    </w:p>
    <w:p w14:paraId="0AF68AE5" w14:textId="77777777" w:rsidR="00AF3E5C" w:rsidRPr="004F6AC0" w:rsidRDefault="00AF3E5C" w:rsidP="00AF3E5C">
      <w:pPr>
        <w:spacing w:line="360" w:lineRule="atLeast"/>
        <w:jc w:val="center"/>
        <w:rPr>
          <w:rFonts w:eastAsia="Times"/>
          <w:b/>
          <w:szCs w:val="24"/>
        </w:rPr>
      </w:pPr>
    </w:p>
    <w:p w14:paraId="2F3B265E" w14:textId="77777777" w:rsidR="00AF3E5C" w:rsidRPr="004F6AC0" w:rsidRDefault="00AF3E5C" w:rsidP="00AF3E5C">
      <w:pPr>
        <w:autoSpaceDE w:val="0"/>
        <w:autoSpaceDN w:val="0"/>
        <w:adjustRightInd w:val="0"/>
        <w:rPr>
          <w:rFonts w:eastAsia="Times" w:cs="Calibri"/>
          <w:szCs w:val="24"/>
          <w:lang w:eastAsia="ja-JP"/>
        </w:rPr>
      </w:pPr>
    </w:p>
    <w:p w14:paraId="0B3BC050" w14:textId="77777777" w:rsidR="00AF3E5C" w:rsidRPr="004F6AC0" w:rsidRDefault="00AF3E5C" w:rsidP="00AF3E5C">
      <w:pPr>
        <w:ind w:left="3240"/>
        <w:rPr>
          <w:rFonts w:eastAsia="Times"/>
          <w:b/>
          <w:color w:val="FF0000"/>
          <w:szCs w:val="24"/>
        </w:rPr>
      </w:pPr>
      <w:r w:rsidRPr="004F6AC0">
        <w:rPr>
          <w:rFonts w:eastAsia="Times" w:cs="Calibri"/>
          <w:b/>
          <w:bCs/>
          <w:color w:val="FF0000"/>
          <w:szCs w:val="24"/>
          <w:lang w:eastAsia="ja-JP"/>
        </w:rPr>
        <w:t>Put your Name and Address here</w:t>
      </w:r>
    </w:p>
    <w:p w14:paraId="40E738F6" w14:textId="77777777" w:rsidR="00C26F56" w:rsidRDefault="00C26F56" w:rsidP="00C26F56">
      <w:pPr>
        <w:ind w:left="-270"/>
        <w:jc w:val="center"/>
        <w:rPr>
          <w:b/>
        </w:rPr>
      </w:pPr>
    </w:p>
    <w:p w14:paraId="01810445" w14:textId="77777777" w:rsidR="00C26F56" w:rsidRDefault="00C26F56" w:rsidP="00C26F56">
      <w:pPr>
        <w:ind w:left="-270"/>
        <w:jc w:val="center"/>
        <w:rPr>
          <w:b/>
        </w:rPr>
      </w:pPr>
    </w:p>
    <w:p w14:paraId="4D8D88CF" w14:textId="77777777" w:rsidR="00C26F56" w:rsidRDefault="00C26F56" w:rsidP="00C26F56">
      <w:pPr>
        <w:ind w:left="-270"/>
        <w:jc w:val="center"/>
        <w:rPr>
          <w:b/>
        </w:rPr>
      </w:pPr>
    </w:p>
    <w:p w14:paraId="49C63A74" w14:textId="77777777" w:rsidR="00C26F56" w:rsidRPr="00355B56" w:rsidRDefault="00C26F56" w:rsidP="00C26F56">
      <w:pPr>
        <w:ind w:left="-270"/>
        <w:jc w:val="center"/>
        <w:rPr>
          <w:b/>
        </w:rPr>
      </w:pPr>
    </w:p>
    <w:p w14:paraId="54BD3D7F" w14:textId="223CAE33" w:rsidR="00F444B3" w:rsidRPr="00417BE2" w:rsidRDefault="00806D3C" w:rsidP="00C26F56">
      <w:pPr>
        <w:ind w:left="-270"/>
        <w:jc w:val="center"/>
        <w:rPr>
          <w:b/>
        </w:rPr>
      </w:pPr>
      <w:r>
        <w:rPr>
          <w:b/>
        </w:rPr>
        <w:t xml:space="preserve">IB </w:t>
      </w:r>
      <w:r w:rsidR="00F444B3" w:rsidRPr="00417BE2">
        <w:rPr>
          <w:b/>
        </w:rPr>
        <w:t xml:space="preserve">Edition Number: </w:t>
      </w:r>
      <w:r w:rsidR="005A5450">
        <w:rPr>
          <w:b/>
        </w:rPr>
        <w:t>7</w:t>
      </w:r>
    </w:p>
    <w:p w14:paraId="7AED044E" w14:textId="41CE6E40" w:rsidR="00F444B3" w:rsidRPr="00417BE2" w:rsidRDefault="00806D3C" w:rsidP="00C26F56">
      <w:pPr>
        <w:ind w:left="-270"/>
        <w:jc w:val="center"/>
        <w:rPr>
          <w:b/>
        </w:rPr>
      </w:pPr>
      <w:r w:rsidRPr="00FF288B">
        <w:rPr>
          <w:b/>
        </w:rPr>
        <w:t>IB Edition Date</w:t>
      </w:r>
      <w:r>
        <w:rPr>
          <w:b/>
        </w:rPr>
        <w:t>/Release Date</w:t>
      </w:r>
      <w:r w:rsidRPr="00FF288B">
        <w:rPr>
          <w:b/>
        </w:rPr>
        <w:t>:</w:t>
      </w:r>
      <w:r w:rsidR="00F444B3" w:rsidRPr="00417BE2">
        <w:rPr>
          <w:b/>
        </w:rPr>
        <w:t xml:space="preserve"> </w:t>
      </w:r>
      <w:r w:rsidR="00022E80">
        <w:rPr>
          <w:b/>
        </w:rPr>
        <w:t>December 2, 2021</w:t>
      </w:r>
    </w:p>
    <w:p w14:paraId="71CB1600" w14:textId="77777777" w:rsidR="00F444B3" w:rsidRDefault="00F444B3" w:rsidP="00C26F56">
      <w:pPr>
        <w:ind w:left="-270"/>
        <w:jc w:val="center"/>
        <w:rPr>
          <w:b/>
        </w:rPr>
      </w:pPr>
      <w:r>
        <w:rPr>
          <w:b/>
        </w:rPr>
        <w:br w:type="page"/>
      </w:r>
    </w:p>
    <w:p w14:paraId="0BEAC063" w14:textId="77777777" w:rsidR="00B46436" w:rsidRPr="00806D3C" w:rsidRDefault="00B46436" w:rsidP="00FC7759">
      <w:pPr>
        <w:tabs>
          <w:tab w:val="right" w:pos="8550"/>
        </w:tabs>
        <w:rPr>
          <w:rFonts w:cstheme="minorHAnsi"/>
          <w:b/>
          <w:sz w:val="20"/>
        </w:rPr>
      </w:pPr>
      <w:r w:rsidRPr="008E5E8D">
        <w:rPr>
          <w:rFonts w:cstheme="minorHAnsi"/>
          <w:b/>
          <w:sz w:val="20"/>
        </w:rPr>
        <w:lastRenderedPageBreak/>
        <w:t xml:space="preserve">I.  </w:t>
      </w:r>
      <w:r w:rsidRPr="00806D3C">
        <w:rPr>
          <w:rFonts w:cstheme="minorHAnsi"/>
          <w:b/>
          <w:sz w:val="20"/>
        </w:rPr>
        <w:t>TABLE OF CONTENTS</w:t>
      </w:r>
      <w:r w:rsidRPr="00806D3C">
        <w:rPr>
          <w:rFonts w:cstheme="minorHAnsi"/>
          <w:b/>
          <w:sz w:val="20"/>
        </w:rPr>
        <w:tab/>
        <w:t>2</w:t>
      </w:r>
    </w:p>
    <w:p w14:paraId="34A6E74F" w14:textId="0D60E816" w:rsidR="001945B2" w:rsidRDefault="00CE5AE0">
      <w:pPr>
        <w:pStyle w:val="TOC1"/>
        <w:rPr>
          <w:rFonts w:eastAsiaTheme="minorEastAsia" w:cstheme="minorBidi"/>
          <w:bCs w:val="0"/>
          <w:caps w:val="0"/>
          <w:noProof/>
          <w:sz w:val="22"/>
          <w:szCs w:val="22"/>
        </w:rPr>
      </w:pPr>
      <w:r w:rsidRPr="00806D3C">
        <w:rPr>
          <w:sz w:val="20"/>
          <w:szCs w:val="20"/>
        </w:rPr>
        <w:fldChar w:fldCharType="begin"/>
      </w:r>
      <w:r w:rsidR="00B46436" w:rsidRPr="00806D3C">
        <w:rPr>
          <w:sz w:val="20"/>
          <w:szCs w:val="20"/>
        </w:rPr>
        <w:instrText xml:space="preserve"> TOC \o "1-2" \h \z \u </w:instrText>
      </w:r>
      <w:r w:rsidRPr="00806D3C">
        <w:rPr>
          <w:sz w:val="20"/>
          <w:szCs w:val="20"/>
        </w:rPr>
        <w:fldChar w:fldCharType="separate"/>
      </w:r>
      <w:hyperlink w:anchor="_Toc88125465" w:history="1">
        <w:r w:rsidR="001945B2" w:rsidRPr="003F3F33">
          <w:rPr>
            <w:rStyle w:val="Hyperlink"/>
            <w:noProof/>
          </w:rPr>
          <w:t>II.</w:t>
        </w:r>
        <w:r w:rsidR="001945B2">
          <w:rPr>
            <w:rFonts w:eastAsiaTheme="minorEastAsia" w:cstheme="minorBidi"/>
            <w:bCs w:val="0"/>
            <w:caps w:val="0"/>
            <w:noProof/>
            <w:sz w:val="22"/>
            <w:szCs w:val="22"/>
          </w:rPr>
          <w:tab/>
        </w:r>
        <w:r w:rsidR="001945B2" w:rsidRPr="003F3F33">
          <w:rPr>
            <w:rStyle w:val="Hyperlink"/>
            <w:noProof/>
          </w:rPr>
          <w:t>[</w:t>
        </w:r>
        <w:r w:rsidR="001945B2" w:rsidRPr="003F3F33">
          <w:rPr>
            <w:rStyle w:val="Hyperlink"/>
            <w:noProof/>
            <w:vertAlign w:val="superscript"/>
          </w:rPr>
          <w:t>18</w:t>
        </w:r>
        <w:r w:rsidR="001945B2" w:rsidRPr="003F3F33">
          <w:rPr>
            <w:rStyle w:val="Hyperlink"/>
            <w:noProof/>
          </w:rPr>
          <w:t>F]FMISO PRODUCT AGENT DESCRIPTION</w:t>
        </w:r>
        <w:r w:rsidR="001945B2">
          <w:rPr>
            <w:noProof/>
            <w:webHidden/>
          </w:rPr>
          <w:tab/>
        </w:r>
        <w:r w:rsidR="001945B2">
          <w:rPr>
            <w:noProof/>
            <w:webHidden/>
          </w:rPr>
          <w:fldChar w:fldCharType="begin"/>
        </w:r>
        <w:r w:rsidR="001945B2">
          <w:rPr>
            <w:noProof/>
            <w:webHidden/>
          </w:rPr>
          <w:instrText xml:space="preserve"> PAGEREF _Toc88125465 \h </w:instrText>
        </w:r>
        <w:r w:rsidR="001945B2">
          <w:rPr>
            <w:noProof/>
            <w:webHidden/>
          </w:rPr>
        </w:r>
        <w:r w:rsidR="001945B2">
          <w:rPr>
            <w:noProof/>
            <w:webHidden/>
          </w:rPr>
          <w:fldChar w:fldCharType="separate"/>
        </w:r>
        <w:r w:rsidR="001945B2">
          <w:rPr>
            <w:noProof/>
            <w:webHidden/>
          </w:rPr>
          <w:t>3</w:t>
        </w:r>
        <w:r w:rsidR="001945B2">
          <w:rPr>
            <w:noProof/>
            <w:webHidden/>
          </w:rPr>
          <w:fldChar w:fldCharType="end"/>
        </w:r>
      </w:hyperlink>
    </w:p>
    <w:p w14:paraId="0204A0F0" w14:textId="4DBA9097" w:rsidR="001945B2" w:rsidRDefault="001F0638">
      <w:pPr>
        <w:pStyle w:val="TOC2"/>
        <w:rPr>
          <w:rFonts w:eastAsiaTheme="minorEastAsia" w:cstheme="minorBidi"/>
          <w:smallCaps w:val="0"/>
          <w:noProof/>
          <w:sz w:val="22"/>
          <w:szCs w:val="22"/>
        </w:rPr>
      </w:pPr>
      <w:hyperlink w:anchor="_Toc88125466" w:history="1">
        <w:r w:rsidR="001945B2" w:rsidRPr="003F3F33">
          <w:rPr>
            <w:rStyle w:val="Hyperlink"/>
            <w:rFonts w:ascii="Times New Roman" w:hAnsi="Times New Roman"/>
            <w:noProof/>
          </w:rPr>
          <w:t>1.</w:t>
        </w:r>
        <w:r w:rsidR="001945B2">
          <w:rPr>
            <w:rFonts w:eastAsiaTheme="minorEastAsia" w:cstheme="minorBidi"/>
            <w:smallCaps w:val="0"/>
            <w:noProof/>
            <w:sz w:val="22"/>
            <w:szCs w:val="22"/>
          </w:rPr>
          <w:tab/>
        </w:r>
        <w:r w:rsidR="001945B2" w:rsidRPr="003F3F33">
          <w:rPr>
            <w:rStyle w:val="Hyperlink"/>
            <w:noProof/>
          </w:rPr>
          <w:t>AGENT DESCRIPTION</w:t>
        </w:r>
        <w:r w:rsidR="001945B2">
          <w:rPr>
            <w:noProof/>
            <w:webHidden/>
          </w:rPr>
          <w:tab/>
        </w:r>
        <w:r w:rsidR="001945B2">
          <w:rPr>
            <w:noProof/>
            <w:webHidden/>
          </w:rPr>
          <w:fldChar w:fldCharType="begin"/>
        </w:r>
        <w:r w:rsidR="001945B2">
          <w:rPr>
            <w:noProof/>
            <w:webHidden/>
          </w:rPr>
          <w:instrText xml:space="preserve"> PAGEREF _Toc88125466 \h </w:instrText>
        </w:r>
        <w:r w:rsidR="001945B2">
          <w:rPr>
            <w:noProof/>
            <w:webHidden/>
          </w:rPr>
        </w:r>
        <w:r w:rsidR="001945B2">
          <w:rPr>
            <w:noProof/>
            <w:webHidden/>
          </w:rPr>
          <w:fldChar w:fldCharType="separate"/>
        </w:r>
        <w:r w:rsidR="001945B2">
          <w:rPr>
            <w:noProof/>
            <w:webHidden/>
          </w:rPr>
          <w:t>3</w:t>
        </w:r>
        <w:r w:rsidR="001945B2">
          <w:rPr>
            <w:noProof/>
            <w:webHidden/>
          </w:rPr>
          <w:fldChar w:fldCharType="end"/>
        </w:r>
      </w:hyperlink>
    </w:p>
    <w:p w14:paraId="069EC57F" w14:textId="488B3F0A" w:rsidR="001945B2" w:rsidRDefault="001F0638">
      <w:pPr>
        <w:pStyle w:val="TOC2"/>
        <w:rPr>
          <w:rFonts w:eastAsiaTheme="minorEastAsia" w:cstheme="minorBidi"/>
          <w:smallCaps w:val="0"/>
          <w:noProof/>
          <w:sz w:val="22"/>
          <w:szCs w:val="22"/>
        </w:rPr>
      </w:pPr>
      <w:hyperlink w:anchor="_Toc88125467" w:history="1">
        <w:r w:rsidR="001945B2" w:rsidRPr="003F3F33">
          <w:rPr>
            <w:rStyle w:val="Hyperlink"/>
            <w:rFonts w:ascii="Times New Roman" w:hAnsi="Times New Roman"/>
            <w:noProof/>
          </w:rPr>
          <w:t>2.</w:t>
        </w:r>
        <w:r w:rsidR="001945B2">
          <w:rPr>
            <w:rFonts w:eastAsiaTheme="minorEastAsia" w:cstheme="minorBidi"/>
            <w:smallCaps w:val="0"/>
            <w:noProof/>
            <w:sz w:val="22"/>
            <w:szCs w:val="22"/>
          </w:rPr>
          <w:tab/>
        </w:r>
        <w:r w:rsidR="001945B2" w:rsidRPr="003F3F33">
          <w:rPr>
            <w:rStyle w:val="Hyperlink"/>
            <w:noProof/>
          </w:rPr>
          <w:t>CHEMICAL STRUCTURE</w:t>
        </w:r>
        <w:r w:rsidR="001945B2">
          <w:rPr>
            <w:noProof/>
            <w:webHidden/>
          </w:rPr>
          <w:tab/>
        </w:r>
        <w:r w:rsidR="001945B2">
          <w:rPr>
            <w:noProof/>
            <w:webHidden/>
          </w:rPr>
          <w:fldChar w:fldCharType="begin"/>
        </w:r>
        <w:r w:rsidR="001945B2">
          <w:rPr>
            <w:noProof/>
            <w:webHidden/>
          </w:rPr>
          <w:instrText xml:space="preserve"> PAGEREF _Toc88125467 \h </w:instrText>
        </w:r>
        <w:r w:rsidR="001945B2">
          <w:rPr>
            <w:noProof/>
            <w:webHidden/>
          </w:rPr>
        </w:r>
        <w:r w:rsidR="001945B2">
          <w:rPr>
            <w:noProof/>
            <w:webHidden/>
          </w:rPr>
          <w:fldChar w:fldCharType="separate"/>
        </w:r>
        <w:r w:rsidR="001945B2">
          <w:rPr>
            <w:noProof/>
            <w:webHidden/>
          </w:rPr>
          <w:t>3</w:t>
        </w:r>
        <w:r w:rsidR="001945B2">
          <w:rPr>
            <w:noProof/>
            <w:webHidden/>
          </w:rPr>
          <w:fldChar w:fldCharType="end"/>
        </w:r>
      </w:hyperlink>
    </w:p>
    <w:p w14:paraId="140B565C" w14:textId="055ACAA9" w:rsidR="001945B2" w:rsidRDefault="001F0638">
      <w:pPr>
        <w:pStyle w:val="TOC2"/>
        <w:rPr>
          <w:rFonts w:eastAsiaTheme="minorEastAsia" w:cstheme="minorBidi"/>
          <w:smallCaps w:val="0"/>
          <w:noProof/>
          <w:sz w:val="22"/>
          <w:szCs w:val="22"/>
        </w:rPr>
      </w:pPr>
      <w:hyperlink w:anchor="_Toc88125468" w:history="1">
        <w:r w:rsidR="001945B2" w:rsidRPr="003F3F33">
          <w:rPr>
            <w:rStyle w:val="Hyperlink"/>
            <w:rFonts w:ascii="Times New Roman" w:hAnsi="Times New Roman"/>
            <w:noProof/>
          </w:rPr>
          <w:t>3.</w:t>
        </w:r>
        <w:r w:rsidR="001945B2">
          <w:rPr>
            <w:rFonts w:eastAsiaTheme="minorEastAsia" w:cstheme="minorBidi"/>
            <w:smallCaps w:val="0"/>
            <w:noProof/>
            <w:sz w:val="22"/>
            <w:szCs w:val="22"/>
          </w:rPr>
          <w:tab/>
        </w:r>
        <w:r w:rsidR="001945B2" w:rsidRPr="003F3F33">
          <w:rPr>
            <w:rStyle w:val="Hyperlink"/>
            <w:noProof/>
          </w:rPr>
          <w:t>FINAL PRODUCT SPECIFICATIONS</w:t>
        </w:r>
        <w:r w:rsidR="001945B2">
          <w:rPr>
            <w:noProof/>
            <w:webHidden/>
          </w:rPr>
          <w:tab/>
        </w:r>
        <w:r w:rsidR="001945B2">
          <w:rPr>
            <w:noProof/>
            <w:webHidden/>
          </w:rPr>
          <w:fldChar w:fldCharType="begin"/>
        </w:r>
        <w:r w:rsidR="001945B2">
          <w:rPr>
            <w:noProof/>
            <w:webHidden/>
          </w:rPr>
          <w:instrText xml:space="preserve"> PAGEREF _Toc88125468 \h </w:instrText>
        </w:r>
        <w:r w:rsidR="001945B2">
          <w:rPr>
            <w:noProof/>
            <w:webHidden/>
          </w:rPr>
        </w:r>
        <w:r w:rsidR="001945B2">
          <w:rPr>
            <w:noProof/>
            <w:webHidden/>
          </w:rPr>
          <w:fldChar w:fldCharType="separate"/>
        </w:r>
        <w:r w:rsidR="001945B2">
          <w:rPr>
            <w:noProof/>
            <w:webHidden/>
          </w:rPr>
          <w:t>4</w:t>
        </w:r>
        <w:r w:rsidR="001945B2">
          <w:rPr>
            <w:noProof/>
            <w:webHidden/>
          </w:rPr>
          <w:fldChar w:fldCharType="end"/>
        </w:r>
      </w:hyperlink>
    </w:p>
    <w:p w14:paraId="11FCBAE4" w14:textId="06912762" w:rsidR="001945B2" w:rsidRDefault="001F0638">
      <w:pPr>
        <w:pStyle w:val="TOC1"/>
        <w:rPr>
          <w:rFonts w:eastAsiaTheme="minorEastAsia" w:cstheme="minorBidi"/>
          <w:bCs w:val="0"/>
          <w:caps w:val="0"/>
          <w:noProof/>
          <w:sz w:val="22"/>
          <w:szCs w:val="22"/>
        </w:rPr>
      </w:pPr>
      <w:hyperlink w:anchor="_Toc88125469" w:history="1">
        <w:r w:rsidR="001945B2" w:rsidRPr="003F3F33">
          <w:rPr>
            <w:rStyle w:val="Hyperlink"/>
            <w:noProof/>
          </w:rPr>
          <w:t>III.</w:t>
        </w:r>
        <w:r w:rsidR="001945B2">
          <w:rPr>
            <w:rFonts w:eastAsiaTheme="minorEastAsia" w:cstheme="minorBidi"/>
            <w:bCs w:val="0"/>
            <w:caps w:val="0"/>
            <w:noProof/>
            <w:sz w:val="22"/>
            <w:szCs w:val="22"/>
          </w:rPr>
          <w:tab/>
        </w:r>
        <w:r w:rsidR="001945B2" w:rsidRPr="003F3F33">
          <w:rPr>
            <w:rStyle w:val="Hyperlink"/>
            <w:noProof/>
          </w:rPr>
          <w:t>INTRODUCTION</w:t>
        </w:r>
        <w:r w:rsidR="001945B2">
          <w:rPr>
            <w:noProof/>
            <w:webHidden/>
          </w:rPr>
          <w:tab/>
        </w:r>
        <w:r w:rsidR="001945B2">
          <w:rPr>
            <w:noProof/>
            <w:webHidden/>
          </w:rPr>
          <w:fldChar w:fldCharType="begin"/>
        </w:r>
        <w:r w:rsidR="001945B2">
          <w:rPr>
            <w:noProof/>
            <w:webHidden/>
          </w:rPr>
          <w:instrText xml:space="preserve"> PAGEREF _Toc88125469 \h </w:instrText>
        </w:r>
        <w:r w:rsidR="001945B2">
          <w:rPr>
            <w:noProof/>
            <w:webHidden/>
          </w:rPr>
        </w:r>
        <w:r w:rsidR="001945B2">
          <w:rPr>
            <w:noProof/>
            <w:webHidden/>
          </w:rPr>
          <w:fldChar w:fldCharType="separate"/>
        </w:r>
        <w:r w:rsidR="001945B2">
          <w:rPr>
            <w:noProof/>
            <w:webHidden/>
          </w:rPr>
          <w:t>5</w:t>
        </w:r>
        <w:r w:rsidR="001945B2">
          <w:rPr>
            <w:noProof/>
            <w:webHidden/>
          </w:rPr>
          <w:fldChar w:fldCharType="end"/>
        </w:r>
      </w:hyperlink>
    </w:p>
    <w:p w14:paraId="279A7F41" w14:textId="353E30B0" w:rsidR="001945B2" w:rsidRDefault="001F0638">
      <w:pPr>
        <w:pStyle w:val="TOC1"/>
        <w:rPr>
          <w:rFonts w:eastAsiaTheme="minorEastAsia" w:cstheme="minorBidi"/>
          <w:bCs w:val="0"/>
          <w:caps w:val="0"/>
          <w:noProof/>
          <w:sz w:val="22"/>
          <w:szCs w:val="22"/>
        </w:rPr>
      </w:pPr>
      <w:hyperlink w:anchor="_Toc88125470" w:history="1">
        <w:r w:rsidR="001945B2" w:rsidRPr="003F3F33">
          <w:rPr>
            <w:rStyle w:val="Hyperlink"/>
            <w:noProof/>
          </w:rPr>
          <w:t>IV.</w:t>
        </w:r>
        <w:r w:rsidR="001945B2">
          <w:rPr>
            <w:rFonts w:eastAsiaTheme="minorEastAsia" w:cstheme="minorBidi"/>
            <w:bCs w:val="0"/>
            <w:caps w:val="0"/>
            <w:noProof/>
            <w:sz w:val="22"/>
            <w:szCs w:val="22"/>
          </w:rPr>
          <w:tab/>
        </w:r>
        <w:r w:rsidR="001945B2" w:rsidRPr="003F3F33">
          <w:rPr>
            <w:rStyle w:val="Hyperlink"/>
            <w:noProof/>
          </w:rPr>
          <w:t>PHARMACOLOGY</w:t>
        </w:r>
        <w:r w:rsidR="001945B2">
          <w:rPr>
            <w:noProof/>
            <w:webHidden/>
          </w:rPr>
          <w:tab/>
        </w:r>
        <w:r w:rsidR="001945B2">
          <w:rPr>
            <w:noProof/>
            <w:webHidden/>
          </w:rPr>
          <w:fldChar w:fldCharType="begin"/>
        </w:r>
        <w:r w:rsidR="001945B2">
          <w:rPr>
            <w:noProof/>
            <w:webHidden/>
          </w:rPr>
          <w:instrText xml:space="preserve"> PAGEREF _Toc88125470 \h </w:instrText>
        </w:r>
        <w:r w:rsidR="001945B2">
          <w:rPr>
            <w:noProof/>
            <w:webHidden/>
          </w:rPr>
        </w:r>
        <w:r w:rsidR="001945B2">
          <w:rPr>
            <w:noProof/>
            <w:webHidden/>
          </w:rPr>
          <w:fldChar w:fldCharType="separate"/>
        </w:r>
        <w:r w:rsidR="001945B2">
          <w:rPr>
            <w:noProof/>
            <w:webHidden/>
          </w:rPr>
          <w:t>6</w:t>
        </w:r>
        <w:r w:rsidR="001945B2">
          <w:rPr>
            <w:noProof/>
            <w:webHidden/>
          </w:rPr>
          <w:fldChar w:fldCharType="end"/>
        </w:r>
      </w:hyperlink>
    </w:p>
    <w:p w14:paraId="6D10A834" w14:textId="2C65286D" w:rsidR="001945B2" w:rsidRDefault="001F0638">
      <w:pPr>
        <w:pStyle w:val="TOC2"/>
        <w:rPr>
          <w:rFonts w:eastAsiaTheme="minorEastAsia" w:cstheme="minorBidi"/>
          <w:smallCaps w:val="0"/>
          <w:noProof/>
          <w:sz w:val="22"/>
          <w:szCs w:val="22"/>
        </w:rPr>
      </w:pPr>
      <w:hyperlink w:anchor="_Toc88125471" w:history="1">
        <w:r w:rsidR="001945B2" w:rsidRPr="003F3F33">
          <w:rPr>
            <w:rStyle w:val="Hyperlink"/>
            <w:rFonts w:ascii="Times New Roman" w:hAnsi="Times New Roman"/>
            <w:noProof/>
          </w:rPr>
          <w:t>1.</w:t>
        </w:r>
        <w:r w:rsidR="001945B2">
          <w:rPr>
            <w:rFonts w:eastAsiaTheme="minorEastAsia" w:cstheme="minorBidi"/>
            <w:smallCaps w:val="0"/>
            <w:noProof/>
            <w:sz w:val="22"/>
            <w:szCs w:val="22"/>
          </w:rPr>
          <w:tab/>
        </w:r>
        <w:r w:rsidR="001945B2" w:rsidRPr="003F3F33">
          <w:rPr>
            <w:rStyle w:val="Hyperlink"/>
            <w:noProof/>
          </w:rPr>
          <w:t>PHYSICAL CHARACTERISTICS</w:t>
        </w:r>
        <w:r w:rsidR="001945B2">
          <w:rPr>
            <w:noProof/>
            <w:webHidden/>
          </w:rPr>
          <w:tab/>
        </w:r>
        <w:r w:rsidR="001945B2">
          <w:rPr>
            <w:noProof/>
            <w:webHidden/>
          </w:rPr>
          <w:fldChar w:fldCharType="begin"/>
        </w:r>
        <w:r w:rsidR="001945B2">
          <w:rPr>
            <w:noProof/>
            <w:webHidden/>
          </w:rPr>
          <w:instrText xml:space="preserve"> PAGEREF _Toc88125471 \h </w:instrText>
        </w:r>
        <w:r w:rsidR="001945B2">
          <w:rPr>
            <w:noProof/>
            <w:webHidden/>
          </w:rPr>
        </w:r>
        <w:r w:rsidR="001945B2">
          <w:rPr>
            <w:noProof/>
            <w:webHidden/>
          </w:rPr>
          <w:fldChar w:fldCharType="separate"/>
        </w:r>
        <w:r w:rsidR="001945B2">
          <w:rPr>
            <w:noProof/>
            <w:webHidden/>
          </w:rPr>
          <w:t>6</w:t>
        </w:r>
        <w:r w:rsidR="001945B2">
          <w:rPr>
            <w:noProof/>
            <w:webHidden/>
          </w:rPr>
          <w:fldChar w:fldCharType="end"/>
        </w:r>
      </w:hyperlink>
    </w:p>
    <w:p w14:paraId="3311D54E" w14:textId="2241930D" w:rsidR="001945B2" w:rsidRDefault="001F0638">
      <w:pPr>
        <w:pStyle w:val="TOC2"/>
        <w:rPr>
          <w:rFonts w:eastAsiaTheme="minorEastAsia" w:cstheme="minorBidi"/>
          <w:smallCaps w:val="0"/>
          <w:noProof/>
          <w:sz w:val="22"/>
          <w:szCs w:val="22"/>
        </w:rPr>
      </w:pPr>
      <w:hyperlink w:anchor="_Toc88125472" w:history="1">
        <w:r w:rsidR="001945B2" w:rsidRPr="003F3F33">
          <w:rPr>
            <w:rStyle w:val="Hyperlink"/>
            <w:rFonts w:ascii="Times New Roman" w:hAnsi="Times New Roman"/>
            <w:noProof/>
          </w:rPr>
          <w:t>2.</w:t>
        </w:r>
        <w:r w:rsidR="001945B2">
          <w:rPr>
            <w:rFonts w:eastAsiaTheme="minorEastAsia" w:cstheme="minorBidi"/>
            <w:smallCaps w:val="0"/>
            <w:noProof/>
            <w:sz w:val="22"/>
            <w:szCs w:val="22"/>
          </w:rPr>
          <w:tab/>
        </w:r>
        <w:r w:rsidR="001945B2" w:rsidRPr="003F3F33">
          <w:rPr>
            <w:rStyle w:val="Hyperlink"/>
            <w:noProof/>
          </w:rPr>
          <w:t>MECHANISM OF ACTION</w:t>
        </w:r>
        <w:r w:rsidR="001945B2">
          <w:rPr>
            <w:noProof/>
            <w:webHidden/>
          </w:rPr>
          <w:tab/>
        </w:r>
        <w:r w:rsidR="001945B2">
          <w:rPr>
            <w:noProof/>
            <w:webHidden/>
          </w:rPr>
          <w:fldChar w:fldCharType="begin"/>
        </w:r>
        <w:r w:rsidR="001945B2">
          <w:rPr>
            <w:noProof/>
            <w:webHidden/>
          </w:rPr>
          <w:instrText xml:space="preserve"> PAGEREF _Toc88125472 \h </w:instrText>
        </w:r>
        <w:r w:rsidR="001945B2">
          <w:rPr>
            <w:noProof/>
            <w:webHidden/>
          </w:rPr>
        </w:r>
        <w:r w:rsidR="001945B2">
          <w:rPr>
            <w:noProof/>
            <w:webHidden/>
          </w:rPr>
          <w:fldChar w:fldCharType="separate"/>
        </w:r>
        <w:r w:rsidR="001945B2">
          <w:rPr>
            <w:noProof/>
            <w:webHidden/>
          </w:rPr>
          <w:t>6</w:t>
        </w:r>
        <w:r w:rsidR="001945B2">
          <w:rPr>
            <w:noProof/>
            <w:webHidden/>
          </w:rPr>
          <w:fldChar w:fldCharType="end"/>
        </w:r>
      </w:hyperlink>
    </w:p>
    <w:p w14:paraId="4E30DDB0" w14:textId="2EDB5B01" w:rsidR="001945B2" w:rsidRDefault="001F0638">
      <w:pPr>
        <w:pStyle w:val="TOC1"/>
        <w:rPr>
          <w:rFonts w:eastAsiaTheme="minorEastAsia" w:cstheme="minorBidi"/>
          <w:bCs w:val="0"/>
          <w:caps w:val="0"/>
          <w:noProof/>
          <w:sz w:val="22"/>
          <w:szCs w:val="22"/>
        </w:rPr>
      </w:pPr>
      <w:hyperlink w:anchor="_Toc88125473" w:history="1">
        <w:r w:rsidR="001945B2" w:rsidRPr="003F3F33">
          <w:rPr>
            <w:rStyle w:val="Hyperlink"/>
            <w:noProof/>
          </w:rPr>
          <w:t>V.</w:t>
        </w:r>
        <w:r w:rsidR="001945B2">
          <w:rPr>
            <w:rFonts w:eastAsiaTheme="minorEastAsia" w:cstheme="minorBidi"/>
            <w:bCs w:val="0"/>
            <w:caps w:val="0"/>
            <w:noProof/>
            <w:sz w:val="22"/>
            <w:szCs w:val="22"/>
          </w:rPr>
          <w:tab/>
        </w:r>
        <w:r w:rsidR="001945B2" w:rsidRPr="003F3F33">
          <w:rPr>
            <w:rStyle w:val="Hyperlink"/>
            <w:noProof/>
          </w:rPr>
          <w:t>TOXICOLOGY AND SAFETY</w:t>
        </w:r>
        <w:r w:rsidR="001945B2">
          <w:rPr>
            <w:noProof/>
            <w:webHidden/>
          </w:rPr>
          <w:tab/>
        </w:r>
        <w:r w:rsidR="001945B2">
          <w:rPr>
            <w:noProof/>
            <w:webHidden/>
          </w:rPr>
          <w:fldChar w:fldCharType="begin"/>
        </w:r>
        <w:r w:rsidR="001945B2">
          <w:rPr>
            <w:noProof/>
            <w:webHidden/>
          </w:rPr>
          <w:instrText xml:space="preserve"> PAGEREF _Toc88125473 \h </w:instrText>
        </w:r>
        <w:r w:rsidR="001945B2">
          <w:rPr>
            <w:noProof/>
            <w:webHidden/>
          </w:rPr>
        </w:r>
        <w:r w:rsidR="001945B2">
          <w:rPr>
            <w:noProof/>
            <w:webHidden/>
          </w:rPr>
          <w:fldChar w:fldCharType="separate"/>
        </w:r>
        <w:r w:rsidR="001945B2">
          <w:rPr>
            <w:noProof/>
            <w:webHidden/>
          </w:rPr>
          <w:t>7</w:t>
        </w:r>
        <w:r w:rsidR="001945B2">
          <w:rPr>
            <w:noProof/>
            <w:webHidden/>
          </w:rPr>
          <w:fldChar w:fldCharType="end"/>
        </w:r>
      </w:hyperlink>
    </w:p>
    <w:p w14:paraId="43B5864C" w14:textId="11A83A3F" w:rsidR="001945B2" w:rsidRDefault="001F0638">
      <w:pPr>
        <w:pStyle w:val="TOC2"/>
        <w:rPr>
          <w:rFonts w:eastAsiaTheme="minorEastAsia" w:cstheme="minorBidi"/>
          <w:smallCaps w:val="0"/>
          <w:noProof/>
          <w:sz w:val="22"/>
          <w:szCs w:val="22"/>
        </w:rPr>
      </w:pPr>
      <w:hyperlink w:anchor="_Toc88125474" w:history="1">
        <w:r w:rsidR="001945B2" w:rsidRPr="003F3F33">
          <w:rPr>
            <w:rStyle w:val="Hyperlink"/>
            <w:rFonts w:ascii="Times New Roman" w:hAnsi="Times New Roman"/>
            <w:noProof/>
          </w:rPr>
          <w:t>1.</w:t>
        </w:r>
        <w:r w:rsidR="001945B2">
          <w:rPr>
            <w:rFonts w:eastAsiaTheme="minorEastAsia" w:cstheme="minorBidi"/>
            <w:smallCaps w:val="0"/>
            <w:noProof/>
            <w:sz w:val="22"/>
            <w:szCs w:val="22"/>
          </w:rPr>
          <w:tab/>
        </w:r>
        <w:r w:rsidR="001945B2" w:rsidRPr="003F3F33">
          <w:rPr>
            <w:rStyle w:val="Hyperlink"/>
            <w:noProof/>
          </w:rPr>
          <w:t>MECHANISM OF ACTION FOR TOXICITY</w:t>
        </w:r>
        <w:r w:rsidR="001945B2">
          <w:rPr>
            <w:noProof/>
            <w:webHidden/>
          </w:rPr>
          <w:tab/>
        </w:r>
        <w:r w:rsidR="001945B2">
          <w:rPr>
            <w:noProof/>
            <w:webHidden/>
          </w:rPr>
          <w:fldChar w:fldCharType="begin"/>
        </w:r>
        <w:r w:rsidR="001945B2">
          <w:rPr>
            <w:noProof/>
            <w:webHidden/>
          </w:rPr>
          <w:instrText xml:space="preserve"> PAGEREF _Toc88125474 \h </w:instrText>
        </w:r>
        <w:r w:rsidR="001945B2">
          <w:rPr>
            <w:noProof/>
            <w:webHidden/>
          </w:rPr>
        </w:r>
        <w:r w:rsidR="001945B2">
          <w:rPr>
            <w:noProof/>
            <w:webHidden/>
          </w:rPr>
          <w:fldChar w:fldCharType="separate"/>
        </w:r>
        <w:r w:rsidR="001945B2">
          <w:rPr>
            <w:noProof/>
            <w:webHidden/>
          </w:rPr>
          <w:t>7</w:t>
        </w:r>
        <w:r w:rsidR="001945B2">
          <w:rPr>
            <w:noProof/>
            <w:webHidden/>
          </w:rPr>
          <w:fldChar w:fldCharType="end"/>
        </w:r>
      </w:hyperlink>
    </w:p>
    <w:p w14:paraId="25EDF7E3" w14:textId="03F77EBA" w:rsidR="001945B2" w:rsidRDefault="001F0638">
      <w:pPr>
        <w:pStyle w:val="TOC2"/>
        <w:rPr>
          <w:rFonts w:eastAsiaTheme="minorEastAsia" w:cstheme="minorBidi"/>
          <w:smallCaps w:val="0"/>
          <w:noProof/>
          <w:sz w:val="22"/>
          <w:szCs w:val="22"/>
        </w:rPr>
      </w:pPr>
      <w:hyperlink w:anchor="_Toc88125475" w:history="1">
        <w:r w:rsidR="001945B2" w:rsidRPr="003F3F33">
          <w:rPr>
            <w:rStyle w:val="Hyperlink"/>
            <w:rFonts w:ascii="Times New Roman" w:hAnsi="Times New Roman"/>
            <w:noProof/>
          </w:rPr>
          <w:t>2.</w:t>
        </w:r>
        <w:r w:rsidR="001945B2">
          <w:rPr>
            <w:rFonts w:eastAsiaTheme="minorEastAsia" w:cstheme="minorBidi"/>
            <w:smallCaps w:val="0"/>
            <w:noProof/>
            <w:sz w:val="22"/>
            <w:szCs w:val="22"/>
          </w:rPr>
          <w:tab/>
        </w:r>
        <w:r w:rsidR="001945B2" w:rsidRPr="003F3F33">
          <w:rPr>
            <w:rStyle w:val="Hyperlink"/>
            <w:noProof/>
          </w:rPr>
          <w:t>FMISO CELL TOXICITY STUDIES</w:t>
        </w:r>
        <w:r w:rsidR="001945B2">
          <w:rPr>
            <w:noProof/>
            <w:webHidden/>
          </w:rPr>
          <w:tab/>
        </w:r>
        <w:r w:rsidR="001945B2">
          <w:rPr>
            <w:noProof/>
            <w:webHidden/>
          </w:rPr>
          <w:fldChar w:fldCharType="begin"/>
        </w:r>
        <w:r w:rsidR="001945B2">
          <w:rPr>
            <w:noProof/>
            <w:webHidden/>
          </w:rPr>
          <w:instrText xml:space="preserve"> PAGEREF _Toc88125475 \h </w:instrText>
        </w:r>
        <w:r w:rsidR="001945B2">
          <w:rPr>
            <w:noProof/>
            <w:webHidden/>
          </w:rPr>
        </w:r>
        <w:r w:rsidR="001945B2">
          <w:rPr>
            <w:noProof/>
            <w:webHidden/>
          </w:rPr>
          <w:fldChar w:fldCharType="separate"/>
        </w:r>
        <w:r w:rsidR="001945B2">
          <w:rPr>
            <w:noProof/>
            <w:webHidden/>
          </w:rPr>
          <w:t>11</w:t>
        </w:r>
        <w:r w:rsidR="001945B2">
          <w:rPr>
            <w:noProof/>
            <w:webHidden/>
          </w:rPr>
          <w:fldChar w:fldCharType="end"/>
        </w:r>
      </w:hyperlink>
    </w:p>
    <w:p w14:paraId="354B96FB" w14:textId="4A79EE6A" w:rsidR="001945B2" w:rsidRDefault="001F0638">
      <w:pPr>
        <w:pStyle w:val="TOC2"/>
        <w:rPr>
          <w:rFonts w:eastAsiaTheme="minorEastAsia" w:cstheme="minorBidi"/>
          <w:smallCaps w:val="0"/>
          <w:noProof/>
          <w:sz w:val="22"/>
          <w:szCs w:val="22"/>
        </w:rPr>
      </w:pPr>
      <w:hyperlink w:anchor="_Toc88125476" w:history="1">
        <w:r w:rsidR="001945B2" w:rsidRPr="003F3F33">
          <w:rPr>
            <w:rStyle w:val="Hyperlink"/>
            <w:rFonts w:ascii="Times New Roman" w:hAnsi="Times New Roman"/>
            <w:noProof/>
          </w:rPr>
          <w:t>3.</w:t>
        </w:r>
        <w:r w:rsidR="001945B2">
          <w:rPr>
            <w:rFonts w:eastAsiaTheme="minorEastAsia" w:cstheme="minorBidi"/>
            <w:smallCaps w:val="0"/>
            <w:noProof/>
            <w:sz w:val="22"/>
            <w:szCs w:val="22"/>
          </w:rPr>
          <w:tab/>
        </w:r>
        <w:r w:rsidR="001945B2" w:rsidRPr="003F3F33">
          <w:rPr>
            <w:rStyle w:val="Hyperlink"/>
            <w:noProof/>
          </w:rPr>
          <w:t>ANIMAL TOXICITY STUDIES:  MISO and FMISO</w:t>
        </w:r>
        <w:r w:rsidR="001945B2">
          <w:rPr>
            <w:noProof/>
            <w:webHidden/>
          </w:rPr>
          <w:tab/>
        </w:r>
        <w:r w:rsidR="001945B2">
          <w:rPr>
            <w:noProof/>
            <w:webHidden/>
          </w:rPr>
          <w:fldChar w:fldCharType="begin"/>
        </w:r>
        <w:r w:rsidR="001945B2">
          <w:rPr>
            <w:noProof/>
            <w:webHidden/>
          </w:rPr>
          <w:instrText xml:space="preserve"> PAGEREF _Toc88125476 \h </w:instrText>
        </w:r>
        <w:r w:rsidR="001945B2">
          <w:rPr>
            <w:noProof/>
            <w:webHidden/>
          </w:rPr>
        </w:r>
        <w:r w:rsidR="001945B2">
          <w:rPr>
            <w:noProof/>
            <w:webHidden/>
          </w:rPr>
          <w:fldChar w:fldCharType="separate"/>
        </w:r>
        <w:r w:rsidR="001945B2">
          <w:rPr>
            <w:noProof/>
            <w:webHidden/>
          </w:rPr>
          <w:t>12</w:t>
        </w:r>
        <w:r w:rsidR="001945B2">
          <w:rPr>
            <w:noProof/>
            <w:webHidden/>
          </w:rPr>
          <w:fldChar w:fldCharType="end"/>
        </w:r>
      </w:hyperlink>
    </w:p>
    <w:p w14:paraId="2FEBFB05" w14:textId="005A2925" w:rsidR="001945B2" w:rsidRDefault="001F0638">
      <w:pPr>
        <w:pStyle w:val="TOC2"/>
        <w:rPr>
          <w:rFonts w:eastAsiaTheme="minorEastAsia" w:cstheme="minorBidi"/>
          <w:smallCaps w:val="0"/>
          <w:noProof/>
          <w:sz w:val="22"/>
          <w:szCs w:val="22"/>
        </w:rPr>
      </w:pPr>
      <w:hyperlink w:anchor="_Toc88125477" w:history="1">
        <w:r w:rsidR="001945B2" w:rsidRPr="003F3F33">
          <w:rPr>
            <w:rStyle w:val="Hyperlink"/>
            <w:rFonts w:ascii="Times New Roman" w:hAnsi="Times New Roman"/>
            <w:noProof/>
          </w:rPr>
          <w:t>4.</w:t>
        </w:r>
        <w:r w:rsidR="001945B2">
          <w:rPr>
            <w:rFonts w:eastAsiaTheme="minorEastAsia" w:cstheme="minorBidi"/>
            <w:smallCaps w:val="0"/>
            <w:noProof/>
            <w:sz w:val="22"/>
            <w:szCs w:val="22"/>
          </w:rPr>
          <w:tab/>
        </w:r>
        <w:r w:rsidR="001945B2" w:rsidRPr="003F3F33">
          <w:rPr>
            <w:rStyle w:val="Hyperlink"/>
            <w:noProof/>
          </w:rPr>
          <w:t>HUMAN TOXICITY STUDIES:  MISO</w:t>
        </w:r>
        <w:r w:rsidR="001945B2">
          <w:rPr>
            <w:noProof/>
            <w:webHidden/>
          </w:rPr>
          <w:tab/>
        </w:r>
        <w:r w:rsidR="001945B2">
          <w:rPr>
            <w:noProof/>
            <w:webHidden/>
          </w:rPr>
          <w:fldChar w:fldCharType="begin"/>
        </w:r>
        <w:r w:rsidR="001945B2">
          <w:rPr>
            <w:noProof/>
            <w:webHidden/>
          </w:rPr>
          <w:instrText xml:space="preserve"> PAGEREF _Toc88125477 \h </w:instrText>
        </w:r>
        <w:r w:rsidR="001945B2">
          <w:rPr>
            <w:noProof/>
            <w:webHidden/>
          </w:rPr>
        </w:r>
        <w:r w:rsidR="001945B2">
          <w:rPr>
            <w:noProof/>
            <w:webHidden/>
          </w:rPr>
          <w:fldChar w:fldCharType="separate"/>
        </w:r>
        <w:r w:rsidR="001945B2">
          <w:rPr>
            <w:noProof/>
            <w:webHidden/>
          </w:rPr>
          <w:t>13</w:t>
        </w:r>
        <w:r w:rsidR="001945B2">
          <w:rPr>
            <w:noProof/>
            <w:webHidden/>
          </w:rPr>
          <w:fldChar w:fldCharType="end"/>
        </w:r>
      </w:hyperlink>
    </w:p>
    <w:p w14:paraId="0B09AE82" w14:textId="12D0D721" w:rsidR="001945B2" w:rsidRDefault="001F0638">
      <w:pPr>
        <w:pStyle w:val="TOC2"/>
        <w:rPr>
          <w:rFonts w:eastAsiaTheme="minorEastAsia" w:cstheme="minorBidi"/>
          <w:smallCaps w:val="0"/>
          <w:noProof/>
          <w:sz w:val="22"/>
          <w:szCs w:val="22"/>
        </w:rPr>
      </w:pPr>
      <w:hyperlink w:anchor="_Toc88125478" w:history="1">
        <w:r w:rsidR="001945B2" w:rsidRPr="003F3F33">
          <w:rPr>
            <w:rStyle w:val="Hyperlink"/>
            <w:rFonts w:ascii="Times New Roman" w:hAnsi="Times New Roman"/>
            <w:noProof/>
          </w:rPr>
          <w:t>5.</w:t>
        </w:r>
        <w:r w:rsidR="001945B2">
          <w:rPr>
            <w:rFonts w:eastAsiaTheme="minorEastAsia" w:cstheme="minorBidi"/>
            <w:smallCaps w:val="0"/>
            <w:noProof/>
            <w:sz w:val="22"/>
            <w:szCs w:val="22"/>
          </w:rPr>
          <w:tab/>
        </w:r>
        <w:r w:rsidR="001945B2" w:rsidRPr="003F3F33">
          <w:rPr>
            <w:rStyle w:val="Hyperlink"/>
            <w:noProof/>
          </w:rPr>
          <w:t>[</w:t>
        </w:r>
        <w:r w:rsidR="001945B2" w:rsidRPr="003F3F33">
          <w:rPr>
            <w:rStyle w:val="Hyperlink"/>
            <w:noProof/>
            <w:vertAlign w:val="superscript"/>
          </w:rPr>
          <w:t>19</w:t>
        </w:r>
        <w:r w:rsidR="001945B2" w:rsidRPr="003F3F33">
          <w:rPr>
            <w:rStyle w:val="Hyperlink"/>
            <w:noProof/>
          </w:rPr>
          <w:t>F]FMISO HUMAN TOXICITY</w:t>
        </w:r>
        <w:r w:rsidR="001945B2">
          <w:rPr>
            <w:noProof/>
            <w:webHidden/>
          </w:rPr>
          <w:tab/>
        </w:r>
        <w:r w:rsidR="001945B2">
          <w:rPr>
            <w:noProof/>
            <w:webHidden/>
          </w:rPr>
          <w:fldChar w:fldCharType="begin"/>
        </w:r>
        <w:r w:rsidR="001945B2">
          <w:rPr>
            <w:noProof/>
            <w:webHidden/>
          </w:rPr>
          <w:instrText xml:space="preserve"> PAGEREF _Toc88125478 \h </w:instrText>
        </w:r>
        <w:r w:rsidR="001945B2">
          <w:rPr>
            <w:noProof/>
            <w:webHidden/>
          </w:rPr>
        </w:r>
        <w:r w:rsidR="001945B2">
          <w:rPr>
            <w:noProof/>
            <w:webHidden/>
          </w:rPr>
          <w:fldChar w:fldCharType="separate"/>
        </w:r>
        <w:r w:rsidR="001945B2">
          <w:rPr>
            <w:noProof/>
            <w:webHidden/>
          </w:rPr>
          <w:t>14</w:t>
        </w:r>
        <w:r w:rsidR="001945B2">
          <w:rPr>
            <w:noProof/>
            <w:webHidden/>
          </w:rPr>
          <w:fldChar w:fldCharType="end"/>
        </w:r>
      </w:hyperlink>
    </w:p>
    <w:p w14:paraId="0D7873D7" w14:textId="189CFB96" w:rsidR="001945B2" w:rsidRDefault="001F0638">
      <w:pPr>
        <w:pStyle w:val="TOC2"/>
        <w:rPr>
          <w:rFonts w:eastAsiaTheme="minorEastAsia" w:cstheme="minorBidi"/>
          <w:smallCaps w:val="0"/>
          <w:noProof/>
          <w:sz w:val="22"/>
          <w:szCs w:val="22"/>
        </w:rPr>
      </w:pPr>
      <w:hyperlink w:anchor="_Toc88125479" w:history="1">
        <w:r w:rsidR="001945B2" w:rsidRPr="003F3F33">
          <w:rPr>
            <w:rStyle w:val="Hyperlink"/>
            <w:rFonts w:ascii="Times New Roman" w:hAnsi="Times New Roman"/>
            <w:noProof/>
          </w:rPr>
          <w:t>6.</w:t>
        </w:r>
        <w:r w:rsidR="001945B2">
          <w:rPr>
            <w:rFonts w:eastAsiaTheme="minorEastAsia" w:cstheme="minorBidi"/>
            <w:smallCaps w:val="0"/>
            <w:noProof/>
            <w:sz w:val="22"/>
            <w:szCs w:val="22"/>
          </w:rPr>
          <w:tab/>
        </w:r>
        <w:r w:rsidR="001945B2" w:rsidRPr="003F3F33">
          <w:rPr>
            <w:rStyle w:val="Hyperlink"/>
            <w:noProof/>
          </w:rPr>
          <w:t>[</w:t>
        </w:r>
        <w:r w:rsidR="001945B2" w:rsidRPr="003F3F33">
          <w:rPr>
            <w:rStyle w:val="Hyperlink"/>
            <w:noProof/>
            <w:vertAlign w:val="superscript"/>
          </w:rPr>
          <w:t>18</w:t>
        </w:r>
        <w:r w:rsidR="001945B2" w:rsidRPr="003F3F33">
          <w:rPr>
            <w:rStyle w:val="Hyperlink"/>
            <w:noProof/>
          </w:rPr>
          <w:t>F]FMISO HUMAN TOXICITY</w:t>
        </w:r>
        <w:r w:rsidR="001945B2">
          <w:rPr>
            <w:noProof/>
            <w:webHidden/>
          </w:rPr>
          <w:tab/>
        </w:r>
        <w:r w:rsidR="001945B2">
          <w:rPr>
            <w:noProof/>
            <w:webHidden/>
          </w:rPr>
          <w:fldChar w:fldCharType="begin"/>
        </w:r>
        <w:r w:rsidR="001945B2">
          <w:rPr>
            <w:noProof/>
            <w:webHidden/>
          </w:rPr>
          <w:instrText xml:space="preserve"> PAGEREF _Toc88125479 \h </w:instrText>
        </w:r>
        <w:r w:rsidR="001945B2">
          <w:rPr>
            <w:noProof/>
            <w:webHidden/>
          </w:rPr>
        </w:r>
        <w:r w:rsidR="001945B2">
          <w:rPr>
            <w:noProof/>
            <w:webHidden/>
          </w:rPr>
          <w:fldChar w:fldCharType="separate"/>
        </w:r>
        <w:r w:rsidR="001945B2">
          <w:rPr>
            <w:noProof/>
            <w:webHidden/>
          </w:rPr>
          <w:t>15</w:t>
        </w:r>
        <w:r w:rsidR="001945B2">
          <w:rPr>
            <w:noProof/>
            <w:webHidden/>
          </w:rPr>
          <w:fldChar w:fldCharType="end"/>
        </w:r>
      </w:hyperlink>
    </w:p>
    <w:p w14:paraId="6100C4F0" w14:textId="3629C4D4" w:rsidR="001945B2" w:rsidRDefault="001F0638">
      <w:pPr>
        <w:pStyle w:val="TOC2"/>
        <w:rPr>
          <w:rFonts w:eastAsiaTheme="minorEastAsia" w:cstheme="minorBidi"/>
          <w:smallCaps w:val="0"/>
          <w:noProof/>
          <w:sz w:val="22"/>
          <w:szCs w:val="22"/>
        </w:rPr>
      </w:pPr>
      <w:hyperlink w:anchor="_Toc88125480" w:history="1">
        <w:r w:rsidR="001945B2" w:rsidRPr="003F3F33">
          <w:rPr>
            <w:rStyle w:val="Hyperlink"/>
            <w:rFonts w:ascii="Times New Roman" w:hAnsi="Times New Roman"/>
            <w:noProof/>
          </w:rPr>
          <w:t>7.</w:t>
        </w:r>
        <w:r w:rsidR="001945B2">
          <w:rPr>
            <w:rFonts w:eastAsiaTheme="minorEastAsia" w:cstheme="minorBidi"/>
            <w:smallCaps w:val="0"/>
            <w:noProof/>
            <w:sz w:val="22"/>
            <w:szCs w:val="22"/>
          </w:rPr>
          <w:tab/>
        </w:r>
        <w:r w:rsidR="001945B2" w:rsidRPr="003F3F33">
          <w:rPr>
            <w:rStyle w:val="Hyperlink"/>
            <w:noProof/>
          </w:rPr>
          <w:t>MISO HUMAN SAFETY STUDIES</w:t>
        </w:r>
        <w:r w:rsidR="001945B2">
          <w:rPr>
            <w:noProof/>
            <w:webHidden/>
          </w:rPr>
          <w:tab/>
        </w:r>
        <w:r w:rsidR="001945B2">
          <w:rPr>
            <w:noProof/>
            <w:webHidden/>
          </w:rPr>
          <w:fldChar w:fldCharType="begin"/>
        </w:r>
        <w:r w:rsidR="001945B2">
          <w:rPr>
            <w:noProof/>
            <w:webHidden/>
          </w:rPr>
          <w:instrText xml:space="preserve"> PAGEREF _Toc88125480 \h </w:instrText>
        </w:r>
        <w:r w:rsidR="001945B2">
          <w:rPr>
            <w:noProof/>
            <w:webHidden/>
          </w:rPr>
        </w:r>
        <w:r w:rsidR="001945B2">
          <w:rPr>
            <w:noProof/>
            <w:webHidden/>
          </w:rPr>
          <w:fldChar w:fldCharType="separate"/>
        </w:r>
        <w:r w:rsidR="001945B2">
          <w:rPr>
            <w:noProof/>
            <w:webHidden/>
          </w:rPr>
          <w:t>15</w:t>
        </w:r>
        <w:r w:rsidR="001945B2">
          <w:rPr>
            <w:noProof/>
            <w:webHidden/>
          </w:rPr>
          <w:fldChar w:fldCharType="end"/>
        </w:r>
      </w:hyperlink>
    </w:p>
    <w:p w14:paraId="7590101D" w14:textId="2A5D3638" w:rsidR="001945B2" w:rsidRDefault="001F0638">
      <w:pPr>
        <w:pStyle w:val="TOC2"/>
        <w:rPr>
          <w:rFonts w:eastAsiaTheme="minorEastAsia" w:cstheme="minorBidi"/>
          <w:smallCaps w:val="0"/>
          <w:noProof/>
          <w:sz w:val="22"/>
          <w:szCs w:val="22"/>
        </w:rPr>
      </w:pPr>
      <w:hyperlink w:anchor="_Toc88125481" w:history="1">
        <w:r w:rsidR="001945B2" w:rsidRPr="003F3F33">
          <w:rPr>
            <w:rStyle w:val="Hyperlink"/>
            <w:rFonts w:ascii="Times New Roman" w:hAnsi="Times New Roman"/>
            <w:noProof/>
          </w:rPr>
          <w:t>8.</w:t>
        </w:r>
        <w:r w:rsidR="001945B2">
          <w:rPr>
            <w:rFonts w:eastAsiaTheme="minorEastAsia" w:cstheme="minorBidi"/>
            <w:smallCaps w:val="0"/>
            <w:noProof/>
            <w:sz w:val="22"/>
            <w:szCs w:val="22"/>
          </w:rPr>
          <w:tab/>
        </w:r>
        <w:r w:rsidR="001945B2" w:rsidRPr="003F3F33">
          <w:rPr>
            <w:rStyle w:val="Hyperlink"/>
            <w:noProof/>
          </w:rPr>
          <w:t>[</w:t>
        </w:r>
        <w:r w:rsidR="001945B2" w:rsidRPr="003F3F33">
          <w:rPr>
            <w:rStyle w:val="Hyperlink"/>
            <w:noProof/>
            <w:vertAlign w:val="superscript"/>
          </w:rPr>
          <w:t>19</w:t>
        </w:r>
        <w:r w:rsidR="001945B2" w:rsidRPr="003F3F33">
          <w:rPr>
            <w:rStyle w:val="Hyperlink"/>
            <w:noProof/>
          </w:rPr>
          <w:t>F]FMISO HUMAN SAFETY STUDIES</w:t>
        </w:r>
        <w:r w:rsidR="001945B2">
          <w:rPr>
            <w:noProof/>
            <w:webHidden/>
          </w:rPr>
          <w:tab/>
        </w:r>
        <w:r w:rsidR="001945B2">
          <w:rPr>
            <w:noProof/>
            <w:webHidden/>
          </w:rPr>
          <w:fldChar w:fldCharType="begin"/>
        </w:r>
        <w:r w:rsidR="001945B2">
          <w:rPr>
            <w:noProof/>
            <w:webHidden/>
          </w:rPr>
          <w:instrText xml:space="preserve"> PAGEREF _Toc88125481 \h </w:instrText>
        </w:r>
        <w:r w:rsidR="001945B2">
          <w:rPr>
            <w:noProof/>
            <w:webHidden/>
          </w:rPr>
        </w:r>
        <w:r w:rsidR="001945B2">
          <w:rPr>
            <w:noProof/>
            <w:webHidden/>
          </w:rPr>
          <w:fldChar w:fldCharType="separate"/>
        </w:r>
        <w:r w:rsidR="001945B2">
          <w:rPr>
            <w:noProof/>
            <w:webHidden/>
          </w:rPr>
          <w:t>16</w:t>
        </w:r>
        <w:r w:rsidR="001945B2">
          <w:rPr>
            <w:noProof/>
            <w:webHidden/>
          </w:rPr>
          <w:fldChar w:fldCharType="end"/>
        </w:r>
      </w:hyperlink>
    </w:p>
    <w:p w14:paraId="32C71C13" w14:textId="476D5B0A" w:rsidR="001945B2" w:rsidRDefault="001F0638">
      <w:pPr>
        <w:pStyle w:val="TOC2"/>
        <w:rPr>
          <w:rFonts w:eastAsiaTheme="minorEastAsia" w:cstheme="minorBidi"/>
          <w:smallCaps w:val="0"/>
          <w:noProof/>
          <w:sz w:val="22"/>
          <w:szCs w:val="22"/>
        </w:rPr>
      </w:pPr>
      <w:hyperlink w:anchor="_Toc88125482" w:history="1">
        <w:r w:rsidR="001945B2" w:rsidRPr="003F3F33">
          <w:rPr>
            <w:rStyle w:val="Hyperlink"/>
            <w:rFonts w:ascii="Times New Roman" w:hAnsi="Times New Roman"/>
            <w:noProof/>
          </w:rPr>
          <w:t>9.</w:t>
        </w:r>
        <w:r w:rsidR="001945B2">
          <w:rPr>
            <w:rFonts w:eastAsiaTheme="minorEastAsia" w:cstheme="minorBidi"/>
            <w:smallCaps w:val="0"/>
            <w:noProof/>
            <w:sz w:val="22"/>
            <w:szCs w:val="22"/>
          </w:rPr>
          <w:tab/>
        </w:r>
        <w:r w:rsidR="001945B2" w:rsidRPr="003F3F33">
          <w:rPr>
            <w:rStyle w:val="Hyperlink"/>
            <w:noProof/>
          </w:rPr>
          <w:t>[</w:t>
        </w:r>
        <w:r w:rsidR="001945B2" w:rsidRPr="003F3F33">
          <w:rPr>
            <w:rStyle w:val="Hyperlink"/>
            <w:noProof/>
            <w:vertAlign w:val="superscript"/>
          </w:rPr>
          <w:t>18</w:t>
        </w:r>
        <w:r w:rsidR="001945B2" w:rsidRPr="003F3F33">
          <w:rPr>
            <w:rStyle w:val="Hyperlink"/>
            <w:noProof/>
          </w:rPr>
          <w:t>F]FMISO HUMAN SAFETY STUDIES</w:t>
        </w:r>
        <w:r w:rsidR="001945B2">
          <w:rPr>
            <w:noProof/>
            <w:webHidden/>
          </w:rPr>
          <w:tab/>
        </w:r>
        <w:r w:rsidR="001945B2">
          <w:rPr>
            <w:noProof/>
            <w:webHidden/>
          </w:rPr>
          <w:fldChar w:fldCharType="begin"/>
        </w:r>
        <w:r w:rsidR="001945B2">
          <w:rPr>
            <w:noProof/>
            <w:webHidden/>
          </w:rPr>
          <w:instrText xml:space="preserve"> PAGEREF _Toc88125482 \h </w:instrText>
        </w:r>
        <w:r w:rsidR="001945B2">
          <w:rPr>
            <w:noProof/>
            <w:webHidden/>
          </w:rPr>
        </w:r>
        <w:r w:rsidR="001945B2">
          <w:rPr>
            <w:noProof/>
            <w:webHidden/>
          </w:rPr>
          <w:fldChar w:fldCharType="separate"/>
        </w:r>
        <w:r w:rsidR="001945B2">
          <w:rPr>
            <w:noProof/>
            <w:webHidden/>
          </w:rPr>
          <w:t>16</w:t>
        </w:r>
        <w:r w:rsidR="001945B2">
          <w:rPr>
            <w:noProof/>
            <w:webHidden/>
          </w:rPr>
          <w:fldChar w:fldCharType="end"/>
        </w:r>
      </w:hyperlink>
    </w:p>
    <w:p w14:paraId="1B8CE257" w14:textId="025DCF56" w:rsidR="001945B2" w:rsidRDefault="001F0638">
      <w:pPr>
        <w:pStyle w:val="TOC2"/>
        <w:rPr>
          <w:rFonts w:eastAsiaTheme="minorEastAsia" w:cstheme="minorBidi"/>
          <w:smallCaps w:val="0"/>
          <w:noProof/>
          <w:sz w:val="22"/>
          <w:szCs w:val="22"/>
        </w:rPr>
      </w:pPr>
      <w:hyperlink w:anchor="_Toc88125483" w:history="1">
        <w:r w:rsidR="001945B2" w:rsidRPr="003F3F33">
          <w:rPr>
            <w:rStyle w:val="Hyperlink"/>
            <w:rFonts w:ascii="Times New Roman" w:hAnsi="Times New Roman"/>
            <w:caps/>
            <w:noProof/>
          </w:rPr>
          <w:t>10.</w:t>
        </w:r>
        <w:r w:rsidR="001945B2">
          <w:rPr>
            <w:rFonts w:eastAsiaTheme="minorEastAsia" w:cstheme="minorBidi"/>
            <w:smallCaps w:val="0"/>
            <w:noProof/>
            <w:sz w:val="22"/>
            <w:szCs w:val="22"/>
          </w:rPr>
          <w:tab/>
        </w:r>
        <w:r w:rsidR="001945B2" w:rsidRPr="003F3F33">
          <w:rPr>
            <w:rStyle w:val="Hyperlink"/>
            <w:noProof/>
          </w:rPr>
          <w:t>FMISO GENOTOXICITY AND MUTAGENICITY</w:t>
        </w:r>
        <w:r w:rsidR="001945B2">
          <w:rPr>
            <w:noProof/>
            <w:webHidden/>
          </w:rPr>
          <w:tab/>
        </w:r>
        <w:r w:rsidR="001945B2">
          <w:rPr>
            <w:noProof/>
            <w:webHidden/>
          </w:rPr>
          <w:fldChar w:fldCharType="begin"/>
        </w:r>
        <w:r w:rsidR="001945B2">
          <w:rPr>
            <w:noProof/>
            <w:webHidden/>
          </w:rPr>
          <w:instrText xml:space="preserve"> PAGEREF _Toc88125483 \h </w:instrText>
        </w:r>
        <w:r w:rsidR="001945B2">
          <w:rPr>
            <w:noProof/>
            <w:webHidden/>
          </w:rPr>
        </w:r>
        <w:r w:rsidR="001945B2">
          <w:rPr>
            <w:noProof/>
            <w:webHidden/>
          </w:rPr>
          <w:fldChar w:fldCharType="separate"/>
        </w:r>
        <w:r w:rsidR="001945B2">
          <w:rPr>
            <w:noProof/>
            <w:webHidden/>
          </w:rPr>
          <w:t>17</w:t>
        </w:r>
        <w:r w:rsidR="001945B2">
          <w:rPr>
            <w:noProof/>
            <w:webHidden/>
          </w:rPr>
          <w:fldChar w:fldCharType="end"/>
        </w:r>
      </w:hyperlink>
    </w:p>
    <w:p w14:paraId="06D3EA7E" w14:textId="11B88779" w:rsidR="001945B2" w:rsidRDefault="001F0638">
      <w:pPr>
        <w:pStyle w:val="TOC2"/>
        <w:rPr>
          <w:rFonts w:eastAsiaTheme="minorEastAsia" w:cstheme="minorBidi"/>
          <w:smallCaps w:val="0"/>
          <w:noProof/>
          <w:sz w:val="22"/>
          <w:szCs w:val="22"/>
        </w:rPr>
      </w:pPr>
      <w:hyperlink w:anchor="_Toc88125484" w:history="1">
        <w:r w:rsidR="001945B2" w:rsidRPr="003F3F33">
          <w:rPr>
            <w:rStyle w:val="Hyperlink"/>
            <w:rFonts w:ascii="Times New Roman" w:hAnsi="Times New Roman"/>
            <w:noProof/>
          </w:rPr>
          <w:t>11.</w:t>
        </w:r>
        <w:r w:rsidR="001945B2">
          <w:rPr>
            <w:rFonts w:eastAsiaTheme="minorEastAsia" w:cstheme="minorBidi"/>
            <w:smallCaps w:val="0"/>
            <w:noProof/>
            <w:sz w:val="22"/>
            <w:szCs w:val="22"/>
          </w:rPr>
          <w:tab/>
        </w:r>
        <w:r w:rsidR="001945B2" w:rsidRPr="003F3F33">
          <w:rPr>
            <w:rStyle w:val="Hyperlink"/>
            <w:noProof/>
          </w:rPr>
          <w:t>ADVERSE EVENTS AND MONITORING FOR TOXICITY</w:t>
        </w:r>
        <w:r w:rsidR="001945B2">
          <w:rPr>
            <w:noProof/>
            <w:webHidden/>
          </w:rPr>
          <w:tab/>
        </w:r>
        <w:r w:rsidR="001945B2">
          <w:rPr>
            <w:noProof/>
            <w:webHidden/>
          </w:rPr>
          <w:fldChar w:fldCharType="begin"/>
        </w:r>
        <w:r w:rsidR="001945B2">
          <w:rPr>
            <w:noProof/>
            <w:webHidden/>
          </w:rPr>
          <w:instrText xml:space="preserve"> PAGEREF _Toc88125484 \h </w:instrText>
        </w:r>
        <w:r w:rsidR="001945B2">
          <w:rPr>
            <w:noProof/>
            <w:webHidden/>
          </w:rPr>
        </w:r>
        <w:r w:rsidR="001945B2">
          <w:rPr>
            <w:noProof/>
            <w:webHidden/>
          </w:rPr>
          <w:fldChar w:fldCharType="separate"/>
        </w:r>
        <w:r w:rsidR="001945B2">
          <w:rPr>
            <w:noProof/>
            <w:webHidden/>
          </w:rPr>
          <w:t>17</w:t>
        </w:r>
        <w:r w:rsidR="001945B2">
          <w:rPr>
            <w:noProof/>
            <w:webHidden/>
          </w:rPr>
          <w:fldChar w:fldCharType="end"/>
        </w:r>
      </w:hyperlink>
    </w:p>
    <w:p w14:paraId="0AD790CF" w14:textId="1441FA6E" w:rsidR="001945B2" w:rsidRDefault="001F0638">
      <w:pPr>
        <w:pStyle w:val="TOC2"/>
        <w:rPr>
          <w:rFonts w:eastAsiaTheme="minorEastAsia" w:cstheme="minorBidi"/>
          <w:smallCaps w:val="0"/>
          <w:noProof/>
          <w:sz w:val="22"/>
          <w:szCs w:val="22"/>
        </w:rPr>
      </w:pPr>
      <w:hyperlink w:anchor="_Toc88125485" w:history="1">
        <w:r w:rsidR="001945B2" w:rsidRPr="003F3F33">
          <w:rPr>
            <w:rStyle w:val="Hyperlink"/>
            <w:rFonts w:ascii="Times New Roman" w:hAnsi="Times New Roman"/>
            <w:noProof/>
          </w:rPr>
          <w:t>12.</w:t>
        </w:r>
        <w:r w:rsidR="001945B2">
          <w:rPr>
            <w:rFonts w:eastAsiaTheme="minorEastAsia" w:cstheme="minorBidi"/>
            <w:smallCaps w:val="0"/>
            <w:noProof/>
            <w:sz w:val="22"/>
            <w:szCs w:val="22"/>
          </w:rPr>
          <w:tab/>
        </w:r>
        <w:r w:rsidR="001945B2" w:rsidRPr="003F3F33">
          <w:rPr>
            <w:rStyle w:val="Hyperlink"/>
            <w:noProof/>
          </w:rPr>
          <w:t>SAFETY AND TOXICITY OF THE OTHER COMPONENTS OF THE FINAL [</w:t>
        </w:r>
        <w:r w:rsidR="001945B2" w:rsidRPr="003F3F33">
          <w:rPr>
            <w:rStyle w:val="Hyperlink"/>
            <w:noProof/>
            <w:vertAlign w:val="superscript"/>
          </w:rPr>
          <w:t>18</w:t>
        </w:r>
        <w:r w:rsidR="001945B2" w:rsidRPr="003F3F33">
          <w:rPr>
            <w:rStyle w:val="Hyperlink"/>
            <w:noProof/>
          </w:rPr>
          <w:t>F]FMISO DRUG PRODUCT</w:t>
        </w:r>
        <w:r w:rsidR="001945B2">
          <w:rPr>
            <w:noProof/>
            <w:webHidden/>
          </w:rPr>
          <w:tab/>
        </w:r>
        <w:r w:rsidR="001945B2">
          <w:rPr>
            <w:noProof/>
            <w:webHidden/>
          </w:rPr>
          <w:fldChar w:fldCharType="begin"/>
        </w:r>
        <w:r w:rsidR="001945B2">
          <w:rPr>
            <w:noProof/>
            <w:webHidden/>
          </w:rPr>
          <w:instrText xml:space="preserve"> PAGEREF _Toc88125485 \h </w:instrText>
        </w:r>
        <w:r w:rsidR="001945B2">
          <w:rPr>
            <w:noProof/>
            <w:webHidden/>
          </w:rPr>
        </w:r>
        <w:r w:rsidR="001945B2">
          <w:rPr>
            <w:noProof/>
            <w:webHidden/>
          </w:rPr>
          <w:fldChar w:fldCharType="separate"/>
        </w:r>
        <w:r w:rsidR="001945B2">
          <w:rPr>
            <w:noProof/>
            <w:webHidden/>
          </w:rPr>
          <w:t>18</w:t>
        </w:r>
        <w:r w:rsidR="001945B2">
          <w:rPr>
            <w:noProof/>
            <w:webHidden/>
          </w:rPr>
          <w:fldChar w:fldCharType="end"/>
        </w:r>
      </w:hyperlink>
    </w:p>
    <w:p w14:paraId="0ADB0F0C" w14:textId="198A674C" w:rsidR="001945B2" w:rsidRDefault="001F0638">
      <w:pPr>
        <w:pStyle w:val="TOC1"/>
        <w:rPr>
          <w:rFonts w:eastAsiaTheme="minorEastAsia" w:cstheme="minorBidi"/>
          <w:bCs w:val="0"/>
          <w:caps w:val="0"/>
          <w:noProof/>
          <w:sz w:val="22"/>
          <w:szCs w:val="22"/>
        </w:rPr>
      </w:pPr>
      <w:hyperlink w:anchor="_Toc88125486" w:history="1">
        <w:r w:rsidR="001945B2" w:rsidRPr="003F3F33">
          <w:rPr>
            <w:rStyle w:val="Hyperlink"/>
            <w:noProof/>
          </w:rPr>
          <w:t>VI.</w:t>
        </w:r>
        <w:r w:rsidR="001945B2">
          <w:rPr>
            <w:rFonts w:eastAsiaTheme="minorEastAsia" w:cstheme="minorBidi"/>
            <w:bCs w:val="0"/>
            <w:caps w:val="0"/>
            <w:noProof/>
            <w:sz w:val="22"/>
            <w:szCs w:val="22"/>
          </w:rPr>
          <w:tab/>
        </w:r>
        <w:r w:rsidR="001945B2" w:rsidRPr="003F3F33">
          <w:rPr>
            <w:rStyle w:val="Hyperlink"/>
            <w:noProof/>
          </w:rPr>
          <w:t>BIODISTRIBUTION AND RADIATION DOSIMETRY OF FMISO</w:t>
        </w:r>
        <w:r w:rsidR="001945B2">
          <w:rPr>
            <w:noProof/>
            <w:webHidden/>
          </w:rPr>
          <w:tab/>
        </w:r>
        <w:r w:rsidR="001945B2">
          <w:rPr>
            <w:noProof/>
            <w:webHidden/>
          </w:rPr>
          <w:fldChar w:fldCharType="begin"/>
        </w:r>
        <w:r w:rsidR="001945B2">
          <w:rPr>
            <w:noProof/>
            <w:webHidden/>
          </w:rPr>
          <w:instrText xml:space="preserve"> PAGEREF _Toc88125486 \h </w:instrText>
        </w:r>
        <w:r w:rsidR="001945B2">
          <w:rPr>
            <w:noProof/>
            <w:webHidden/>
          </w:rPr>
        </w:r>
        <w:r w:rsidR="001945B2">
          <w:rPr>
            <w:noProof/>
            <w:webHidden/>
          </w:rPr>
          <w:fldChar w:fldCharType="separate"/>
        </w:r>
        <w:r w:rsidR="001945B2">
          <w:rPr>
            <w:noProof/>
            <w:webHidden/>
          </w:rPr>
          <w:t>19</w:t>
        </w:r>
        <w:r w:rsidR="001945B2">
          <w:rPr>
            <w:noProof/>
            <w:webHidden/>
          </w:rPr>
          <w:fldChar w:fldCharType="end"/>
        </w:r>
      </w:hyperlink>
    </w:p>
    <w:p w14:paraId="10DCFB88" w14:textId="27DD7159" w:rsidR="001945B2" w:rsidRDefault="001F0638">
      <w:pPr>
        <w:pStyle w:val="TOC1"/>
        <w:rPr>
          <w:rFonts w:eastAsiaTheme="minorEastAsia" w:cstheme="minorBidi"/>
          <w:bCs w:val="0"/>
          <w:caps w:val="0"/>
          <w:noProof/>
          <w:sz w:val="22"/>
          <w:szCs w:val="22"/>
        </w:rPr>
      </w:pPr>
      <w:hyperlink w:anchor="_Toc88125487" w:history="1">
        <w:r w:rsidR="001945B2" w:rsidRPr="003F3F33">
          <w:rPr>
            <w:rStyle w:val="Hyperlink"/>
            <w:noProof/>
          </w:rPr>
          <w:t>VII.</w:t>
        </w:r>
        <w:r w:rsidR="001945B2">
          <w:rPr>
            <w:rFonts w:eastAsiaTheme="minorEastAsia" w:cstheme="minorBidi"/>
            <w:bCs w:val="0"/>
            <w:caps w:val="0"/>
            <w:noProof/>
            <w:sz w:val="22"/>
            <w:szCs w:val="22"/>
          </w:rPr>
          <w:tab/>
        </w:r>
        <w:r w:rsidR="001945B2" w:rsidRPr="003F3F33">
          <w:rPr>
            <w:rStyle w:val="Hyperlink"/>
            <w:noProof/>
          </w:rPr>
          <w:t>[</w:t>
        </w:r>
        <w:r w:rsidR="001945B2" w:rsidRPr="003F3F33">
          <w:rPr>
            <w:rStyle w:val="Hyperlink"/>
            <w:noProof/>
            <w:vertAlign w:val="superscript"/>
          </w:rPr>
          <w:t>18</w:t>
        </w:r>
        <w:r w:rsidR="001945B2" w:rsidRPr="003F3F33">
          <w:rPr>
            <w:rStyle w:val="Hyperlink"/>
            <w:noProof/>
          </w:rPr>
          <w:t>F]FMISO PREVIOUS HUMAN EXPERIENCE AND ASSESSMENT OF CLINICAL POTENTIAL</w:t>
        </w:r>
        <w:r w:rsidR="001945B2">
          <w:rPr>
            <w:noProof/>
            <w:webHidden/>
          </w:rPr>
          <w:tab/>
        </w:r>
        <w:r w:rsidR="001945B2">
          <w:rPr>
            <w:noProof/>
            <w:webHidden/>
          </w:rPr>
          <w:fldChar w:fldCharType="begin"/>
        </w:r>
        <w:r w:rsidR="001945B2">
          <w:rPr>
            <w:noProof/>
            <w:webHidden/>
          </w:rPr>
          <w:instrText xml:space="preserve"> PAGEREF _Toc88125487 \h </w:instrText>
        </w:r>
        <w:r w:rsidR="001945B2">
          <w:rPr>
            <w:noProof/>
            <w:webHidden/>
          </w:rPr>
        </w:r>
        <w:r w:rsidR="001945B2">
          <w:rPr>
            <w:noProof/>
            <w:webHidden/>
          </w:rPr>
          <w:fldChar w:fldCharType="separate"/>
        </w:r>
        <w:r w:rsidR="001945B2">
          <w:rPr>
            <w:noProof/>
            <w:webHidden/>
          </w:rPr>
          <w:t>24</w:t>
        </w:r>
        <w:r w:rsidR="001945B2">
          <w:rPr>
            <w:noProof/>
            <w:webHidden/>
          </w:rPr>
          <w:fldChar w:fldCharType="end"/>
        </w:r>
      </w:hyperlink>
    </w:p>
    <w:p w14:paraId="08AA3E6A" w14:textId="058D6800" w:rsidR="001945B2" w:rsidRDefault="001F0638">
      <w:pPr>
        <w:pStyle w:val="TOC1"/>
        <w:rPr>
          <w:rFonts w:eastAsiaTheme="minorEastAsia" w:cstheme="minorBidi"/>
          <w:bCs w:val="0"/>
          <w:caps w:val="0"/>
          <w:noProof/>
          <w:sz w:val="22"/>
          <w:szCs w:val="22"/>
        </w:rPr>
      </w:pPr>
      <w:hyperlink w:anchor="_Toc88125488" w:history="1">
        <w:r w:rsidR="001945B2" w:rsidRPr="003F3F33">
          <w:rPr>
            <w:rStyle w:val="Hyperlink"/>
            <w:noProof/>
          </w:rPr>
          <w:t>VIII.</w:t>
        </w:r>
        <w:r w:rsidR="001945B2">
          <w:rPr>
            <w:rFonts w:eastAsiaTheme="minorEastAsia" w:cstheme="minorBidi"/>
            <w:bCs w:val="0"/>
            <w:caps w:val="0"/>
            <w:noProof/>
            <w:sz w:val="22"/>
            <w:szCs w:val="22"/>
          </w:rPr>
          <w:tab/>
        </w:r>
        <w:r w:rsidR="001945B2" w:rsidRPr="003F3F33">
          <w:rPr>
            <w:rStyle w:val="Hyperlink"/>
            <w:noProof/>
          </w:rPr>
          <w:t>REFERENCES</w:t>
        </w:r>
        <w:r w:rsidR="001945B2">
          <w:rPr>
            <w:noProof/>
            <w:webHidden/>
          </w:rPr>
          <w:tab/>
        </w:r>
        <w:r w:rsidR="001945B2">
          <w:rPr>
            <w:noProof/>
            <w:webHidden/>
          </w:rPr>
          <w:fldChar w:fldCharType="begin"/>
        </w:r>
        <w:r w:rsidR="001945B2">
          <w:rPr>
            <w:noProof/>
            <w:webHidden/>
          </w:rPr>
          <w:instrText xml:space="preserve"> PAGEREF _Toc88125488 \h </w:instrText>
        </w:r>
        <w:r w:rsidR="001945B2">
          <w:rPr>
            <w:noProof/>
            <w:webHidden/>
          </w:rPr>
        </w:r>
        <w:r w:rsidR="001945B2">
          <w:rPr>
            <w:noProof/>
            <w:webHidden/>
          </w:rPr>
          <w:fldChar w:fldCharType="separate"/>
        </w:r>
        <w:r w:rsidR="001945B2">
          <w:rPr>
            <w:noProof/>
            <w:webHidden/>
          </w:rPr>
          <w:t>42</w:t>
        </w:r>
        <w:r w:rsidR="001945B2">
          <w:rPr>
            <w:noProof/>
            <w:webHidden/>
          </w:rPr>
          <w:fldChar w:fldCharType="end"/>
        </w:r>
      </w:hyperlink>
    </w:p>
    <w:p w14:paraId="1D277CB9" w14:textId="77777777" w:rsidR="00B46436" w:rsidRPr="00806D3C" w:rsidRDefault="00CE5AE0" w:rsidP="00806D3C">
      <w:pPr>
        <w:rPr>
          <w:rFonts w:cstheme="minorHAnsi"/>
          <w:b/>
          <w:sz w:val="20"/>
        </w:rPr>
      </w:pPr>
      <w:r w:rsidRPr="00806D3C">
        <w:rPr>
          <w:rFonts w:cstheme="minorHAnsi"/>
          <w:sz w:val="20"/>
        </w:rPr>
        <w:fldChar w:fldCharType="end"/>
      </w:r>
      <w:r w:rsidR="00B46436" w:rsidRPr="00806D3C">
        <w:rPr>
          <w:rFonts w:cstheme="minorHAnsi"/>
          <w:b/>
          <w:sz w:val="20"/>
        </w:rPr>
        <w:t>TABLE OF TABLES</w:t>
      </w:r>
    </w:p>
    <w:p w14:paraId="0EE884F9" w14:textId="0ABA2623" w:rsidR="00806D3C" w:rsidRPr="00806D3C" w:rsidRDefault="00CE5AE0">
      <w:pPr>
        <w:pStyle w:val="TableofFigures"/>
        <w:tabs>
          <w:tab w:val="right" w:leader="dot" w:pos="8630"/>
        </w:tabs>
        <w:rPr>
          <w:rFonts w:eastAsiaTheme="minorEastAsia" w:cstheme="minorHAnsi"/>
          <w:noProof/>
          <w:sz w:val="20"/>
        </w:rPr>
      </w:pPr>
      <w:r w:rsidRPr="00806D3C">
        <w:rPr>
          <w:rFonts w:cstheme="minorHAnsi"/>
          <w:sz w:val="20"/>
        </w:rPr>
        <w:fldChar w:fldCharType="begin"/>
      </w:r>
      <w:r w:rsidR="00B46436" w:rsidRPr="00806D3C">
        <w:rPr>
          <w:rFonts w:cstheme="minorHAnsi"/>
          <w:sz w:val="20"/>
        </w:rPr>
        <w:instrText xml:space="preserve"> TOC \h \z \c "Table" </w:instrText>
      </w:r>
      <w:r w:rsidRPr="00806D3C">
        <w:rPr>
          <w:rFonts w:cstheme="minorHAnsi"/>
          <w:sz w:val="20"/>
        </w:rPr>
        <w:fldChar w:fldCharType="separate"/>
      </w:r>
      <w:hyperlink w:anchor="_Toc348603759" w:history="1">
        <w:r w:rsidR="00806D3C" w:rsidRPr="00806D3C">
          <w:rPr>
            <w:rStyle w:val="Hyperlink"/>
            <w:rFonts w:cstheme="minorHAnsi"/>
            <w:noProof/>
            <w:sz w:val="20"/>
          </w:rPr>
          <w:t>Table 1. Final Product Components per single injected dose</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_Toc348603759 \h </w:instrText>
        </w:r>
        <w:r w:rsidR="00806D3C" w:rsidRPr="00806D3C">
          <w:rPr>
            <w:rFonts w:cstheme="minorHAnsi"/>
            <w:noProof/>
            <w:webHidden/>
            <w:sz w:val="20"/>
          </w:rPr>
        </w:r>
        <w:r w:rsidR="00806D3C" w:rsidRPr="00806D3C">
          <w:rPr>
            <w:rFonts w:cstheme="minorHAnsi"/>
            <w:noProof/>
            <w:webHidden/>
            <w:sz w:val="20"/>
          </w:rPr>
          <w:fldChar w:fldCharType="separate"/>
        </w:r>
        <w:r w:rsidR="00D6003F">
          <w:rPr>
            <w:rFonts w:cstheme="minorHAnsi"/>
            <w:noProof/>
            <w:webHidden/>
            <w:sz w:val="20"/>
          </w:rPr>
          <w:t>4</w:t>
        </w:r>
        <w:r w:rsidR="00806D3C" w:rsidRPr="00806D3C">
          <w:rPr>
            <w:rFonts w:cstheme="minorHAnsi"/>
            <w:noProof/>
            <w:webHidden/>
            <w:sz w:val="20"/>
          </w:rPr>
          <w:fldChar w:fldCharType="end"/>
        </w:r>
      </w:hyperlink>
    </w:p>
    <w:p w14:paraId="09420E0A" w14:textId="2255B6AD" w:rsidR="00806D3C" w:rsidRPr="00806D3C" w:rsidRDefault="001F0638">
      <w:pPr>
        <w:pStyle w:val="TableofFigures"/>
        <w:tabs>
          <w:tab w:val="right" w:leader="dot" w:pos="8630"/>
        </w:tabs>
        <w:rPr>
          <w:rFonts w:eastAsiaTheme="minorEastAsia" w:cstheme="minorHAnsi"/>
          <w:noProof/>
          <w:sz w:val="20"/>
        </w:rPr>
      </w:pPr>
      <w:hyperlink w:anchor="_Toc348603760" w:history="1">
        <w:r w:rsidR="00806D3C" w:rsidRPr="00806D3C">
          <w:rPr>
            <w:rStyle w:val="Hyperlink"/>
            <w:rFonts w:cstheme="minorHAnsi"/>
            <w:noProof/>
            <w:sz w:val="20"/>
          </w:rPr>
          <w:t>Table 2. Final Product Impurities per single injected dose</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_Toc348603760 \h </w:instrText>
        </w:r>
        <w:r w:rsidR="00806D3C" w:rsidRPr="00806D3C">
          <w:rPr>
            <w:rFonts w:cstheme="minorHAnsi"/>
            <w:noProof/>
            <w:webHidden/>
            <w:sz w:val="20"/>
          </w:rPr>
        </w:r>
        <w:r w:rsidR="00806D3C" w:rsidRPr="00806D3C">
          <w:rPr>
            <w:rFonts w:cstheme="minorHAnsi"/>
            <w:noProof/>
            <w:webHidden/>
            <w:sz w:val="20"/>
          </w:rPr>
          <w:fldChar w:fldCharType="separate"/>
        </w:r>
        <w:r w:rsidR="00D6003F">
          <w:rPr>
            <w:rFonts w:cstheme="minorHAnsi"/>
            <w:noProof/>
            <w:webHidden/>
            <w:sz w:val="20"/>
          </w:rPr>
          <w:t>4</w:t>
        </w:r>
        <w:r w:rsidR="00806D3C" w:rsidRPr="00806D3C">
          <w:rPr>
            <w:rFonts w:cstheme="minorHAnsi"/>
            <w:noProof/>
            <w:webHidden/>
            <w:sz w:val="20"/>
          </w:rPr>
          <w:fldChar w:fldCharType="end"/>
        </w:r>
      </w:hyperlink>
    </w:p>
    <w:p w14:paraId="46215758" w14:textId="4D4DD9E6" w:rsidR="00806D3C" w:rsidRPr="00806D3C" w:rsidRDefault="001F0638">
      <w:pPr>
        <w:pStyle w:val="TableofFigures"/>
        <w:tabs>
          <w:tab w:val="right" w:leader="dot" w:pos="8630"/>
        </w:tabs>
        <w:rPr>
          <w:rFonts w:eastAsiaTheme="minorEastAsia" w:cstheme="minorHAnsi"/>
          <w:noProof/>
          <w:sz w:val="20"/>
        </w:rPr>
      </w:pPr>
      <w:hyperlink w:anchor="_Toc348603761" w:history="1">
        <w:r w:rsidR="00806D3C" w:rsidRPr="00806D3C">
          <w:rPr>
            <w:rStyle w:val="Hyperlink"/>
            <w:rFonts w:cstheme="minorHAnsi"/>
            <w:noProof/>
            <w:sz w:val="20"/>
          </w:rPr>
          <w:t>Table 3. Final Product Specifications</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_Toc348603761 \h </w:instrText>
        </w:r>
        <w:r w:rsidR="00806D3C" w:rsidRPr="00806D3C">
          <w:rPr>
            <w:rFonts w:cstheme="minorHAnsi"/>
            <w:noProof/>
            <w:webHidden/>
            <w:sz w:val="20"/>
          </w:rPr>
        </w:r>
        <w:r w:rsidR="00806D3C" w:rsidRPr="00806D3C">
          <w:rPr>
            <w:rFonts w:cstheme="minorHAnsi"/>
            <w:noProof/>
            <w:webHidden/>
            <w:sz w:val="20"/>
          </w:rPr>
          <w:fldChar w:fldCharType="separate"/>
        </w:r>
        <w:r w:rsidR="00D6003F">
          <w:rPr>
            <w:rFonts w:cstheme="minorHAnsi"/>
            <w:noProof/>
            <w:webHidden/>
            <w:sz w:val="20"/>
          </w:rPr>
          <w:t>5</w:t>
        </w:r>
        <w:r w:rsidR="00806D3C" w:rsidRPr="00806D3C">
          <w:rPr>
            <w:rFonts w:cstheme="minorHAnsi"/>
            <w:noProof/>
            <w:webHidden/>
            <w:sz w:val="20"/>
          </w:rPr>
          <w:fldChar w:fldCharType="end"/>
        </w:r>
      </w:hyperlink>
    </w:p>
    <w:p w14:paraId="0820B047" w14:textId="3EAD183C" w:rsidR="00806D3C" w:rsidRPr="00806D3C" w:rsidRDefault="001F0638">
      <w:pPr>
        <w:pStyle w:val="TableofFigures"/>
        <w:tabs>
          <w:tab w:val="right" w:leader="dot" w:pos="8630"/>
        </w:tabs>
        <w:rPr>
          <w:rFonts w:eastAsiaTheme="minorEastAsia" w:cstheme="minorHAnsi"/>
          <w:noProof/>
          <w:sz w:val="20"/>
        </w:rPr>
      </w:pPr>
      <w:hyperlink w:anchor="_Toc348603762" w:history="1">
        <w:r w:rsidR="00806D3C" w:rsidRPr="00806D3C">
          <w:rPr>
            <w:rStyle w:val="Hyperlink"/>
            <w:rFonts w:cstheme="minorHAnsi"/>
            <w:noProof/>
            <w:sz w:val="20"/>
          </w:rPr>
          <w:t>Table 4. Biodistribution of [</w:t>
        </w:r>
        <w:r w:rsidR="00806D3C" w:rsidRPr="00806D3C">
          <w:rPr>
            <w:rStyle w:val="Hyperlink"/>
            <w:rFonts w:cstheme="minorHAnsi"/>
            <w:noProof/>
            <w:sz w:val="20"/>
            <w:vertAlign w:val="superscript"/>
          </w:rPr>
          <w:t>3</w:t>
        </w:r>
        <w:r w:rsidR="00806D3C" w:rsidRPr="00806D3C">
          <w:rPr>
            <w:rStyle w:val="Hyperlink"/>
            <w:rFonts w:cstheme="minorHAnsi"/>
            <w:noProof/>
            <w:sz w:val="20"/>
          </w:rPr>
          <w:t>H]fluoromisonidazole in C3H mice</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_Toc348603762 \h </w:instrText>
        </w:r>
        <w:r w:rsidR="00806D3C" w:rsidRPr="00806D3C">
          <w:rPr>
            <w:rFonts w:cstheme="minorHAnsi"/>
            <w:noProof/>
            <w:webHidden/>
            <w:sz w:val="20"/>
          </w:rPr>
        </w:r>
        <w:r w:rsidR="00806D3C" w:rsidRPr="00806D3C">
          <w:rPr>
            <w:rFonts w:cstheme="minorHAnsi"/>
            <w:noProof/>
            <w:webHidden/>
            <w:sz w:val="20"/>
          </w:rPr>
          <w:fldChar w:fldCharType="separate"/>
        </w:r>
        <w:r w:rsidR="00D6003F">
          <w:rPr>
            <w:rFonts w:cstheme="minorHAnsi"/>
            <w:noProof/>
            <w:webHidden/>
            <w:sz w:val="20"/>
          </w:rPr>
          <w:t>10</w:t>
        </w:r>
        <w:r w:rsidR="00806D3C" w:rsidRPr="00806D3C">
          <w:rPr>
            <w:rFonts w:cstheme="minorHAnsi"/>
            <w:noProof/>
            <w:webHidden/>
            <w:sz w:val="20"/>
          </w:rPr>
          <w:fldChar w:fldCharType="end"/>
        </w:r>
      </w:hyperlink>
    </w:p>
    <w:p w14:paraId="69173715" w14:textId="11877ACF" w:rsidR="00806D3C" w:rsidRPr="00806D3C" w:rsidRDefault="001F0638">
      <w:pPr>
        <w:pStyle w:val="TableofFigures"/>
        <w:tabs>
          <w:tab w:val="right" w:leader="dot" w:pos="8630"/>
        </w:tabs>
        <w:rPr>
          <w:rFonts w:eastAsiaTheme="minorEastAsia" w:cstheme="minorHAnsi"/>
          <w:noProof/>
          <w:sz w:val="20"/>
        </w:rPr>
      </w:pPr>
      <w:hyperlink w:anchor="_Toc348603763" w:history="1">
        <w:r w:rsidR="00806D3C" w:rsidRPr="00806D3C">
          <w:rPr>
            <w:rStyle w:val="Hyperlink"/>
            <w:rFonts w:cstheme="minorHAnsi"/>
            <w:noProof/>
            <w:sz w:val="20"/>
          </w:rPr>
          <w:t>Table 5.  Inhibition of [</w:t>
        </w:r>
        <w:r w:rsidR="00806D3C" w:rsidRPr="00806D3C">
          <w:rPr>
            <w:rStyle w:val="Hyperlink"/>
            <w:rFonts w:cstheme="minorHAnsi"/>
            <w:noProof/>
            <w:sz w:val="20"/>
            <w:vertAlign w:val="superscript"/>
          </w:rPr>
          <w:t>3</w:t>
        </w:r>
        <w:r w:rsidR="00806D3C" w:rsidRPr="00806D3C">
          <w:rPr>
            <w:rStyle w:val="Hyperlink"/>
            <w:rFonts w:cstheme="minorHAnsi"/>
            <w:noProof/>
            <w:sz w:val="20"/>
          </w:rPr>
          <w:t xml:space="preserve">H]FMISO Binding by Oxygen </w:t>
        </w:r>
        <w:r w:rsidR="00806D3C" w:rsidRPr="00806D3C">
          <w:rPr>
            <w:rStyle w:val="Hyperlink"/>
            <w:rFonts w:cstheme="minorHAnsi"/>
            <w:i/>
            <w:noProof/>
            <w:sz w:val="20"/>
          </w:rPr>
          <w:t>in vitro</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_Toc348603763 \h </w:instrText>
        </w:r>
        <w:r w:rsidR="00806D3C" w:rsidRPr="00806D3C">
          <w:rPr>
            <w:rFonts w:cstheme="minorHAnsi"/>
            <w:noProof/>
            <w:webHidden/>
            <w:sz w:val="20"/>
          </w:rPr>
        </w:r>
        <w:r w:rsidR="00806D3C" w:rsidRPr="00806D3C">
          <w:rPr>
            <w:rFonts w:cstheme="minorHAnsi"/>
            <w:noProof/>
            <w:webHidden/>
            <w:sz w:val="20"/>
          </w:rPr>
          <w:fldChar w:fldCharType="separate"/>
        </w:r>
        <w:r w:rsidR="00D6003F">
          <w:rPr>
            <w:rFonts w:cstheme="minorHAnsi"/>
            <w:noProof/>
            <w:webHidden/>
            <w:sz w:val="20"/>
          </w:rPr>
          <w:t>12</w:t>
        </w:r>
        <w:r w:rsidR="00806D3C" w:rsidRPr="00806D3C">
          <w:rPr>
            <w:rFonts w:cstheme="minorHAnsi"/>
            <w:noProof/>
            <w:webHidden/>
            <w:sz w:val="20"/>
          </w:rPr>
          <w:fldChar w:fldCharType="end"/>
        </w:r>
      </w:hyperlink>
    </w:p>
    <w:p w14:paraId="3AA90FAC" w14:textId="157F15D8" w:rsidR="00806D3C" w:rsidRPr="00806D3C" w:rsidRDefault="001F0638">
      <w:pPr>
        <w:pStyle w:val="TableofFigures"/>
        <w:tabs>
          <w:tab w:val="right" w:leader="dot" w:pos="8630"/>
        </w:tabs>
        <w:rPr>
          <w:rFonts w:eastAsiaTheme="minorEastAsia" w:cstheme="minorHAnsi"/>
          <w:noProof/>
          <w:sz w:val="20"/>
        </w:rPr>
      </w:pPr>
      <w:hyperlink w:anchor="_Toc348603764" w:history="1">
        <w:r w:rsidR="00806D3C" w:rsidRPr="00806D3C">
          <w:rPr>
            <w:rStyle w:val="Hyperlink"/>
            <w:rFonts w:cstheme="minorHAnsi"/>
            <w:noProof/>
            <w:sz w:val="20"/>
          </w:rPr>
          <w:t>Table 6. Clinical toxicity of misonidazole</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_Toc348603764 \h </w:instrText>
        </w:r>
        <w:r w:rsidR="00806D3C" w:rsidRPr="00806D3C">
          <w:rPr>
            <w:rFonts w:cstheme="minorHAnsi"/>
            <w:noProof/>
            <w:webHidden/>
            <w:sz w:val="20"/>
          </w:rPr>
        </w:r>
        <w:r w:rsidR="00806D3C" w:rsidRPr="00806D3C">
          <w:rPr>
            <w:rFonts w:cstheme="minorHAnsi"/>
            <w:noProof/>
            <w:webHidden/>
            <w:sz w:val="20"/>
          </w:rPr>
          <w:fldChar w:fldCharType="separate"/>
        </w:r>
        <w:r w:rsidR="00D6003F">
          <w:rPr>
            <w:rFonts w:cstheme="minorHAnsi"/>
            <w:noProof/>
            <w:webHidden/>
            <w:sz w:val="20"/>
          </w:rPr>
          <w:t>14</w:t>
        </w:r>
        <w:r w:rsidR="00806D3C" w:rsidRPr="00806D3C">
          <w:rPr>
            <w:rFonts w:cstheme="minorHAnsi"/>
            <w:noProof/>
            <w:webHidden/>
            <w:sz w:val="20"/>
          </w:rPr>
          <w:fldChar w:fldCharType="end"/>
        </w:r>
      </w:hyperlink>
    </w:p>
    <w:p w14:paraId="02CB1AAC" w14:textId="4775AD40" w:rsidR="00806D3C" w:rsidRPr="00806D3C" w:rsidRDefault="001F0638">
      <w:pPr>
        <w:pStyle w:val="TableofFigures"/>
        <w:tabs>
          <w:tab w:val="right" w:leader="dot" w:pos="8630"/>
        </w:tabs>
        <w:rPr>
          <w:rFonts w:eastAsiaTheme="minorEastAsia" w:cstheme="minorHAnsi"/>
          <w:noProof/>
          <w:sz w:val="20"/>
        </w:rPr>
      </w:pPr>
      <w:hyperlink w:anchor="_Toc348603765" w:history="1">
        <w:r w:rsidR="00806D3C" w:rsidRPr="00806D3C">
          <w:rPr>
            <w:rStyle w:val="Hyperlink"/>
            <w:rFonts w:cstheme="minorHAnsi"/>
            <w:noProof/>
            <w:sz w:val="20"/>
          </w:rPr>
          <w:t>Table 7.  Radiation Absorbed Dose to Organs</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_Toc348603765 \h </w:instrText>
        </w:r>
        <w:r w:rsidR="00806D3C" w:rsidRPr="00806D3C">
          <w:rPr>
            <w:rFonts w:cstheme="minorHAnsi"/>
            <w:noProof/>
            <w:webHidden/>
            <w:sz w:val="20"/>
          </w:rPr>
        </w:r>
        <w:r w:rsidR="00806D3C" w:rsidRPr="00806D3C">
          <w:rPr>
            <w:rFonts w:cstheme="minorHAnsi"/>
            <w:noProof/>
            <w:webHidden/>
            <w:sz w:val="20"/>
          </w:rPr>
          <w:fldChar w:fldCharType="separate"/>
        </w:r>
        <w:r w:rsidR="00D6003F">
          <w:rPr>
            <w:rFonts w:cstheme="minorHAnsi"/>
            <w:noProof/>
            <w:webHidden/>
            <w:sz w:val="20"/>
          </w:rPr>
          <w:t>23</w:t>
        </w:r>
        <w:r w:rsidR="00806D3C" w:rsidRPr="00806D3C">
          <w:rPr>
            <w:rFonts w:cstheme="minorHAnsi"/>
            <w:noProof/>
            <w:webHidden/>
            <w:sz w:val="20"/>
          </w:rPr>
          <w:fldChar w:fldCharType="end"/>
        </w:r>
      </w:hyperlink>
    </w:p>
    <w:p w14:paraId="44CADC26" w14:textId="0884496B" w:rsidR="00806D3C" w:rsidRPr="00806D3C" w:rsidRDefault="001F0638">
      <w:pPr>
        <w:pStyle w:val="TableofFigures"/>
        <w:tabs>
          <w:tab w:val="right" w:leader="dot" w:pos="8630"/>
        </w:tabs>
        <w:rPr>
          <w:rFonts w:eastAsiaTheme="minorEastAsia" w:cstheme="minorHAnsi"/>
          <w:noProof/>
          <w:sz w:val="20"/>
        </w:rPr>
      </w:pPr>
      <w:hyperlink w:anchor="_Toc348603766" w:history="1">
        <w:r w:rsidR="00806D3C" w:rsidRPr="00806D3C">
          <w:rPr>
            <w:rStyle w:val="Hyperlink"/>
            <w:rFonts w:cstheme="minorHAnsi"/>
            <w:noProof/>
            <w:sz w:val="20"/>
          </w:rPr>
          <w:t xml:space="preserve">Table 8.  Published manuscripts reporting </w:t>
        </w:r>
        <w:r w:rsidR="00806D3C" w:rsidRPr="00806D3C">
          <w:rPr>
            <w:rStyle w:val="Hyperlink"/>
            <w:rFonts w:cstheme="minorHAnsi"/>
            <w:noProof/>
            <w:sz w:val="20"/>
            <w:vertAlign w:val="superscript"/>
          </w:rPr>
          <w:t>18</w:t>
        </w:r>
        <w:r w:rsidR="00806D3C" w:rsidRPr="00806D3C">
          <w:rPr>
            <w:rStyle w:val="Hyperlink"/>
            <w:rFonts w:cstheme="minorHAnsi"/>
            <w:noProof/>
            <w:sz w:val="20"/>
          </w:rPr>
          <w:t>F-FMISO human imaging studies</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_Toc348603766 \h </w:instrText>
        </w:r>
        <w:r w:rsidR="00806D3C" w:rsidRPr="00806D3C">
          <w:rPr>
            <w:rFonts w:cstheme="minorHAnsi"/>
            <w:noProof/>
            <w:webHidden/>
            <w:sz w:val="20"/>
          </w:rPr>
        </w:r>
        <w:r w:rsidR="00806D3C" w:rsidRPr="00806D3C">
          <w:rPr>
            <w:rFonts w:cstheme="minorHAnsi"/>
            <w:noProof/>
            <w:webHidden/>
            <w:sz w:val="20"/>
          </w:rPr>
          <w:fldChar w:fldCharType="separate"/>
        </w:r>
        <w:r w:rsidR="00D6003F">
          <w:rPr>
            <w:rFonts w:cstheme="minorHAnsi"/>
            <w:noProof/>
            <w:webHidden/>
            <w:sz w:val="20"/>
          </w:rPr>
          <w:t>28</w:t>
        </w:r>
        <w:r w:rsidR="00806D3C" w:rsidRPr="00806D3C">
          <w:rPr>
            <w:rFonts w:cstheme="minorHAnsi"/>
            <w:noProof/>
            <w:webHidden/>
            <w:sz w:val="20"/>
          </w:rPr>
          <w:fldChar w:fldCharType="end"/>
        </w:r>
      </w:hyperlink>
    </w:p>
    <w:p w14:paraId="356C8955" w14:textId="77777777" w:rsidR="00B46436" w:rsidRPr="00806D3C" w:rsidRDefault="00CE5AE0" w:rsidP="00806D3C">
      <w:pPr>
        <w:spacing w:before="80"/>
        <w:rPr>
          <w:rFonts w:cstheme="minorHAnsi"/>
          <w:b/>
          <w:sz w:val="20"/>
        </w:rPr>
      </w:pPr>
      <w:r w:rsidRPr="00806D3C">
        <w:rPr>
          <w:rFonts w:cstheme="minorHAnsi"/>
          <w:sz w:val="20"/>
        </w:rPr>
        <w:fldChar w:fldCharType="end"/>
      </w:r>
      <w:r w:rsidR="00B46436" w:rsidRPr="00806D3C">
        <w:rPr>
          <w:rFonts w:cstheme="minorHAnsi"/>
          <w:b/>
          <w:sz w:val="20"/>
        </w:rPr>
        <w:t>TABLE OF FIGURES</w:t>
      </w:r>
    </w:p>
    <w:p w14:paraId="1FDD3F19" w14:textId="56014731" w:rsidR="00806D3C" w:rsidRPr="00806D3C" w:rsidRDefault="00CE5AE0">
      <w:pPr>
        <w:pStyle w:val="TableofFigures"/>
        <w:tabs>
          <w:tab w:val="right" w:leader="dot" w:pos="8630"/>
        </w:tabs>
        <w:rPr>
          <w:rFonts w:eastAsiaTheme="minorEastAsia" w:cstheme="minorHAnsi"/>
          <w:noProof/>
          <w:sz w:val="20"/>
        </w:rPr>
      </w:pPr>
      <w:r w:rsidRPr="00806D3C">
        <w:rPr>
          <w:rFonts w:cstheme="minorHAnsi"/>
          <w:sz w:val="20"/>
        </w:rPr>
        <w:fldChar w:fldCharType="begin"/>
      </w:r>
      <w:r w:rsidR="00B46436" w:rsidRPr="00806D3C">
        <w:rPr>
          <w:rFonts w:cstheme="minorHAnsi"/>
          <w:sz w:val="20"/>
        </w:rPr>
        <w:instrText xml:space="preserve"> TOC \h \z \c "Figure" </w:instrText>
      </w:r>
      <w:r w:rsidRPr="00806D3C">
        <w:rPr>
          <w:rFonts w:cstheme="minorHAnsi"/>
          <w:sz w:val="20"/>
        </w:rPr>
        <w:fldChar w:fldCharType="separate"/>
      </w:r>
      <w:hyperlink w:anchor="_Toc348603767" w:history="1">
        <w:r w:rsidR="00806D3C" w:rsidRPr="00806D3C">
          <w:rPr>
            <w:rStyle w:val="Hyperlink"/>
            <w:rFonts w:cstheme="minorHAnsi"/>
            <w:noProof/>
            <w:sz w:val="20"/>
          </w:rPr>
          <w:t>Figure 1. The chemical structure of [</w:t>
        </w:r>
        <w:r w:rsidR="00806D3C" w:rsidRPr="00806D3C">
          <w:rPr>
            <w:rStyle w:val="Hyperlink"/>
            <w:rFonts w:cstheme="minorHAnsi"/>
            <w:noProof/>
            <w:sz w:val="20"/>
            <w:vertAlign w:val="superscript"/>
          </w:rPr>
          <w:t>18</w:t>
        </w:r>
        <w:r w:rsidR="00806D3C" w:rsidRPr="00806D3C">
          <w:rPr>
            <w:rStyle w:val="Hyperlink"/>
            <w:rFonts w:cstheme="minorHAnsi"/>
            <w:noProof/>
            <w:sz w:val="20"/>
          </w:rPr>
          <w:t>F]-fluoromisonidazole</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_Toc348603767 \h </w:instrText>
        </w:r>
        <w:r w:rsidR="00806D3C" w:rsidRPr="00806D3C">
          <w:rPr>
            <w:rFonts w:cstheme="minorHAnsi"/>
            <w:noProof/>
            <w:webHidden/>
            <w:sz w:val="20"/>
          </w:rPr>
        </w:r>
        <w:r w:rsidR="00806D3C" w:rsidRPr="00806D3C">
          <w:rPr>
            <w:rFonts w:cstheme="minorHAnsi"/>
            <w:noProof/>
            <w:webHidden/>
            <w:sz w:val="20"/>
          </w:rPr>
          <w:fldChar w:fldCharType="separate"/>
        </w:r>
        <w:r w:rsidR="00D6003F">
          <w:rPr>
            <w:rFonts w:cstheme="minorHAnsi"/>
            <w:noProof/>
            <w:webHidden/>
            <w:sz w:val="20"/>
          </w:rPr>
          <w:t>3</w:t>
        </w:r>
        <w:r w:rsidR="00806D3C" w:rsidRPr="00806D3C">
          <w:rPr>
            <w:rFonts w:cstheme="minorHAnsi"/>
            <w:noProof/>
            <w:webHidden/>
            <w:sz w:val="20"/>
          </w:rPr>
          <w:fldChar w:fldCharType="end"/>
        </w:r>
      </w:hyperlink>
    </w:p>
    <w:p w14:paraId="05CA64EC" w14:textId="0A14FAEC" w:rsidR="00806D3C" w:rsidRPr="00806D3C" w:rsidRDefault="001F0638">
      <w:pPr>
        <w:pStyle w:val="TableofFigures"/>
        <w:tabs>
          <w:tab w:val="right" w:leader="dot" w:pos="8630"/>
        </w:tabs>
        <w:rPr>
          <w:rFonts w:eastAsiaTheme="minorEastAsia" w:cstheme="minorHAnsi"/>
          <w:noProof/>
          <w:sz w:val="20"/>
        </w:rPr>
      </w:pPr>
      <w:hyperlink w:anchor="_Toc348603768" w:history="1">
        <w:r w:rsidR="00806D3C" w:rsidRPr="00806D3C">
          <w:rPr>
            <w:rStyle w:val="Hyperlink"/>
            <w:rFonts w:cstheme="minorHAnsi"/>
            <w:noProof/>
            <w:sz w:val="20"/>
          </w:rPr>
          <w:t>Figure 2. Metabolism of 2-nitroimidazoles.</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_Toc348603768 \h </w:instrText>
        </w:r>
        <w:r w:rsidR="00806D3C" w:rsidRPr="00806D3C">
          <w:rPr>
            <w:rFonts w:cstheme="minorHAnsi"/>
            <w:noProof/>
            <w:webHidden/>
            <w:sz w:val="20"/>
          </w:rPr>
        </w:r>
        <w:r w:rsidR="00806D3C" w:rsidRPr="00806D3C">
          <w:rPr>
            <w:rFonts w:cstheme="minorHAnsi"/>
            <w:noProof/>
            <w:webHidden/>
            <w:sz w:val="20"/>
          </w:rPr>
          <w:fldChar w:fldCharType="separate"/>
        </w:r>
        <w:r w:rsidR="00D6003F">
          <w:rPr>
            <w:rFonts w:cstheme="minorHAnsi"/>
            <w:noProof/>
            <w:webHidden/>
            <w:sz w:val="20"/>
          </w:rPr>
          <w:t>8</w:t>
        </w:r>
        <w:r w:rsidR="00806D3C" w:rsidRPr="00806D3C">
          <w:rPr>
            <w:rFonts w:cstheme="minorHAnsi"/>
            <w:noProof/>
            <w:webHidden/>
            <w:sz w:val="20"/>
          </w:rPr>
          <w:fldChar w:fldCharType="end"/>
        </w:r>
      </w:hyperlink>
    </w:p>
    <w:p w14:paraId="408E661C" w14:textId="61EAD439" w:rsidR="00806D3C" w:rsidRPr="00806D3C" w:rsidRDefault="001F0638">
      <w:pPr>
        <w:pStyle w:val="TableofFigures"/>
        <w:tabs>
          <w:tab w:val="right" w:leader="dot" w:pos="8630"/>
        </w:tabs>
        <w:rPr>
          <w:rFonts w:eastAsiaTheme="minorEastAsia" w:cstheme="minorHAnsi"/>
          <w:noProof/>
          <w:sz w:val="20"/>
        </w:rPr>
      </w:pPr>
      <w:hyperlink w:anchor="_Toc348603769" w:history="1">
        <w:r w:rsidR="00806D3C" w:rsidRPr="00806D3C">
          <w:rPr>
            <w:rStyle w:val="Hyperlink"/>
            <w:rFonts w:cstheme="minorHAnsi"/>
            <w:noProof/>
            <w:sz w:val="20"/>
          </w:rPr>
          <w:t>Figure 3. FMISO blood and tissue clearance curves in a dog with osteosarcoma</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_Toc348603769 \h </w:instrText>
        </w:r>
        <w:r w:rsidR="00806D3C" w:rsidRPr="00806D3C">
          <w:rPr>
            <w:rFonts w:cstheme="minorHAnsi"/>
            <w:noProof/>
            <w:webHidden/>
            <w:sz w:val="20"/>
          </w:rPr>
        </w:r>
        <w:r w:rsidR="00806D3C" w:rsidRPr="00806D3C">
          <w:rPr>
            <w:rFonts w:cstheme="minorHAnsi"/>
            <w:noProof/>
            <w:webHidden/>
            <w:sz w:val="20"/>
          </w:rPr>
          <w:fldChar w:fldCharType="separate"/>
        </w:r>
        <w:r w:rsidR="00D6003F">
          <w:rPr>
            <w:rFonts w:cstheme="minorHAnsi"/>
            <w:noProof/>
            <w:webHidden/>
            <w:sz w:val="20"/>
          </w:rPr>
          <w:t>11</w:t>
        </w:r>
        <w:r w:rsidR="00806D3C" w:rsidRPr="00806D3C">
          <w:rPr>
            <w:rFonts w:cstheme="minorHAnsi"/>
            <w:noProof/>
            <w:webHidden/>
            <w:sz w:val="20"/>
          </w:rPr>
          <w:fldChar w:fldCharType="end"/>
        </w:r>
      </w:hyperlink>
    </w:p>
    <w:p w14:paraId="31F018BD" w14:textId="08DC7A28" w:rsidR="00806D3C" w:rsidRPr="00806D3C" w:rsidRDefault="001F0638">
      <w:pPr>
        <w:pStyle w:val="TableofFigures"/>
        <w:tabs>
          <w:tab w:val="right" w:leader="dot" w:pos="8630"/>
        </w:tabs>
        <w:rPr>
          <w:rFonts w:eastAsiaTheme="minorEastAsia" w:cstheme="minorHAnsi"/>
          <w:noProof/>
          <w:sz w:val="20"/>
        </w:rPr>
      </w:pPr>
      <w:hyperlink w:anchor="_Toc348603770" w:history="1">
        <w:r w:rsidR="00806D3C" w:rsidRPr="00806D3C">
          <w:rPr>
            <w:rStyle w:val="Hyperlink"/>
            <w:rFonts w:cstheme="minorHAnsi"/>
            <w:noProof/>
            <w:sz w:val="20"/>
          </w:rPr>
          <w:t>Figure 4.  Activity of FMISO in 4 source organs</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_Toc348603770 \h </w:instrText>
        </w:r>
        <w:r w:rsidR="00806D3C" w:rsidRPr="00806D3C">
          <w:rPr>
            <w:rFonts w:cstheme="minorHAnsi"/>
            <w:noProof/>
            <w:webHidden/>
            <w:sz w:val="20"/>
          </w:rPr>
        </w:r>
        <w:r w:rsidR="00806D3C" w:rsidRPr="00806D3C">
          <w:rPr>
            <w:rFonts w:cstheme="minorHAnsi"/>
            <w:noProof/>
            <w:webHidden/>
            <w:sz w:val="20"/>
          </w:rPr>
          <w:fldChar w:fldCharType="separate"/>
        </w:r>
        <w:r w:rsidR="00D6003F">
          <w:rPr>
            <w:rFonts w:cstheme="minorHAnsi"/>
            <w:noProof/>
            <w:webHidden/>
            <w:sz w:val="20"/>
          </w:rPr>
          <w:t>20</w:t>
        </w:r>
        <w:r w:rsidR="00806D3C" w:rsidRPr="00806D3C">
          <w:rPr>
            <w:rFonts w:cstheme="minorHAnsi"/>
            <w:noProof/>
            <w:webHidden/>
            <w:sz w:val="20"/>
          </w:rPr>
          <w:fldChar w:fldCharType="end"/>
        </w:r>
      </w:hyperlink>
    </w:p>
    <w:p w14:paraId="62F1D8F5" w14:textId="0D471625" w:rsidR="00806D3C" w:rsidRPr="00806D3C" w:rsidRDefault="001F0638">
      <w:pPr>
        <w:pStyle w:val="TableofFigures"/>
        <w:tabs>
          <w:tab w:val="right" w:leader="dot" w:pos="8630"/>
        </w:tabs>
        <w:rPr>
          <w:rFonts w:eastAsiaTheme="minorEastAsia" w:cstheme="minorHAnsi"/>
          <w:noProof/>
          <w:sz w:val="20"/>
        </w:rPr>
      </w:pPr>
      <w:hyperlink w:anchor="_Toc348603771" w:history="1">
        <w:r w:rsidR="00806D3C" w:rsidRPr="00806D3C">
          <w:rPr>
            <w:rStyle w:val="Hyperlink"/>
            <w:rFonts w:cstheme="minorHAnsi"/>
            <w:noProof/>
            <w:sz w:val="20"/>
          </w:rPr>
          <w:t>Figure 5.  Activity of FMISO in four other source organs</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_Toc348603771 \h </w:instrText>
        </w:r>
        <w:r w:rsidR="00806D3C" w:rsidRPr="00806D3C">
          <w:rPr>
            <w:rFonts w:cstheme="minorHAnsi"/>
            <w:noProof/>
            <w:webHidden/>
            <w:sz w:val="20"/>
          </w:rPr>
        </w:r>
        <w:r w:rsidR="00806D3C" w:rsidRPr="00806D3C">
          <w:rPr>
            <w:rFonts w:cstheme="minorHAnsi"/>
            <w:noProof/>
            <w:webHidden/>
            <w:sz w:val="20"/>
          </w:rPr>
          <w:fldChar w:fldCharType="separate"/>
        </w:r>
        <w:r w:rsidR="00D6003F">
          <w:rPr>
            <w:rFonts w:cstheme="minorHAnsi"/>
            <w:noProof/>
            <w:webHidden/>
            <w:sz w:val="20"/>
          </w:rPr>
          <w:t>21</w:t>
        </w:r>
        <w:r w:rsidR="00806D3C" w:rsidRPr="00806D3C">
          <w:rPr>
            <w:rFonts w:cstheme="minorHAnsi"/>
            <w:noProof/>
            <w:webHidden/>
            <w:sz w:val="20"/>
          </w:rPr>
          <w:fldChar w:fldCharType="end"/>
        </w:r>
      </w:hyperlink>
    </w:p>
    <w:p w14:paraId="731D2816" w14:textId="7B293319" w:rsidR="00806D3C" w:rsidRPr="00806D3C" w:rsidRDefault="001F0638">
      <w:pPr>
        <w:pStyle w:val="TableofFigures"/>
        <w:tabs>
          <w:tab w:val="right" w:leader="dot" w:pos="8630"/>
        </w:tabs>
        <w:rPr>
          <w:rFonts w:eastAsiaTheme="minorEastAsia" w:cstheme="minorHAnsi"/>
          <w:noProof/>
          <w:sz w:val="20"/>
        </w:rPr>
      </w:pPr>
      <w:hyperlink w:anchor="_Toc348603772" w:history="1">
        <w:r w:rsidR="00806D3C" w:rsidRPr="00806D3C">
          <w:rPr>
            <w:rStyle w:val="Hyperlink"/>
            <w:rFonts w:cstheme="minorHAnsi"/>
            <w:noProof/>
            <w:sz w:val="20"/>
          </w:rPr>
          <w:t>Figure 6.  Bladder activity</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_Toc348603772 \h </w:instrText>
        </w:r>
        <w:r w:rsidR="00806D3C" w:rsidRPr="00806D3C">
          <w:rPr>
            <w:rFonts w:cstheme="minorHAnsi"/>
            <w:noProof/>
            <w:webHidden/>
            <w:sz w:val="20"/>
          </w:rPr>
        </w:r>
        <w:r w:rsidR="00806D3C" w:rsidRPr="00806D3C">
          <w:rPr>
            <w:rFonts w:cstheme="minorHAnsi"/>
            <w:noProof/>
            <w:webHidden/>
            <w:sz w:val="20"/>
          </w:rPr>
          <w:fldChar w:fldCharType="separate"/>
        </w:r>
        <w:r w:rsidR="00D6003F">
          <w:rPr>
            <w:rFonts w:cstheme="minorHAnsi"/>
            <w:noProof/>
            <w:webHidden/>
            <w:sz w:val="20"/>
          </w:rPr>
          <w:t>22</w:t>
        </w:r>
        <w:r w:rsidR="00806D3C" w:rsidRPr="00806D3C">
          <w:rPr>
            <w:rFonts w:cstheme="minorHAnsi"/>
            <w:noProof/>
            <w:webHidden/>
            <w:sz w:val="20"/>
          </w:rPr>
          <w:fldChar w:fldCharType="end"/>
        </w:r>
      </w:hyperlink>
    </w:p>
    <w:p w14:paraId="4097C236" w14:textId="57530430" w:rsidR="001945B2" w:rsidRDefault="001F0638">
      <w:pPr>
        <w:pStyle w:val="TableofFigures"/>
        <w:tabs>
          <w:tab w:val="right" w:leader="dot" w:pos="8630"/>
        </w:tabs>
        <w:rPr>
          <w:rFonts w:cstheme="minorHAnsi"/>
          <w:noProof/>
          <w:sz w:val="20"/>
        </w:rPr>
      </w:pPr>
      <w:hyperlink w:anchor="_Toc348603773" w:history="1">
        <w:r w:rsidR="00806D3C" w:rsidRPr="00806D3C">
          <w:rPr>
            <w:rStyle w:val="Hyperlink"/>
            <w:rFonts w:cstheme="minorHAnsi"/>
            <w:noProof/>
            <w:sz w:val="20"/>
          </w:rPr>
          <w:t>Figure 7. Right-frontal glioma post surgery.</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_Toc348603773 \h </w:instrText>
        </w:r>
        <w:r w:rsidR="00806D3C" w:rsidRPr="00806D3C">
          <w:rPr>
            <w:rFonts w:cstheme="minorHAnsi"/>
            <w:noProof/>
            <w:webHidden/>
            <w:sz w:val="20"/>
          </w:rPr>
        </w:r>
        <w:r w:rsidR="00806D3C" w:rsidRPr="00806D3C">
          <w:rPr>
            <w:rFonts w:cstheme="minorHAnsi"/>
            <w:noProof/>
            <w:webHidden/>
            <w:sz w:val="20"/>
          </w:rPr>
          <w:fldChar w:fldCharType="separate"/>
        </w:r>
        <w:r w:rsidR="00D6003F">
          <w:rPr>
            <w:rFonts w:cstheme="minorHAnsi"/>
            <w:noProof/>
            <w:webHidden/>
            <w:sz w:val="20"/>
          </w:rPr>
          <w:t>37</w:t>
        </w:r>
        <w:r w:rsidR="00806D3C" w:rsidRPr="00806D3C">
          <w:rPr>
            <w:rFonts w:cstheme="minorHAnsi"/>
            <w:noProof/>
            <w:webHidden/>
            <w:sz w:val="20"/>
          </w:rPr>
          <w:fldChar w:fldCharType="end"/>
        </w:r>
      </w:hyperlink>
    </w:p>
    <w:p w14:paraId="190272F4" w14:textId="77777777" w:rsidR="00B46436" w:rsidRDefault="00CE5AE0" w:rsidP="00E60E47">
      <w:pPr>
        <w:pStyle w:val="Heading1"/>
        <w:rPr>
          <w:bCs/>
          <w:caps/>
          <w:u w:val="single"/>
        </w:rPr>
      </w:pPr>
      <w:r w:rsidRPr="00806D3C">
        <w:rPr>
          <w:rFonts w:cstheme="minorHAnsi"/>
          <w:sz w:val="20"/>
        </w:rPr>
        <w:lastRenderedPageBreak/>
        <w:fldChar w:fldCharType="end"/>
      </w:r>
      <w:r w:rsidR="00B46436">
        <w:t xml:space="preserve"> </w:t>
      </w:r>
      <w:bookmarkStart w:id="0" w:name="_Toc88125465"/>
      <w:r w:rsidR="00B46436" w:rsidRPr="00355B56">
        <w:t>[</w:t>
      </w:r>
      <w:r w:rsidR="00B46436" w:rsidRPr="00355B56">
        <w:rPr>
          <w:vertAlign w:val="superscript"/>
        </w:rPr>
        <w:t>18</w:t>
      </w:r>
      <w:r w:rsidR="00B46436" w:rsidRPr="00355B56">
        <w:t>F]FMISO PRODUCT AGENT DESCRIPTION</w:t>
      </w:r>
      <w:bookmarkEnd w:id="0"/>
    </w:p>
    <w:p w14:paraId="0E00AC3F" w14:textId="77777777" w:rsidR="00B46436" w:rsidRPr="00355B56" w:rsidRDefault="00B46436" w:rsidP="00FC7759">
      <w:pPr>
        <w:pStyle w:val="Heading2"/>
      </w:pPr>
      <w:bookmarkStart w:id="1" w:name="_Toc88125466"/>
      <w:r w:rsidRPr="00355B56">
        <w:t>AGENT DESCRIPTION</w:t>
      </w:r>
      <w:bookmarkEnd w:id="1"/>
    </w:p>
    <w:p w14:paraId="4ADCA9CE" w14:textId="77777777" w:rsidR="00B46436" w:rsidRPr="00355B56" w:rsidRDefault="00B46436" w:rsidP="00FC7759">
      <w:pPr>
        <w:tabs>
          <w:tab w:val="left" w:pos="-1080"/>
          <w:tab w:val="left" w:pos="-720"/>
          <w:tab w:val="left" w:pos="354"/>
          <w:tab w:val="left" w:pos="720"/>
          <w:tab w:val="left" w:pos="1102"/>
          <w:tab w:val="left" w:pos="1446"/>
          <w:tab w:val="left" w:pos="1804"/>
          <w:tab w:val="left" w:pos="2179"/>
          <w:tab w:val="left" w:pos="2538"/>
          <w:tab w:val="left" w:pos="288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120"/>
      </w:pPr>
      <w:r w:rsidRPr="00355B56">
        <w:t>Fluorine-18 labeled misonidazole, 1</w:t>
      </w:r>
      <w:r w:rsidRPr="00355B56">
        <w:rPr>
          <w:u w:val="single"/>
        </w:rPr>
        <w:t>H</w:t>
      </w:r>
      <w:r w:rsidRPr="00355B56">
        <w:t>-1-(3-[</w:t>
      </w:r>
      <w:r w:rsidRPr="00355B56">
        <w:rPr>
          <w:vertAlign w:val="superscript"/>
        </w:rPr>
        <w:t>18</w:t>
      </w:r>
      <w:r w:rsidRPr="00355B56">
        <w:t>F]-fluoro-2-hydroxy-propyl)-2-nitro-imidazole</w:t>
      </w:r>
      <w:r w:rsidRPr="00355B56" w:rsidDel="002F7CD9">
        <w:rPr>
          <w:szCs w:val="24"/>
        </w:rPr>
        <w:t>,</w:t>
      </w:r>
      <w:r w:rsidRPr="00355B56">
        <w:rPr>
          <w:szCs w:val="24"/>
        </w:rPr>
        <w:t xml:space="preserve"> or </w:t>
      </w:r>
      <w:r w:rsidRPr="00355B56">
        <w:t>[</w:t>
      </w:r>
      <w:r w:rsidRPr="00355B56">
        <w:rPr>
          <w:vertAlign w:val="superscript"/>
        </w:rPr>
        <w:t>18</w:t>
      </w:r>
      <w:r w:rsidRPr="00355B56">
        <w:t>F]FMISO, is a radiolabeled imaging agent that has been used for investigating tumor hypoxia with positron emission tomography (PET). The University of Washington pioneered the development and biodistribution evaluation of [</w:t>
      </w:r>
      <w:r w:rsidRPr="00355B56">
        <w:rPr>
          <w:vertAlign w:val="superscript"/>
        </w:rPr>
        <w:t>18</w:t>
      </w:r>
      <w:r w:rsidRPr="00355B56">
        <w:t>F]FMISO.  An ideal hypoxia-imaging agent should distribute independently of blood flow, which is best achieved when the partition coefficient of the tracer is close to unity. Under these circumstances, imaging can be done at a time when the intracellular tracer distribution has equilibrated with the tracer in plasma near the cells. [</w:t>
      </w:r>
      <w:r w:rsidRPr="00355B56">
        <w:rPr>
          <w:vertAlign w:val="superscript"/>
        </w:rPr>
        <w:t>18</w:t>
      </w:r>
      <w:r w:rsidRPr="00355B56">
        <w:t>F]FMISO is an azomycin-based hypoxic cell sensitizer that has a nearly ideal partition coefficient and, when reduced by hypoxia, binds covalently to cellular molecules at rates that are inversely proportional to intracellular oxygen concentration, rather than by any downstream biochemical interactions.</w:t>
      </w:r>
      <w:bookmarkStart w:id="2" w:name="_Ref213554108"/>
      <w:r w:rsidRPr="00355B56">
        <w:rPr>
          <w:rStyle w:val="EndnoteReference"/>
          <w:rFonts w:cs="Helvetica"/>
        </w:rPr>
        <w:endnoteReference w:id="1"/>
      </w:r>
      <w:bookmarkEnd w:id="2"/>
      <w:r w:rsidRPr="00355B56">
        <w:t xml:space="preserve"> </w:t>
      </w:r>
    </w:p>
    <w:p w14:paraId="0E6B112A" w14:textId="77777777" w:rsidR="00B46436" w:rsidRPr="00C301DE" w:rsidRDefault="00B46436" w:rsidP="00FC7759">
      <w:pPr>
        <w:tabs>
          <w:tab w:val="left" w:pos="630"/>
          <w:tab w:val="right" w:pos="8550"/>
          <w:tab w:val="left" w:leader="dot" w:pos="8640"/>
        </w:tabs>
        <w:spacing w:line="360" w:lineRule="auto"/>
        <w:rPr>
          <w:b/>
          <w:sz w:val="16"/>
          <w:szCs w:val="16"/>
          <w:u w:val="single"/>
        </w:rPr>
      </w:pPr>
    </w:p>
    <w:p w14:paraId="3C7E3D1E" w14:textId="77777777" w:rsidR="00B46436" w:rsidRPr="00355B56" w:rsidRDefault="00B46436" w:rsidP="00FC7759">
      <w:pPr>
        <w:pStyle w:val="Heading2"/>
        <w:rPr>
          <w:sz w:val="20"/>
        </w:rPr>
      </w:pPr>
      <w:bookmarkStart w:id="3" w:name="_Toc88125467"/>
      <w:r w:rsidRPr="00355B56">
        <w:t>CHEMICAL STRUCTURE</w:t>
      </w:r>
      <w:bookmarkEnd w:id="3"/>
    </w:p>
    <w:p w14:paraId="51FB7EF7" w14:textId="77777777" w:rsidR="00B46436" w:rsidRDefault="00B46436" w:rsidP="00FC7759">
      <w:pPr>
        <w:tabs>
          <w:tab w:val="left" w:pos="-1080"/>
          <w:tab w:val="left" w:pos="-720"/>
          <w:tab w:val="left" w:pos="354"/>
          <w:tab w:val="left" w:pos="720"/>
          <w:tab w:val="left" w:pos="1102"/>
          <w:tab w:val="left" w:pos="1446"/>
          <w:tab w:val="left" w:pos="1804"/>
          <w:tab w:val="left" w:pos="2179"/>
          <w:tab w:val="left" w:pos="2538"/>
          <w:tab w:val="left" w:pos="288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120"/>
      </w:pPr>
      <w:r w:rsidRPr="00355B56">
        <w:t>[</w:t>
      </w:r>
      <w:r w:rsidRPr="00355B56">
        <w:rPr>
          <w:vertAlign w:val="superscript"/>
        </w:rPr>
        <w:t>18</w:t>
      </w:r>
      <w:r w:rsidRPr="00355B56">
        <w:t>F]FMISO has not been marketed in the United States and, to the best of our knowledge, there has been no marketing experience with this drug in other countries. The radiopharmaceutical product, [</w:t>
      </w:r>
      <w:r w:rsidRPr="00355B56">
        <w:rPr>
          <w:vertAlign w:val="superscript"/>
        </w:rPr>
        <w:t>18</w:t>
      </w:r>
      <w:r w:rsidRPr="00355B56">
        <w:t xml:space="preserve">F]FMISO is the only active </w:t>
      </w:r>
      <w:proofErr w:type="gramStart"/>
      <w:r w:rsidRPr="00355B56">
        <w:t>ingredient</w:t>
      </w:r>
      <w:proofErr w:type="gramEnd"/>
      <w:r w:rsidRPr="00355B56">
        <w:t xml:space="preserve"> and it is dissolved in a solution of ≤10 mL of 95% isotonic saline 5% ethanol (</w:t>
      </w:r>
      <w:proofErr w:type="spellStart"/>
      <w:r w:rsidRPr="00355B56">
        <w:t>v:v</w:t>
      </w:r>
      <w:proofErr w:type="spellEnd"/>
      <w:r w:rsidRPr="00355B56">
        <w:t>). The drug solution is stored in at room temperature in a gray butyl septum sealed, sterile, pyrogen-free glass vial with an expiration time of 12 hours. The injectable dose of [</w:t>
      </w:r>
      <w:r w:rsidRPr="00355B56">
        <w:rPr>
          <w:vertAlign w:val="superscript"/>
        </w:rPr>
        <w:t>18</w:t>
      </w:r>
      <w:r w:rsidRPr="00355B56">
        <w:t xml:space="preserve">F]FMISO for most studies will be ≤ 10 mCi of radioactive </w:t>
      </w:r>
      <w:r w:rsidRPr="00355B56">
        <w:rPr>
          <w:vertAlign w:val="superscript"/>
        </w:rPr>
        <w:t>18</w:t>
      </w:r>
      <w:r w:rsidRPr="00355B56">
        <w:t>F at a specific activity of greater than 125 Ci/mmol at the time of injection. In the dose of [</w:t>
      </w:r>
      <w:r w:rsidRPr="00355B56">
        <w:rPr>
          <w:vertAlign w:val="superscript"/>
        </w:rPr>
        <w:t>18</w:t>
      </w:r>
      <w:r w:rsidRPr="00355B56">
        <w:t xml:space="preserve">F]FMISO only a small fraction of the FMISO molecules </w:t>
      </w:r>
      <w:proofErr w:type="gramStart"/>
      <w:r w:rsidRPr="00355B56">
        <w:t>are</w:t>
      </w:r>
      <w:proofErr w:type="gramEnd"/>
      <w:r w:rsidRPr="00355B56">
        <w:t xml:space="preserve"> radioactive. The amount of injected drug is ≤ 15 µg (≤ 80 nmol per dose) of FMISO. [</w:t>
      </w:r>
      <w:r w:rsidRPr="00355B56">
        <w:rPr>
          <w:vertAlign w:val="superscript"/>
        </w:rPr>
        <w:t>18</w:t>
      </w:r>
      <w:r w:rsidRPr="00355B56">
        <w:t>F]FMISO is administered to subjects by intravenous injection of ≤ 10 mL.</w:t>
      </w:r>
    </w:p>
    <w:p w14:paraId="3842A61E" w14:textId="77777777" w:rsidR="00B46436" w:rsidRPr="00A64D22" w:rsidRDefault="00B46436" w:rsidP="00FC7759">
      <w:pPr>
        <w:tabs>
          <w:tab w:val="left" w:pos="-1080"/>
          <w:tab w:val="left" w:pos="-720"/>
          <w:tab w:val="left" w:pos="354"/>
          <w:tab w:val="left" w:pos="720"/>
          <w:tab w:val="left" w:pos="1102"/>
          <w:tab w:val="left" w:pos="1446"/>
          <w:tab w:val="left" w:pos="1804"/>
          <w:tab w:val="left" w:pos="2179"/>
          <w:tab w:val="left" w:pos="2538"/>
          <w:tab w:val="left" w:pos="288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120"/>
      </w:pPr>
      <w:r w:rsidRPr="00A64D22">
        <w:t>There is no evidence that nonradioactive and radioactive FMISO molecules display different biochemical behavior.</w:t>
      </w:r>
    </w:p>
    <w:p w14:paraId="6FEBA550" w14:textId="77777777" w:rsidR="00B46436" w:rsidRPr="00C301DE" w:rsidRDefault="00B46436" w:rsidP="00FC7759">
      <w:pPr>
        <w:tabs>
          <w:tab w:val="left" w:pos="630"/>
          <w:tab w:val="right" w:pos="8550"/>
          <w:tab w:val="left" w:leader="dot" w:pos="8640"/>
        </w:tabs>
        <w:spacing w:line="360" w:lineRule="auto"/>
        <w:rPr>
          <w:b/>
          <w:sz w:val="16"/>
          <w:szCs w:val="16"/>
        </w:rPr>
      </w:pPr>
    </w:p>
    <w:p w14:paraId="3E31D4CA" w14:textId="77777777" w:rsidR="00CB4F48" w:rsidRPr="00355B56" w:rsidRDefault="00E60E47" w:rsidP="00FC7759">
      <w:pPr>
        <w:jc w:val="center"/>
        <w:rPr>
          <w:b/>
          <w:szCs w:val="24"/>
        </w:rPr>
      </w:pPr>
      <w:r>
        <w:rPr>
          <w:noProof/>
        </w:rPr>
        <w:drawing>
          <wp:inline distT="0" distB="0" distL="0" distR="0" wp14:anchorId="0CE6D689" wp14:editId="5D7AEBC0">
            <wp:extent cx="1811020" cy="1160890"/>
            <wp:effectExtent l="0" t="0" r="0" b="1270"/>
            <wp:docPr id="2" name="Picture 1" descr="fmiso 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iso pict"/>
                    <pic:cNvPicPr>
                      <a:picLocks noChangeAspect="1" noChangeArrowheads="1"/>
                    </pic:cNvPicPr>
                  </pic:nvPicPr>
                  <pic:blipFill>
                    <a:blip r:embed="rId8" cstate="print"/>
                    <a:srcRect/>
                    <a:stretch>
                      <a:fillRect/>
                    </a:stretch>
                  </pic:blipFill>
                  <pic:spPr bwMode="auto">
                    <a:xfrm>
                      <a:off x="0" y="0"/>
                      <a:ext cx="1813059" cy="1162197"/>
                    </a:xfrm>
                    <a:prstGeom prst="rect">
                      <a:avLst/>
                    </a:prstGeom>
                    <a:noFill/>
                    <a:ln w="9525">
                      <a:noFill/>
                      <a:miter lim="800000"/>
                      <a:headEnd/>
                      <a:tailEnd/>
                    </a:ln>
                  </pic:spPr>
                </pic:pic>
              </a:graphicData>
            </a:graphic>
          </wp:inline>
        </w:drawing>
      </w:r>
    </w:p>
    <w:p w14:paraId="18BD246C" w14:textId="77777777" w:rsidR="00B46436" w:rsidRPr="00355B56" w:rsidRDefault="00B46436" w:rsidP="00FC7759">
      <w:pPr>
        <w:jc w:val="center"/>
        <w:rPr>
          <w:b/>
          <w:szCs w:val="24"/>
        </w:rPr>
      </w:pPr>
    </w:p>
    <w:p w14:paraId="2B2B1150" w14:textId="3AC5D5D4" w:rsidR="00B46436" w:rsidRPr="00B73D03" w:rsidRDefault="00B46436" w:rsidP="00097198">
      <w:pPr>
        <w:pStyle w:val="Caption"/>
        <w:spacing w:after="240"/>
      </w:pPr>
      <w:bookmarkStart w:id="4" w:name="_Ref245539892"/>
      <w:bookmarkStart w:id="5" w:name="_Toc348603767"/>
      <w:r w:rsidRPr="00B73D03">
        <w:t xml:space="preserve">Figure </w:t>
      </w:r>
      <w:r w:rsidR="00CE5AE0" w:rsidRPr="00B73D03">
        <w:fldChar w:fldCharType="begin"/>
      </w:r>
      <w:r w:rsidRPr="00B73D03">
        <w:instrText xml:space="preserve"> SEQ Figure \* ARABIC </w:instrText>
      </w:r>
      <w:r w:rsidR="00CE5AE0" w:rsidRPr="00B73D03">
        <w:fldChar w:fldCharType="separate"/>
      </w:r>
      <w:r w:rsidR="00D6003F">
        <w:rPr>
          <w:noProof/>
        </w:rPr>
        <w:t>1</w:t>
      </w:r>
      <w:r w:rsidR="00CE5AE0" w:rsidRPr="00B73D03">
        <w:fldChar w:fldCharType="end"/>
      </w:r>
      <w:bookmarkEnd w:id="4"/>
      <w:r w:rsidR="000C248B">
        <w:t xml:space="preserve">. </w:t>
      </w:r>
      <w:r w:rsidRPr="00B73D03">
        <w:t>The chemical structure of [</w:t>
      </w:r>
      <w:r w:rsidRPr="00B73D03">
        <w:rPr>
          <w:vertAlign w:val="superscript"/>
        </w:rPr>
        <w:t>18</w:t>
      </w:r>
      <w:r w:rsidRPr="00B73D03">
        <w:t>F]-fluoromisonidazole</w:t>
      </w:r>
      <w:bookmarkEnd w:id="5"/>
    </w:p>
    <w:p w14:paraId="2E43E7E1" w14:textId="77777777" w:rsidR="00B46436" w:rsidRPr="00B73D03" w:rsidRDefault="00B46436" w:rsidP="007D7BCD">
      <w:pPr>
        <w:pStyle w:val="Caption"/>
      </w:pPr>
      <w:r w:rsidRPr="00B73D03">
        <w:t>1</w:t>
      </w:r>
      <w:r w:rsidRPr="00B73D03">
        <w:rPr>
          <w:u w:val="single"/>
        </w:rPr>
        <w:t>H</w:t>
      </w:r>
      <w:r w:rsidRPr="00B73D03">
        <w:t>-1-(3-[</w:t>
      </w:r>
      <w:r w:rsidRPr="00B73D03">
        <w:rPr>
          <w:vertAlign w:val="superscript"/>
        </w:rPr>
        <w:t>18</w:t>
      </w:r>
      <w:r w:rsidRPr="00B73D03">
        <w:t>F]-fluoro-2-hydroxy-propyl)-2-nitro-imidazole</w:t>
      </w:r>
    </w:p>
    <w:p w14:paraId="7E2376F4" w14:textId="77777777" w:rsidR="00B46436" w:rsidRPr="00355B56" w:rsidRDefault="00B46436" w:rsidP="00FC7759">
      <w:pPr>
        <w:rPr>
          <w:szCs w:val="24"/>
        </w:rPr>
      </w:pPr>
    </w:p>
    <w:p w14:paraId="31977523" w14:textId="77777777" w:rsidR="00B46436" w:rsidRPr="00355B56" w:rsidRDefault="00B46436" w:rsidP="00FC7759">
      <w:pPr>
        <w:pStyle w:val="Heading2"/>
      </w:pPr>
      <w:bookmarkStart w:id="6" w:name="_Toc88125468"/>
      <w:r w:rsidRPr="00355B56">
        <w:t>FINAL PRODUCT SPECIFICATIONS</w:t>
      </w:r>
      <w:bookmarkEnd w:id="6"/>
      <w:r w:rsidRPr="00355B56">
        <w:t xml:space="preserve"> </w:t>
      </w:r>
    </w:p>
    <w:p w14:paraId="1A759B5B" w14:textId="1AFE98A4" w:rsidR="00B46436" w:rsidRPr="00355B56" w:rsidRDefault="00B46436" w:rsidP="00FC7759">
      <w:r>
        <w:t xml:space="preserve">The product components are listed in </w:t>
      </w:r>
      <w:r w:rsidR="00CE5AE0">
        <w:fldChar w:fldCharType="begin"/>
      </w:r>
      <w:r>
        <w:instrText xml:space="preserve"> REF _Ref245537682 \h </w:instrText>
      </w:r>
      <w:r w:rsidR="00CE5AE0">
        <w:fldChar w:fldCharType="separate"/>
      </w:r>
      <w:r w:rsidR="00D6003F">
        <w:t xml:space="preserve">Table </w:t>
      </w:r>
      <w:r w:rsidR="00D6003F">
        <w:rPr>
          <w:noProof/>
        </w:rPr>
        <w:t>1</w:t>
      </w:r>
      <w:r w:rsidR="00CE5AE0">
        <w:fldChar w:fldCharType="end"/>
      </w:r>
      <w:r>
        <w:t xml:space="preserve">, the impurities in </w:t>
      </w:r>
      <w:r w:rsidR="00CE5AE0">
        <w:fldChar w:fldCharType="begin"/>
      </w:r>
      <w:r>
        <w:instrText xml:space="preserve"> REF _Ref245537702 \h </w:instrText>
      </w:r>
      <w:r w:rsidR="00CE5AE0">
        <w:fldChar w:fldCharType="separate"/>
      </w:r>
      <w:r w:rsidR="00D6003F">
        <w:t xml:space="preserve">Table </w:t>
      </w:r>
      <w:r w:rsidR="00D6003F">
        <w:rPr>
          <w:noProof/>
        </w:rPr>
        <w:t>2</w:t>
      </w:r>
      <w:r w:rsidR="00CE5AE0">
        <w:fldChar w:fldCharType="end"/>
      </w:r>
      <w:r>
        <w:t xml:space="preserve">, and the final product specifications in </w:t>
      </w:r>
      <w:r w:rsidR="00CE5AE0">
        <w:fldChar w:fldCharType="begin"/>
      </w:r>
      <w:r>
        <w:instrText xml:space="preserve"> REF _Ref245537717 \h </w:instrText>
      </w:r>
      <w:r w:rsidR="00CE5AE0">
        <w:fldChar w:fldCharType="separate"/>
      </w:r>
      <w:r w:rsidR="00D6003F">
        <w:t xml:space="preserve">Table </w:t>
      </w:r>
      <w:r w:rsidR="00D6003F">
        <w:rPr>
          <w:noProof/>
        </w:rPr>
        <w:t>3</w:t>
      </w:r>
      <w:r w:rsidR="00CE5AE0">
        <w:fldChar w:fldCharType="end"/>
      </w:r>
      <w:r w:rsidR="001E1A3B">
        <w:t>.</w:t>
      </w:r>
    </w:p>
    <w:p w14:paraId="2CD5AB28" w14:textId="77777777" w:rsidR="00B46436" w:rsidRDefault="00B46436" w:rsidP="00FC7759">
      <w:pPr>
        <w:rPr>
          <w:b/>
          <w:szCs w:val="24"/>
        </w:rPr>
      </w:pPr>
    </w:p>
    <w:p w14:paraId="1C13E0BF" w14:textId="3E37D4F2" w:rsidR="00B46436" w:rsidRDefault="00B46436" w:rsidP="00CD2557">
      <w:pPr>
        <w:pStyle w:val="Caption"/>
        <w:keepNext/>
        <w:jc w:val="left"/>
      </w:pPr>
      <w:bookmarkStart w:id="7" w:name="_Ref245537682"/>
      <w:bookmarkStart w:id="8" w:name="_Toc348603759"/>
      <w:r>
        <w:t xml:space="preserve">Table </w:t>
      </w:r>
      <w:r w:rsidR="00CE5AE0">
        <w:fldChar w:fldCharType="begin"/>
      </w:r>
      <w:r w:rsidR="00707C0E">
        <w:instrText xml:space="preserve"> SEQ Table \* ARABIC </w:instrText>
      </w:r>
      <w:r w:rsidR="00CE5AE0">
        <w:fldChar w:fldCharType="separate"/>
      </w:r>
      <w:r w:rsidR="00D6003F">
        <w:rPr>
          <w:noProof/>
        </w:rPr>
        <w:t>1</w:t>
      </w:r>
      <w:r w:rsidR="00CE5AE0">
        <w:rPr>
          <w:noProof/>
        </w:rPr>
        <w:fldChar w:fldCharType="end"/>
      </w:r>
      <w:bookmarkEnd w:id="7"/>
      <w:r>
        <w:t>.</w:t>
      </w:r>
      <w:r w:rsidRPr="00CD2557">
        <w:rPr>
          <w:b w:val="0"/>
          <w:szCs w:val="22"/>
        </w:rPr>
        <w:t xml:space="preserve"> </w:t>
      </w:r>
      <w:r w:rsidR="00031F3F">
        <w:rPr>
          <w:b w:val="0"/>
          <w:szCs w:val="22"/>
        </w:rPr>
        <w:t xml:space="preserve"> </w:t>
      </w:r>
      <w:r w:rsidRPr="00355B56">
        <w:rPr>
          <w:b w:val="0"/>
          <w:szCs w:val="22"/>
        </w:rPr>
        <w:t>Final Product Components per single injected dose</w:t>
      </w:r>
      <w:bookmarkEnd w:id="8"/>
    </w:p>
    <w:p w14:paraId="41A1B03D" w14:textId="77777777" w:rsidR="00B46436" w:rsidRPr="00355B56" w:rsidRDefault="00B46436" w:rsidP="00FC7759">
      <w:pPr>
        <w:rPr>
          <w:b/>
          <w:szCs w:val="22"/>
        </w:rPr>
      </w:pPr>
    </w:p>
    <w:tbl>
      <w:tblPr>
        <w:tblW w:w="9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2070"/>
        <w:gridCol w:w="2333"/>
      </w:tblGrid>
      <w:tr w:rsidR="00B46436" w:rsidRPr="00377703" w14:paraId="5E768E06" w14:textId="77777777" w:rsidTr="001A264A">
        <w:tc>
          <w:tcPr>
            <w:tcW w:w="4770" w:type="dxa"/>
            <w:shd w:val="clear" w:color="auto" w:fill="E6E6E6"/>
          </w:tcPr>
          <w:p w14:paraId="72F2FE7B" w14:textId="77777777" w:rsidR="00B46436" w:rsidRPr="00377703" w:rsidRDefault="00B46436" w:rsidP="00FC7759">
            <w:pPr>
              <w:rPr>
                <w:rFonts w:cs="Times New Roman"/>
                <w:b/>
                <w:caps/>
                <w:szCs w:val="24"/>
              </w:rPr>
            </w:pPr>
            <w:r w:rsidRPr="00377703">
              <w:rPr>
                <w:rFonts w:cs="Times New Roman"/>
                <w:b/>
                <w:caps/>
                <w:szCs w:val="24"/>
              </w:rPr>
              <w:t>ComponentS</w:t>
            </w:r>
          </w:p>
        </w:tc>
        <w:tc>
          <w:tcPr>
            <w:tcW w:w="2070" w:type="dxa"/>
            <w:shd w:val="clear" w:color="auto" w:fill="E6E6E6"/>
          </w:tcPr>
          <w:p w14:paraId="6F19AB38" w14:textId="77777777" w:rsidR="00B46436" w:rsidRPr="00377703" w:rsidRDefault="00B46436" w:rsidP="00FC7759">
            <w:pPr>
              <w:rPr>
                <w:rFonts w:cs="Times New Roman"/>
                <w:b/>
              </w:rPr>
            </w:pPr>
            <w:r w:rsidRPr="00377703">
              <w:rPr>
                <w:rFonts w:cs="Times New Roman"/>
                <w:b/>
              </w:rPr>
              <w:t>Characterization</w:t>
            </w:r>
          </w:p>
        </w:tc>
        <w:tc>
          <w:tcPr>
            <w:tcW w:w="2333" w:type="dxa"/>
            <w:shd w:val="clear" w:color="auto" w:fill="E6E6E6"/>
          </w:tcPr>
          <w:p w14:paraId="46CA6AF8" w14:textId="77777777" w:rsidR="00B46436" w:rsidRPr="00377703" w:rsidRDefault="00B46436" w:rsidP="00FC7759">
            <w:pPr>
              <w:rPr>
                <w:rFonts w:cs="Times New Roman"/>
                <w:b/>
              </w:rPr>
            </w:pPr>
            <w:r w:rsidRPr="00377703">
              <w:rPr>
                <w:rFonts w:cs="Times New Roman"/>
                <w:b/>
              </w:rPr>
              <w:t>Amount in Injectate</w:t>
            </w:r>
          </w:p>
        </w:tc>
      </w:tr>
      <w:tr w:rsidR="00B46436" w:rsidRPr="00377703" w14:paraId="1E07B12A" w14:textId="77777777" w:rsidTr="001A264A">
        <w:tc>
          <w:tcPr>
            <w:tcW w:w="4770" w:type="dxa"/>
          </w:tcPr>
          <w:p w14:paraId="05336588" w14:textId="77777777" w:rsidR="00B46436" w:rsidRPr="00377703" w:rsidRDefault="00B46436" w:rsidP="00FC7759">
            <w:pPr>
              <w:rPr>
                <w:rFonts w:cs="Times New Roman"/>
                <w:b/>
                <w:szCs w:val="24"/>
              </w:rPr>
            </w:pPr>
            <w:r w:rsidRPr="00377703">
              <w:rPr>
                <w:rFonts w:cs="Times New Roman"/>
                <w:b/>
                <w:szCs w:val="24"/>
              </w:rPr>
              <w:t>[</w:t>
            </w:r>
            <w:r w:rsidRPr="00377703">
              <w:rPr>
                <w:rFonts w:cs="Times New Roman"/>
                <w:b/>
                <w:szCs w:val="24"/>
                <w:vertAlign w:val="superscript"/>
              </w:rPr>
              <w:t>18</w:t>
            </w:r>
            <w:r w:rsidRPr="00377703">
              <w:rPr>
                <w:rFonts w:cs="Times New Roman"/>
                <w:b/>
                <w:szCs w:val="24"/>
              </w:rPr>
              <w:t xml:space="preserve">F]FMISO, </w:t>
            </w:r>
            <w:r w:rsidRPr="00377703">
              <w:rPr>
                <w:rFonts w:cs="Times New Roman"/>
              </w:rPr>
              <w:t>1</w:t>
            </w:r>
            <w:r w:rsidRPr="00377703">
              <w:rPr>
                <w:rFonts w:cs="Times New Roman"/>
                <w:u w:val="single"/>
              </w:rPr>
              <w:t>H</w:t>
            </w:r>
            <w:r w:rsidRPr="00377703">
              <w:rPr>
                <w:rFonts w:cs="Times New Roman"/>
              </w:rPr>
              <w:t>-1-(3-[</w:t>
            </w:r>
            <w:r w:rsidRPr="00377703">
              <w:rPr>
                <w:rFonts w:cs="Times New Roman"/>
                <w:vertAlign w:val="superscript"/>
              </w:rPr>
              <w:t>18</w:t>
            </w:r>
            <w:r w:rsidRPr="00377703">
              <w:rPr>
                <w:rFonts w:cs="Times New Roman"/>
              </w:rPr>
              <w:t>F]-fluoro-2-hydroxy-propyl)-2-nitro-imidazole</w:t>
            </w:r>
          </w:p>
        </w:tc>
        <w:tc>
          <w:tcPr>
            <w:tcW w:w="2070" w:type="dxa"/>
          </w:tcPr>
          <w:p w14:paraId="1FCAD4B8" w14:textId="77777777" w:rsidR="00B46436" w:rsidRPr="00377703" w:rsidRDefault="00B46436" w:rsidP="00FC7759">
            <w:pPr>
              <w:rPr>
                <w:rFonts w:cs="Times New Roman"/>
                <w:szCs w:val="24"/>
              </w:rPr>
            </w:pPr>
            <w:r w:rsidRPr="00377703">
              <w:rPr>
                <w:rFonts w:cs="Times New Roman"/>
                <w:szCs w:val="24"/>
              </w:rPr>
              <w:t>Same as for [</w:t>
            </w:r>
            <w:r w:rsidRPr="00377703">
              <w:rPr>
                <w:rFonts w:cs="Times New Roman"/>
                <w:szCs w:val="24"/>
                <w:vertAlign w:val="superscript"/>
              </w:rPr>
              <w:t>19</w:t>
            </w:r>
            <w:r w:rsidRPr="00377703">
              <w:rPr>
                <w:rFonts w:cs="Times New Roman"/>
                <w:szCs w:val="24"/>
              </w:rPr>
              <w:t>F]FMISO</w:t>
            </w:r>
          </w:p>
        </w:tc>
        <w:tc>
          <w:tcPr>
            <w:tcW w:w="2333" w:type="dxa"/>
          </w:tcPr>
          <w:p w14:paraId="434F672B" w14:textId="77777777" w:rsidR="00B46436" w:rsidRPr="00377703" w:rsidRDefault="00B46436" w:rsidP="00FC7759">
            <w:pPr>
              <w:rPr>
                <w:rFonts w:cs="Times New Roman"/>
                <w:szCs w:val="24"/>
              </w:rPr>
            </w:pPr>
          </w:p>
          <w:p w14:paraId="5835ABAB" w14:textId="77777777" w:rsidR="00B46436" w:rsidRPr="00377703" w:rsidRDefault="00B46436" w:rsidP="006A25D0">
            <w:pPr>
              <w:rPr>
                <w:rFonts w:cs="Times New Roman"/>
                <w:szCs w:val="24"/>
              </w:rPr>
            </w:pPr>
            <w:r w:rsidRPr="00377703">
              <w:rPr>
                <w:rFonts w:cs="Times New Roman"/>
                <w:szCs w:val="24"/>
              </w:rPr>
              <w:t>≤</w:t>
            </w:r>
            <w:r w:rsidRPr="00377703">
              <w:rPr>
                <w:rFonts w:cs="Times New Roman"/>
                <w:szCs w:val="24"/>
                <w:u w:val="words"/>
              </w:rPr>
              <w:t xml:space="preserve"> </w:t>
            </w:r>
            <w:r w:rsidRPr="00377703">
              <w:rPr>
                <w:rFonts w:cs="Times New Roman"/>
                <w:szCs w:val="24"/>
              </w:rPr>
              <w:t>10 mCi</w:t>
            </w:r>
          </w:p>
        </w:tc>
      </w:tr>
      <w:tr w:rsidR="00B46436" w:rsidRPr="00377703" w14:paraId="11D54A29" w14:textId="77777777" w:rsidTr="001A264A">
        <w:tc>
          <w:tcPr>
            <w:tcW w:w="4770" w:type="dxa"/>
          </w:tcPr>
          <w:p w14:paraId="28245D45" w14:textId="77777777" w:rsidR="00B46436" w:rsidRPr="00377703" w:rsidRDefault="00B46436" w:rsidP="00FC7759">
            <w:pPr>
              <w:rPr>
                <w:rFonts w:cs="Times New Roman"/>
                <w:b/>
                <w:szCs w:val="24"/>
              </w:rPr>
            </w:pPr>
            <w:r w:rsidRPr="00377703">
              <w:rPr>
                <w:rFonts w:cs="Times New Roman"/>
                <w:b/>
                <w:szCs w:val="24"/>
              </w:rPr>
              <w:t>[</w:t>
            </w:r>
            <w:r w:rsidRPr="00377703">
              <w:rPr>
                <w:rFonts w:cs="Times New Roman"/>
                <w:b/>
                <w:szCs w:val="24"/>
                <w:vertAlign w:val="superscript"/>
              </w:rPr>
              <w:t>19</w:t>
            </w:r>
            <w:r w:rsidRPr="00377703">
              <w:rPr>
                <w:rFonts w:cs="Times New Roman"/>
                <w:b/>
                <w:szCs w:val="24"/>
              </w:rPr>
              <w:t xml:space="preserve">F]FMISO, </w:t>
            </w:r>
            <w:r w:rsidRPr="00377703">
              <w:rPr>
                <w:rFonts w:cs="Times New Roman"/>
              </w:rPr>
              <w:t>1</w:t>
            </w:r>
            <w:r w:rsidRPr="00377703">
              <w:rPr>
                <w:rFonts w:cs="Times New Roman"/>
                <w:u w:val="single"/>
              </w:rPr>
              <w:t>H</w:t>
            </w:r>
            <w:r w:rsidRPr="00377703">
              <w:rPr>
                <w:rFonts w:cs="Times New Roman"/>
              </w:rPr>
              <w:t>-1-(3-[</w:t>
            </w:r>
            <w:r w:rsidRPr="00377703">
              <w:rPr>
                <w:rFonts w:cs="Times New Roman"/>
                <w:vertAlign w:val="superscript"/>
              </w:rPr>
              <w:t>19</w:t>
            </w:r>
            <w:r w:rsidRPr="00377703">
              <w:rPr>
                <w:rFonts w:cs="Times New Roman"/>
              </w:rPr>
              <w:t>F]-fluoro-2-hydroxy-propyl)-2-nitro-imidazole</w:t>
            </w:r>
          </w:p>
        </w:tc>
        <w:tc>
          <w:tcPr>
            <w:tcW w:w="2070" w:type="dxa"/>
          </w:tcPr>
          <w:p w14:paraId="161ADEB6" w14:textId="77777777" w:rsidR="00B46436" w:rsidRPr="00377703" w:rsidDel="00F71C75" w:rsidRDefault="00B46436" w:rsidP="00FC7759">
            <w:pPr>
              <w:rPr>
                <w:rFonts w:cs="Times New Roman"/>
                <w:szCs w:val="24"/>
              </w:rPr>
            </w:pPr>
            <w:r w:rsidRPr="00377703" w:rsidDel="00F71C75">
              <w:rPr>
                <w:rFonts w:cs="Times New Roman"/>
                <w:szCs w:val="24"/>
              </w:rPr>
              <w:t xml:space="preserve">      NCS#292930</w:t>
            </w:r>
          </w:p>
          <w:p w14:paraId="1FDE99E7" w14:textId="77777777" w:rsidR="00B46436" w:rsidRPr="00377703" w:rsidRDefault="00B46436" w:rsidP="00FC7759">
            <w:pPr>
              <w:rPr>
                <w:rFonts w:cs="Times New Roman"/>
                <w:szCs w:val="24"/>
              </w:rPr>
            </w:pPr>
          </w:p>
        </w:tc>
        <w:tc>
          <w:tcPr>
            <w:tcW w:w="2333" w:type="dxa"/>
          </w:tcPr>
          <w:p w14:paraId="39C2E5B8" w14:textId="77777777" w:rsidR="00B46436" w:rsidRPr="00377703" w:rsidRDefault="00B46436" w:rsidP="00FC7759">
            <w:pPr>
              <w:rPr>
                <w:rFonts w:cs="Times New Roman"/>
                <w:szCs w:val="24"/>
              </w:rPr>
            </w:pPr>
          </w:p>
          <w:p w14:paraId="04F3A388" w14:textId="77777777" w:rsidR="00B46436" w:rsidRPr="00377703" w:rsidRDefault="00B46436" w:rsidP="00FC7759">
            <w:pPr>
              <w:rPr>
                <w:rFonts w:cs="Times New Roman"/>
                <w:szCs w:val="24"/>
              </w:rPr>
            </w:pPr>
            <w:r w:rsidRPr="00377703">
              <w:rPr>
                <w:rFonts w:cs="Times New Roman"/>
                <w:szCs w:val="24"/>
              </w:rPr>
              <w:t>≤</w:t>
            </w:r>
            <w:r w:rsidRPr="00377703">
              <w:rPr>
                <w:rFonts w:cs="Times New Roman"/>
                <w:szCs w:val="24"/>
                <w:u w:val="words"/>
              </w:rPr>
              <w:t xml:space="preserve"> </w:t>
            </w:r>
            <w:r w:rsidRPr="00377703">
              <w:rPr>
                <w:rFonts w:cs="Times New Roman"/>
                <w:szCs w:val="24"/>
              </w:rPr>
              <w:t>15 µg</w:t>
            </w:r>
          </w:p>
        </w:tc>
      </w:tr>
      <w:tr w:rsidR="00B46436" w:rsidRPr="00377703" w14:paraId="05CBD6CC" w14:textId="77777777" w:rsidTr="001A264A">
        <w:trPr>
          <w:trHeight w:val="224"/>
        </w:trPr>
        <w:tc>
          <w:tcPr>
            <w:tcW w:w="4770" w:type="dxa"/>
          </w:tcPr>
          <w:p w14:paraId="3E8AD1C0" w14:textId="77777777" w:rsidR="00B46436" w:rsidRPr="00377703" w:rsidRDefault="00B46436" w:rsidP="00FC7759">
            <w:pPr>
              <w:rPr>
                <w:rFonts w:cs="Times New Roman"/>
                <w:b/>
                <w:szCs w:val="24"/>
              </w:rPr>
            </w:pPr>
            <w:r w:rsidRPr="00377703">
              <w:rPr>
                <w:rFonts w:cs="Times New Roman"/>
                <w:b/>
                <w:szCs w:val="24"/>
              </w:rPr>
              <w:t>Ethanol, absolute</w:t>
            </w:r>
          </w:p>
        </w:tc>
        <w:tc>
          <w:tcPr>
            <w:tcW w:w="2070" w:type="dxa"/>
          </w:tcPr>
          <w:p w14:paraId="6E9D77D5" w14:textId="77777777" w:rsidR="00B46436" w:rsidRPr="00377703" w:rsidRDefault="00B46436" w:rsidP="00FC7759">
            <w:pPr>
              <w:rPr>
                <w:rFonts w:cs="Times New Roman"/>
                <w:szCs w:val="24"/>
              </w:rPr>
            </w:pPr>
            <w:r w:rsidRPr="00377703">
              <w:rPr>
                <w:rFonts w:cs="Times New Roman"/>
                <w:szCs w:val="24"/>
              </w:rPr>
              <w:t>USP</w:t>
            </w:r>
          </w:p>
        </w:tc>
        <w:tc>
          <w:tcPr>
            <w:tcW w:w="2333" w:type="dxa"/>
          </w:tcPr>
          <w:p w14:paraId="2A0B125A" w14:textId="77777777" w:rsidR="00B46436" w:rsidRPr="00377703" w:rsidRDefault="00B46436" w:rsidP="00FC7759">
            <w:pPr>
              <w:rPr>
                <w:rFonts w:cs="Times New Roman"/>
                <w:szCs w:val="24"/>
              </w:rPr>
            </w:pPr>
            <w:r w:rsidRPr="00377703">
              <w:rPr>
                <w:rFonts w:cs="Times New Roman"/>
                <w:szCs w:val="24"/>
              </w:rPr>
              <w:t>5% by volume</w:t>
            </w:r>
          </w:p>
        </w:tc>
      </w:tr>
      <w:tr w:rsidR="00B46436" w:rsidRPr="00377703" w14:paraId="33133F73" w14:textId="77777777" w:rsidTr="001A264A">
        <w:tc>
          <w:tcPr>
            <w:tcW w:w="4770" w:type="dxa"/>
          </w:tcPr>
          <w:p w14:paraId="77FC0A40" w14:textId="77777777" w:rsidR="00B46436" w:rsidRPr="00377703" w:rsidRDefault="00B46436" w:rsidP="00FC7759">
            <w:pPr>
              <w:rPr>
                <w:rFonts w:cs="Times New Roman"/>
                <w:b/>
                <w:szCs w:val="24"/>
              </w:rPr>
            </w:pPr>
            <w:r w:rsidRPr="00377703">
              <w:rPr>
                <w:rFonts w:cs="Times New Roman"/>
                <w:b/>
                <w:szCs w:val="24"/>
              </w:rPr>
              <w:t>Saline for injection</w:t>
            </w:r>
          </w:p>
        </w:tc>
        <w:tc>
          <w:tcPr>
            <w:tcW w:w="2070" w:type="dxa"/>
          </w:tcPr>
          <w:p w14:paraId="1B2237A8" w14:textId="77777777" w:rsidR="00B46436" w:rsidRPr="00377703" w:rsidRDefault="00B46436" w:rsidP="00FC7759">
            <w:pPr>
              <w:rPr>
                <w:rFonts w:cs="Times New Roman"/>
                <w:szCs w:val="24"/>
              </w:rPr>
            </w:pPr>
            <w:r w:rsidRPr="00377703">
              <w:rPr>
                <w:rFonts w:cs="Times New Roman"/>
                <w:szCs w:val="24"/>
              </w:rPr>
              <w:t>USP</w:t>
            </w:r>
          </w:p>
        </w:tc>
        <w:tc>
          <w:tcPr>
            <w:tcW w:w="2333" w:type="dxa"/>
          </w:tcPr>
          <w:p w14:paraId="0ABDEBFF" w14:textId="77777777" w:rsidR="00B46436" w:rsidRPr="00377703" w:rsidRDefault="00B46436" w:rsidP="00FC7759">
            <w:pPr>
              <w:rPr>
                <w:rFonts w:cs="Times New Roman"/>
                <w:szCs w:val="24"/>
              </w:rPr>
            </w:pPr>
            <w:r w:rsidRPr="00377703">
              <w:rPr>
                <w:rFonts w:cs="Times New Roman"/>
                <w:szCs w:val="24"/>
              </w:rPr>
              <w:t>0.15 M</w:t>
            </w:r>
          </w:p>
        </w:tc>
      </w:tr>
    </w:tbl>
    <w:p w14:paraId="0475DFE5" w14:textId="77777777" w:rsidR="00B46436" w:rsidRPr="00355B56" w:rsidRDefault="00B46436" w:rsidP="00FC7759"/>
    <w:p w14:paraId="391B01C0" w14:textId="0C1EEC34" w:rsidR="00B46436" w:rsidRDefault="00B46436" w:rsidP="00CD2557">
      <w:pPr>
        <w:pStyle w:val="Caption"/>
        <w:keepNext/>
        <w:jc w:val="left"/>
      </w:pPr>
      <w:bookmarkStart w:id="9" w:name="_Ref245537702"/>
      <w:bookmarkStart w:id="10" w:name="_Toc348603760"/>
      <w:r>
        <w:t xml:space="preserve">Table </w:t>
      </w:r>
      <w:r w:rsidR="00CE5AE0">
        <w:fldChar w:fldCharType="begin"/>
      </w:r>
      <w:r w:rsidR="00707C0E">
        <w:instrText xml:space="preserve"> SEQ Table \* ARABIC </w:instrText>
      </w:r>
      <w:r w:rsidR="00CE5AE0">
        <w:fldChar w:fldCharType="separate"/>
      </w:r>
      <w:r w:rsidR="00D6003F">
        <w:rPr>
          <w:noProof/>
        </w:rPr>
        <w:t>2</w:t>
      </w:r>
      <w:r w:rsidR="00CE5AE0">
        <w:rPr>
          <w:noProof/>
        </w:rPr>
        <w:fldChar w:fldCharType="end"/>
      </w:r>
      <w:bookmarkEnd w:id="9"/>
      <w:r>
        <w:t>.</w:t>
      </w:r>
      <w:r w:rsidR="00031F3F">
        <w:t xml:space="preserve"> </w:t>
      </w:r>
      <w:r w:rsidRPr="00355B56">
        <w:rPr>
          <w:b w:val="0"/>
          <w:szCs w:val="22"/>
        </w:rPr>
        <w:t xml:space="preserve"> Final Product Impurities per single injected dose</w:t>
      </w:r>
      <w:bookmarkEnd w:id="10"/>
    </w:p>
    <w:p w14:paraId="5C1EE702" w14:textId="77777777" w:rsidR="00B46436" w:rsidRPr="00355B56" w:rsidRDefault="00B46436" w:rsidP="00FC7759"/>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1980"/>
        <w:gridCol w:w="2610"/>
      </w:tblGrid>
      <w:tr w:rsidR="00B46436" w:rsidRPr="00377703" w14:paraId="5EAEFCB4" w14:textId="77777777" w:rsidTr="001A264A">
        <w:trPr>
          <w:trHeight w:val="566"/>
        </w:trPr>
        <w:tc>
          <w:tcPr>
            <w:tcW w:w="4590" w:type="dxa"/>
            <w:shd w:val="clear" w:color="auto" w:fill="E6E6E6"/>
          </w:tcPr>
          <w:p w14:paraId="289123C6" w14:textId="77777777" w:rsidR="00B46436" w:rsidRPr="00377703" w:rsidRDefault="00B46436" w:rsidP="00FC7759">
            <w:pPr>
              <w:rPr>
                <w:rFonts w:cs="Times New Roman"/>
                <w:b/>
                <w:caps/>
                <w:szCs w:val="24"/>
              </w:rPr>
            </w:pPr>
            <w:r w:rsidRPr="00377703">
              <w:rPr>
                <w:rFonts w:cs="Times New Roman"/>
                <w:b/>
                <w:caps/>
                <w:szCs w:val="24"/>
              </w:rPr>
              <w:t>Impurities</w:t>
            </w:r>
          </w:p>
        </w:tc>
        <w:tc>
          <w:tcPr>
            <w:tcW w:w="1980" w:type="dxa"/>
            <w:shd w:val="clear" w:color="auto" w:fill="E6E6E6"/>
          </w:tcPr>
          <w:p w14:paraId="631639EB" w14:textId="77777777" w:rsidR="00B46436" w:rsidRPr="00377703" w:rsidRDefault="00B46436" w:rsidP="00FC7759">
            <w:pPr>
              <w:rPr>
                <w:rFonts w:cs="Times New Roman"/>
                <w:b/>
                <w:szCs w:val="24"/>
              </w:rPr>
            </w:pPr>
            <w:r w:rsidRPr="00377703">
              <w:rPr>
                <w:rFonts w:cs="Times New Roman"/>
                <w:b/>
                <w:szCs w:val="24"/>
              </w:rPr>
              <w:t>Acceptance Criteria</w:t>
            </w:r>
          </w:p>
        </w:tc>
        <w:tc>
          <w:tcPr>
            <w:tcW w:w="2610" w:type="dxa"/>
            <w:shd w:val="clear" w:color="auto" w:fill="E6E6E6"/>
          </w:tcPr>
          <w:p w14:paraId="66B8E827" w14:textId="77777777" w:rsidR="00B46436" w:rsidRPr="00377703" w:rsidRDefault="00B46436" w:rsidP="00FC7759">
            <w:pPr>
              <w:rPr>
                <w:rFonts w:cs="Times New Roman"/>
                <w:b/>
                <w:szCs w:val="24"/>
              </w:rPr>
            </w:pPr>
            <w:r w:rsidRPr="00377703">
              <w:rPr>
                <w:rFonts w:cs="Times New Roman"/>
                <w:b/>
                <w:szCs w:val="24"/>
              </w:rPr>
              <w:t xml:space="preserve">Highest Values in 9 Qualification Runs </w:t>
            </w:r>
          </w:p>
        </w:tc>
      </w:tr>
      <w:tr w:rsidR="00B46436" w:rsidRPr="00377703" w14:paraId="33A66190" w14:textId="77777777" w:rsidTr="001A264A">
        <w:tc>
          <w:tcPr>
            <w:tcW w:w="4590" w:type="dxa"/>
          </w:tcPr>
          <w:p w14:paraId="7A216BBD" w14:textId="77777777" w:rsidR="00B46436" w:rsidRPr="00377703" w:rsidRDefault="00B46436" w:rsidP="00FC7759">
            <w:pPr>
              <w:rPr>
                <w:rFonts w:cs="Times New Roman"/>
                <w:b/>
                <w:szCs w:val="24"/>
              </w:rPr>
            </w:pPr>
            <w:r w:rsidRPr="00377703">
              <w:rPr>
                <w:rFonts w:cs="Times New Roman"/>
                <w:b/>
                <w:szCs w:val="24"/>
              </w:rPr>
              <w:t>Kryptofix® [2.2.2]</w:t>
            </w:r>
          </w:p>
        </w:tc>
        <w:tc>
          <w:tcPr>
            <w:tcW w:w="1980" w:type="dxa"/>
          </w:tcPr>
          <w:p w14:paraId="6F2F3681" w14:textId="77777777" w:rsidR="00B46436" w:rsidRPr="00377703" w:rsidRDefault="00B46436" w:rsidP="00FC7759">
            <w:pPr>
              <w:rPr>
                <w:rFonts w:cs="Times New Roman"/>
                <w:szCs w:val="24"/>
              </w:rPr>
            </w:pPr>
            <w:r w:rsidRPr="00377703">
              <w:rPr>
                <w:rFonts w:cs="Times New Roman"/>
                <w:szCs w:val="24"/>
              </w:rPr>
              <w:t>&lt; 50 µg/mL</w:t>
            </w:r>
          </w:p>
        </w:tc>
        <w:tc>
          <w:tcPr>
            <w:tcW w:w="2610" w:type="dxa"/>
          </w:tcPr>
          <w:p w14:paraId="014AF505" w14:textId="77777777" w:rsidR="00B46436" w:rsidRPr="00377703" w:rsidRDefault="00B46436" w:rsidP="00FC7759">
            <w:pPr>
              <w:rPr>
                <w:rFonts w:cs="Times New Roman"/>
                <w:szCs w:val="24"/>
              </w:rPr>
            </w:pPr>
            <w:r w:rsidRPr="00377703">
              <w:rPr>
                <w:rFonts w:cs="Times New Roman"/>
                <w:szCs w:val="24"/>
              </w:rPr>
              <w:t>None detected</w:t>
            </w:r>
          </w:p>
        </w:tc>
      </w:tr>
      <w:tr w:rsidR="00B46436" w:rsidRPr="00377703" w14:paraId="210998DC" w14:textId="77777777" w:rsidTr="001A264A">
        <w:tc>
          <w:tcPr>
            <w:tcW w:w="4590" w:type="dxa"/>
          </w:tcPr>
          <w:p w14:paraId="10F99341" w14:textId="77777777" w:rsidR="00B46436" w:rsidRPr="00377703" w:rsidRDefault="00B46436" w:rsidP="00FC7759">
            <w:pPr>
              <w:rPr>
                <w:rFonts w:cs="Times New Roman"/>
                <w:b/>
                <w:szCs w:val="24"/>
              </w:rPr>
            </w:pPr>
            <w:r w:rsidRPr="00377703">
              <w:rPr>
                <w:rFonts w:cs="Times New Roman"/>
                <w:b/>
                <w:szCs w:val="24"/>
              </w:rPr>
              <w:t>Acetonitrile</w:t>
            </w:r>
          </w:p>
        </w:tc>
        <w:tc>
          <w:tcPr>
            <w:tcW w:w="1980" w:type="dxa"/>
          </w:tcPr>
          <w:p w14:paraId="5192DD98" w14:textId="4B5AB188" w:rsidR="00B46436" w:rsidRPr="00377703" w:rsidRDefault="00322CF0" w:rsidP="00FC7759">
            <w:pPr>
              <w:rPr>
                <w:rFonts w:cs="Times New Roman"/>
                <w:szCs w:val="24"/>
              </w:rPr>
            </w:pPr>
            <w:r>
              <w:t>≤</w:t>
            </w:r>
            <w:r w:rsidR="00B46436" w:rsidRPr="00377703">
              <w:rPr>
                <w:rFonts w:cs="Times New Roman"/>
                <w:szCs w:val="24"/>
              </w:rPr>
              <w:t xml:space="preserve"> </w:t>
            </w:r>
            <w:r>
              <w:rPr>
                <w:rFonts w:cs="Times New Roman"/>
                <w:szCs w:val="24"/>
              </w:rPr>
              <w:t>410</w:t>
            </w:r>
            <w:r w:rsidRPr="00377703">
              <w:rPr>
                <w:rFonts w:cs="Times New Roman"/>
                <w:szCs w:val="24"/>
              </w:rPr>
              <w:t xml:space="preserve"> </w:t>
            </w:r>
            <w:r w:rsidR="00B46436" w:rsidRPr="00377703">
              <w:rPr>
                <w:rFonts w:cs="Times New Roman"/>
                <w:szCs w:val="24"/>
              </w:rPr>
              <w:t>ppm</w:t>
            </w:r>
          </w:p>
        </w:tc>
        <w:tc>
          <w:tcPr>
            <w:tcW w:w="2610" w:type="dxa"/>
          </w:tcPr>
          <w:p w14:paraId="0A4C0287" w14:textId="77777777" w:rsidR="00B46436" w:rsidRPr="00377703" w:rsidRDefault="00B46436" w:rsidP="006C11D2">
            <w:pPr>
              <w:rPr>
                <w:rFonts w:cs="Times New Roman"/>
                <w:szCs w:val="24"/>
              </w:rPr>
            </w:pPr>
            <w:r w:rsidRPr="00377703">
              <w:rPr>
                <w:rFonts w:cs="Times New Roman"/>
                <w:szCs w:val="24"/>
              </w:rPr>
              <w:t>&lt; 50 ppm</w:t>
            </w:r>
          </w:p>
        </w:tc>
      </w:tr>
      <w:tr w:rsidR="00B46436" w:rsidRPr="00377703" w14:paraId="5DD49229" w14:textId="77777777" w:rsidTr="001A264A">
        <w:tc>
          <w:tcPr>
            <w:tcW w:w="4590" w:type="dxa"/>
          </w:tcPr>
          <w:p w14:paraId="083A0305" w14:textId="77777777" w:rsidR="00B46436" w:rsidRPr="00377703" w:rsidRDefault="00B46436" w:rsidP="00FC7759">
            <w:pPr>
              <w:rPr>
                <w:rFonts w:cs="Times New Roman"/>
                <w:b/>
                <w:szCs w:val="24"/>
              </w:rPr>
            </w:pPr>
            <w:r w:rsidRPr="00377703">
              <w:rPr>
                <w:rFonts w:cs="Times New Roman"/>
                <w:b/>
                <w:szCs w:val="24"/>
              </w:rPr>
              <w:t>Acetone</w:t>
            </w:r>
          </w:p>
        </w:tc>
        <w:tc>
          <w:tcPr>
            <w:tcW w:w="1980" w:type="dxa"/>
          </w:tcPr>
          <w:p w14:paraId="34929B27" w14:textId="71598CF7" w:rsidR="00B46436" w:rsidRPr="00377703" w:rsidRDefault="00322CF0" w:rsidP="00FC7759">
            <w:pPr>
              <w:rPr>
                <w:rFonts w:cs="Times New Roman"/>
                <w:szCs w:val="24"/>
              </w:rPr>
            </w:pPr>
            <w:r>
              <w:t>≤</w:t>
            </w:r>
            <w:r w:rsidR="00B46436" w:rsidRPr="00377703">
              <w:rPr>
                <w:rFonts w:cs="Times New Roman"/>
                <w:szCs w:val="24"/>
              </w:rPr>
              <w:t xml:space="preserve"> 5000 ppm</w:t>
            </w:r>
          </w:p>
        </w:tc>
        <w:tc>
          <w:tcPr>
            <w:tcW w:w="2610" w:type="dxa"/>
          </w:tcPr>
          <w:p w14:paraId="7756F3D1" w14:textId="77777777" w:rsidR="00B46436" w:rsidRPr="00377703" w:rsidRDefault="00B46436" w:rsidP="00FC7759">
            <w:pPr>
              <w:rPr>
                <w:rFonts w:cs="Times New Roman"/>
                <w:szCs w:val="24"/>
              </w:rPr>
            </w:pPr>
            <w:r w:rsidRPr="00377703">
              <w:rPr>
                <w:rFonts w:cs="Times New Roman"/>
                <w:szCs w:val="24"/>
              </w:rPr>
              <w:t>&lt; 313 ppm</w:t>
            </w:r>
          </w:p>
        </w:tc>
      </w:tr>
      <w:tr w:rsidR="00B46436" w:rsidRPr="00377703" w14:paraId="2F4BFCBB" w14:textId="77777777" w:rsidTr="001A264A">
        <w:tc>
          <w:tcPr>
            <w:tcW w:w="4590" w:type="dxa"/>
          </w:tcPr>
          <w:p w14:paraId="3EF804D6" w14:textId="77777777" w:rsidR="00B46436" w:rsidRPr="001A264A" w:rsidRDefault="00B46436" w:rsidP="00FC7759">
            <w:pPr>
              <w:rPr>
                <w:rFonts w:ascii="Times" w:hAnsi="Times" w:cs="Times New Roman"/>
                <w:szCs w:val="24"/>
              </w:rPr>
            </w:pPr>
            <w:r w:rsidRPr="00377703">
              <w:rPr>
                <w:rFonts w:cs="Times New Roman"/>
                <w:b/>
                <w:szCs w:val="24"/>
              </w:rPr>
              <w:t xml:space="preserve">Other UV absorbing impurities </w:t>
            </w:r>
          </w:p>
        </w:tc>
        <w:tc>
          <w:tcPr>
            <w:tcW w:w="1980" w:type="dxa"/>
          </w:tcPr>
          <w:p w14:paraId="4BDE6CB1" w14:textId="77777777" w:rsidR="00B46436" w:rsidRPr="001A264A" w:rsidRDefault="00B46436" w:rsidP="006C11D2">
            <w:pPr>
              <w:rPr>
                <w:rFonts w:ascii="Times" w:hAnsi="Times" w:cs="Times New Roman"/>
                <w:szCs w:val="24"/>
              </w:rPr>
            </w:pPr>
            <w:r w:rsidRPr="00377703">
              <w:rPr>
                <w:rFonts w:cs="Times New Roman"/>
                <w:szCs w:val="24"/>
              </w:rPr>
              <w:t>≤ 35 µg</w:t>
            </w:r>
          </w:p>
        </w:tc>
        <w:tc>
          <w:tcPr>
            <w:tcW w:w="2610" w:type="dxa"/>
          </w:tcPr>
          <w:p w14:paraId="2EFCB22C" w14:textId="77777777" w:rsidR="00B46436" w:rsidRPr="001A264A" w:rsidRDefault="00B46436" w:rsidP="00FC7759">
            <w:pPr>
              <w:rPr>
                <w:rFonts w:ascii="Times" w:hAnsi="Times" w:cs="Times New Roman"/>
                <w:szCs w:val="24"/>
              </w:rPr>
            </w:pPr>
            <w:r w:rsidRPr="00377703">
              <w:rPr>
                <w:rFonts w:cs="Times New Roman"/>
                <w:szCs w:val="24"/>
              </w:rPr>
              <w:t xml:space="preserve">4.9 µg </w:t>
            </w:r>
            <w:r w:rsidRPr="00377703">
              <w:rPr>
                <w:rFonts w:cs="Times New Roman"/>
                <w:sz w:val="20"/>
                <w:szCs w:val="24"/>
              </w:rPr>
              <w:t>(1 hr post synthesis)</w:t>
            </w:r>
          </w:p>
        </w:tc>
      </w:tr>
    </w:tbl>
    <w:p w14:paraId="112B54FF" w14:textId="77777777" w:rsidR="00B46436" w:rsidRPr="00355B56" w:rsidRDefault="00B46436" w:rsidP="00FC7759"/>
    <w:p w14:paraId="466883EB" w14:textId="1ED68961" w:rsidR="00B46436" w:rsidRDefault="00B46436" w:rsidP="00CD2557">
      <w:pPr>
        <w:pStyle w:val="Caption"/>
        <w:keepNext/>
        <w:jc w:val="left"/>
      </w:pPr>
      <w:bookmarkStart w:id="11" w:name="_Ref245537717"/>
      <w:bookmarkStart w:id="12" w:name="_Toc348603761"/>
      <w:r>
        <w:lastRenderedPageBreak/>
        <w:t xml:space="preserve">Table </w:t>
      </w:r>
      <w:r w:rsidR="00CE5AE0">
        <w:fldChar w:fldCharType="begin"/>
      </w:r>
      <w:r w:rsidR="00707C0E">
        <w:instrText xml:space="preserve"> SEQ Table \* ARABIC </w:instrText>
      </w:r>
      <w:r w:rsidR="00CE5AE0">
        <w:fldChar w:fldCharType="separate"/>
      </w:r>
      <w:r w:rsidR="00D6003F">
        <w:rPr>
          <w:noProof/>
        </w:rPr>
        <w:t>3</w:t>
      </w:r>
      <w:r w:rsidR="00CE5AE0">
        <w:rPr>
          <w:noProof/>
        </w:rPr>
        <w:fldChar w:fldCharType="end"/>
      </w:r>
      <w:bookmarkEnd w:id="11"/>
      <w:r>
        <w:t>.</w:t>
      </w:r>
      <w:r w:rsidRPr="00355B56">
        <w:rPr>
          <w:b w:val="0"/>
          <w:szCs w:val="24"/>
        </w:rPr>
        <w:t xml:space="preserve"> </w:t>
      </w:r>
      <w:r w:rsidR="00031F3F">
        <w:rPr>
          <w:b w:val="0"/>
          <w:szCs w:val="24"/>
        </w:rPr>
        <w:t xml:space="preserve"> </w:t>
      </w:r>
      <w:r w:rsidRPr="00355B56">
        <w:rPr>
          <w:b w:val="0"/>
          <w:szCs w:val="24"/>
        </w:rPr>
        <w:t>Final Product Specifications</w:t>
      </w:r>
      <w:bookmarkEnd w:id="12"/>
    </w:p>
    <w:p w14:paraId="32999A93" w14:textId="77777777" w:rsidR="00B46436" w:rsidRPr="00355B56" w:rsidRDefault="00B46436" w:rsidP="00FC7759">
      <w:pPr>
        <w:keepNext/>
        <w:rPr>
          <w:b/>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4880"/>
      </w:tblGrid>
      <w:tr w:rsidR="00B46436" w:rsidRPr="00377703" w14:paraId="32D8AFC1" w14:textId="77777777" w:rsidTr="001A264A">
        <w:tc>
          <w:tcPr>
            <w:tcW w:w="4300" w:type="dxa"/>
          </w:tcPr>
          <w:p w14:paraId="49CBC8D3" w14:textId="77777777" w:rsidR="00B46436" w:rsidRPr="001A264A" w:rsidRDefault="00B46436" w:rsidP="001A264A">
            <w:pPr>
              <w:keepNext/>
              <w:rPr>
                <w:rFonts w:ascii="Times" w:hAnsi="Times" w:cs="Times New Roman"/>
                <w:b/>
                <w:szCs w:val="24"/>
              </w:rPr>
            </w:pPr>
            <w:r w:rsidRPr="001A264A">
              <w:rPr>
                <w:rFonts w:ascii="Times" w:hAnsi="Times" w:cs="Times New Roman"/>
                <w:b/>
                <w:szCs w:val="24"/>
              </w:rPr>
              <w:t>TEST</w:t>
            </w:r>
          </w:p>
        </w:tc>
        <w:tc>
          <w:tcPr>
            <w:tcW w:w="4880" w:type="dxa"/>
          </w:tcPr>
          <w:p w14:paraId="29E4352C" w14:textId="77777777" w:rsidR="00B46436" w:rsidRPr="001A264A" w:rsidRDefault="00B46436" w:rsidP="001A264A">
            <w:pPr>
              <w:keepNext/>
              <w:rPr>
                <w:rFonts w:ascii="Times" w:hAnsi="Times" w:cs="Times New Roman"/>
                <w:b/>
                <w:szCs w:val="24"/>
              </w:rPr>
            </w:pPr>
            <w:r w:rsidRPr="001A264A">
              <w:rPr>
                <w:rFonts w:ascii="Times" w:hAnsi="Times" w:cs="Times New Roman"/>
                <w:b/>
                <w:szCs w:val="24"/>
              </w:rPr>
              <w:t>SPECIFICATION</w:t>
            </w:r>
          </w:p>
        </w:tc>
      </w:tr>
      <w:tr w:rsidR="00B46436" w:rsidRPr="00377703" w14:paraId="60CDB968" w14:textId="77777777" w:rsidTr="001A264A">
        <w:tc>
          <w:tcPr>
            <w:tcW w:w="4300" w:type="dxa"/>
          </w:tcPr>
          <w:p w14:paraId="3DDB3FA1" w14:textId="77777777" w:rsidR="00B46436" w:rsidRPr="00377703" w:rsidRDefault="00B46436" w:rsidP="001A264A">
            <w:pPr>
              <w:keepNext/>
              <w:rPr>
                <w:rFonts w:cs="Times New Roman"/>
                <w:b/>
                <w:szCs w:val="24"/>
              </w:rPr>
            </w:pPr>
            <w:r w:rsidRPr="00377703">
              <w:rPr>
                <w:rFonts w:cs="Times New Roman"/>
                <w:b/>
                <w:szCs w:val="24"/>
              </w:rPr>
              <w:t>Chemical Purity (particulates)</w:t>
            </w:r>
          </w:p>
        </w:tc>
        <w:tc>
          <w:tcPr>
            <w:tcW w:w="4880" w:type="dxa"/>
          </w:tcPr>
          <w:p w14:paraId="1F24C607" w14:textId="4F794D45" w:rsidR="00B46436" w:rsidRPr="00377703" w:rsidRDefault="00EC3C2E" w:rsidP="009570F1">
            <w:pPr>
              <w:keepNext/>
              <w:rPr>
                <w:rFonts w:cs="Times New Roman"/>
                <w:szCs w:val="24"/>
              </w:rPr>
            </w:pPr>
            <w:r>
              <w:t>Clear and Colorless</w:t>
            </w:r>
          </w:p>
        </w:tc>
      </w:tr>
      <w:tr w:rsidR="00B46436" w:rsidRPr="00377703" w14:paraId="09942886" w14:textId="77777777" w:rsidTr="001A264A">
        <w:tc>
          <w:tcPr>
            <w:tcW w:w="4300" w:type="dxa"/>
          </w:tcPr>
          <w:p w14:paraId="4F4EB3D5" w14:textId="77777777" w:rsidR="00B46436" w:rsidRPr="00377703" w:rsidRDefault="00B46436" w:rsidP="001A264A">
            <w:pPr>
              <w:keepNext/>
              <w:rPr>
                <w:rFonts w:cs="Times New Roman"/>
                <w:b/>
                <w:szCs w:val="24"/>
              </w:rPr>
            </w:pPr>
            <w:r w:rsidRPr="00377703">
              <w:rPr>
                <w:rFonts w:cs="Times New Roman"/>
                <w:b/>
                <w:szCs w:val="24"/>
              </w:rPr>
              <w:t>pH</w:t>
            </w:r>
          </w:p>
        </w:tc>
        <w:tc>
          <w:tcPr>
            <w:tcW w:w="4880" w:type="dxa"/>
          </w:tcPr>
          <w:p w14:paraId="1955BF2F" w14:textId="7B9622A2" w:rsidR="00B46436" w:rsidRPr="00377703" w:rsidRDefault="0053257E" w:rsidP="001A264A">
            <w:pPr>
              <w:keepNext/>
              <w:rPr>
                <w:rFonts w:cs="Times New Roman"/>
                <w:szCs w:val="24"/>
              </w:rPr>
            </w:pPr>
            <w:r>
              <w:rPr>
                <w:rFonts w:cs="Times New Roman"/>
                <w:szCs w:val="24"/>
              </w:rPr>
              <w:t>4.5</w:t>
            </w:r>
            <w:r w:rsidR="00B46436" w:rsidRPr="00377703">
              <w:rPr>
                <w:rFonts w:cs="Times New Roman"/>
                <w:szCs w:val="24"/>
              </w:rPr>
              <w:t>-8</w:t>
            </w:r>
          </w:p>
        </w:tc>
      </w:tr>
      <w:tr w:rsidR="00B46436" w:rsidRPr="00377703" w14:paraId="36382E36" w14:textId="77777777" w:rsidTr="001A264A">
        <w:tc>
          <w:tcPr>
            <w:tcW w:w="4300" w:type="dxa"/>
          </w:tcPr>
          <w:p w14:paraId="13E343DF" w14:textId="77777777" w:rsidR="00B46436" w:rsidRPr="00377703" w:rsidRDefault="00B46436" w:rsidP="001A264A">
            <w:pPr>
              <w:keepNext/>
              <w:rPr>
                <w:rFonts w:cs="Times New Roman"/>
                <w:b/>
                <w:szCs w:val="24"/>
              </w:rPr>
            </w:pPr>
            <w:r w:rsidRPr="00377703">
              <w:rPr>
                <w:rFonts w:cs="Times New Roman"/>
                <w:b/>
                <w:szCs w:val="24"/>
              </w:rPr>
              <w:t>Residual Kryptofix® [2.2.2]</w:t>
            </w:r>
          </w:p>
        </w:tc>
        <w:tc>
          <w:tcPr>
            <w:tcW w:w="4880" w:type="dxa"/>
          </w:tcPr>
          <w:p w14:paraId="10AF756A" w14:textId="49BBA77F" w:rsidR="00B46436" w:rsidRPr="00377703" w:rsidRDefault="00EC3C2E" w:rsidP="001A264A">
            <w:pPr>
              <w:keepNext/>
              <w:rPr>
                <w:rFonts w:cs="Times New Roman"/>
                <w:szCs w:val="24"/>
              </w:rPr>
            </w:pPr>
            <w:r>
              <w:t>&lt; 50 µg/ mL Kryptofix®</w:t>
            </w:r>
          </w:p>
        </w:tc>
      </w:tr>
      <w:tr w:rsidR="00B46436" w:rsidRPr="00377703" w14:paraId="7757AD60" w14:textId="77777777" w:rsidTr="001A264A">
        <w:tc>
          <w:tcPr>
            <w:tcW w:w="4300" w:type="dxa"/>
          </w:tcPr>
          <w:p w14:paraId="2451AB21" w14:textId="77777777" w:rsidR="00B46436" w:rsidRPr="00377703" w:rsidRDefault="00B46436" w:rsidP="001A264A">
            <w:pPr>
              <w:keepNext/>
              <w:rPr>
                <w:rFonts w:cs="Times New Roman"/>
                <w:b/>
                <w:szCs w:val="24"/>
              </w:rPr>
            </w:pPr>
            <w:r w:rsidRPr="00377703">
              <w:rPr>
                <w:rFonts w:cs="Times New Roman"/>
                <w:b/>
                <w:szCs w:val="24"/>
              </w:rPr>
              <w:t>Radiochemical Purity (HPLC)</w:t>
            </w:r>
          </w:p>
        </w:tc>
        <w:tc>
          <w:tcPr>
            <w:tcW w:w="4880" w:type="dxa"/>
          </w:tcPr>
          <w:p w14:paraId="6C1EDED6" w14:textId="3F159CB6" w:rsidR="00B46436" w:rsidRPr="00377703" w:rsidRDefault="00B46436" w:rsidP="001A264A">
            <w:pPr>
              <w:keepNext/>
              <w:rPr>
                <w:rFonts w:cs="Times New Roman"/>
                <w:szCs w:val="24"/>
              </w:rPr>
            </w:pPr>
            <w:r w:rsidRPr="00377703">
              <w:rPr>
                <w:rFonts w:cs="Times New Roman"/>
                <w:szCs w:val="24"/>
              </w:rPr>
              <w:t xml:space="preserve"> </w:t>
            </w:r>
            <w:r w:rsidR="003C037A" w:rsidRPr="003C037A">
              <w:rPr>
                <w:rFonts w:cs="Times New Roman"/>
                <w:szCs w:val="24"/>
              </w:rPr>
              <w:t>≥</w:t>
            </w:r>
            <w:r w:rsidRPr="00377703">
              <w:rPr>
                <w:rFonts w:cs="Times New Roman"/>
                <w:szCs w:val="24"/>
              </w:rPr>
              <w:t xml:space="preserve"> 95%</w:t>
            </w:r>
          </w:p>
        </w:tc>
      </w:tr>
      <w:tr w:rsidR="0072742E" w:rsidRPr="00377703" w14:paraId="32966A77" w14:textId="77777777" w:rsidTr="001A264A">
        <w:tc>
          <w:tcPr>
            <w:tcW w:w="4300" w:type="dxa"/>
          </w:tcPr>
          <w:p w14:paraId="79A342F8" w14:textId="77777777" w:rsidR="0072742E" w:rsidRPr="00377703" w:rsidRDefault="0072742E" w:rsidP="001A264A">
            <w:pPr>
              <w:keepNext/>
              <w:rPr>
                <w:rFonts w:cs="Times New Roman"/>
                <w:b/>
                <w:szCs w:val="24"/>
              </w:rPr>
            </w:pPr>
            <w:r w:rsidRPr="00377703">
              <w:rPr>
                <w:rFonts w:cs="Times New Roman"/>
                <w:b/>
                <w:szCs w:val="24"/>
              </w:rPr>
              <w:t>Chemical Purity (HPLC)</w:t>
            </w:r>
          </w:p>
        </w:tc>
        <w:tc>
          <w:tcPr>
            <w:tcW w:w="4880" w:type="dxa"/>
          </w:tcPr>
          <w:p w14:paraId="074D111E" w14:textId="47A5F2CD" w:rsidR="0072742E" w:rsidRPr="00377703" w:rsidRDefault="00EC3C2E" w:rsidP="0092072C">
            <w:pPr>
              <w:keepNext/>
              <w:rPr>
                <w:rFonts w:cs="Times New Roman"/>
                <w:szCs w:val="24"/>
              </w:rPr>
            </w:pPr>
            <w:r>
              <w:t>FMISO ≤ 15 µg/dose Other compounds ≤35µg/dose</w:t>
            </w:r>
          </w:p>
        </w:tc>
      </w:tr>
      <w:tr w:rsidR="00B46436" w:rsidRPr="00377703" w14:paraId="51DE767C" w14:textId="77777777" w:rsidTr="001A264A">
        <w:trPr>
          <w:trHeight w:val="323"/>
        </w:trPr>
        <w:tc>
          <w:tcPr>
            <w:tcW w:w="4300" w:type="dxa"/>
          </w:tcPr>
          <w:p w14:paraId="4F7F2468" w14:textId="77777777" w:rsidR="00B46436" w:rsidRPr="00377703" w:rsidRDefault="00B46436" w:rsidP="001A264A">
            <w:pPr>
              <w:keepNext/>
              <w:rPr>
                <w:rFonts w:cs="Times New Roman"/>
                <w:b/>
                <w:szCs w:val="24"/>
              </w:rPr>
            </w:pPr>
            <w:r w:rsidRPr="00377703">
              <w:rPr>
                <w:rFonts w:cs="Times New Roman"/>
                <w:b/>
                <w:szCs w:val="24"/>
              </w:rPr>
              <w:t>Radiochemical Purity (TLC)</w:t>
            </w:r>
          </w:p>
        </w:tc>
        <w:tc>
          <w:tcPr>
            <w:tcW w:w="4880" w:type="dxa"/>
          </w:tcPr>
          <w:p w14:paraId="5BA48711" w14:textId="43DA6EAA" w:rsidR="00B46436" w:rsidRPr="00377703" w:rsidRDefault="00EC3C2E" w:rsidP="001A264A">
            <w:pPr>
              <w:keepNext/>
              <w:rPr>
                <w:rFonts w:cs="Times New Roman"/>
                <w:szCs w:val="24"/>
              </w:rPr>
            </w:pPr>
            <w:r>
              <w:t>Rf &gt;0.5 Purity ≥ 95%</w:t>
            </w:r>
          </w:p>
        </w:tc>
      </w:tr>
      <w:tr w:rsidR="00B46436" w:rsidRPr="00377703" w14:paraId="5CC498E6" w14:textId="77777777" w:rsidTr="001A264A">
        <w:tc>
          <w:tcPr>
            <w:tcW w:w="4300" w:type="dxa"/>
          </w:tcPr>
          <w:p w14:paraId="5E744EAF" w14:textId="77777777" w:rsidR="00B46436" w:rsidRPr="00377703" w:rsidRDefault="00B46436" w:rsidP="001A264A">
            <w:pPr>
              <w:keepNext/>
              <w:rPr>
                <w:rFonts w:cs="Times New Roman"/>
                <w:b/>
                <w:szCs w:val="24"/>
              </w:rPr>
            </w:pPr>
            <w:r w:rsidRPr="00377703">
              <w:rPr>
                <w:rFonts w:cs="Times New Roman"/>
                <w:b/>
                <w:szCs w:val="24"/>
              </w:rPr>
              <w:t>Residual Solvent Levels</w:t>
            </w:r>
          </w:p>
        </w:tc>
        <w:tc>
          <w:tcPr>
            <w:tcW w:w="4880" w:type="dxa"/>
          </w:tcPr>
          <w:p w14:paraId="7EDF6F7A" w14:textId="61EE5EBE" w:rsidR="00B46436" w:rsidRPr="00377703" w:rsidRDefault="00EC3C2E" w:rsidP="001A264A">
            <w:pPr>
              <w:keepNext/>
              <w:rPr>
                <w:rFonts w:cs="Times New Roman"/>
                <w:szCs w:val="24"/>
              </w:rPr>
            </w:pPr>
            <w:r>
              <w:t>Acetone ≤ 5000 ppm Acetonitrile ≤410 ppm</w:t>
            </w:r>
          </w:p>
        </w:tc>
      </w:tr>
      <w:tr w:rsidR="00B46436" w:rsidRPr="00377703" w14:paraId="4387FE45" w14:textId="77777777" w:rsidTr="001A264A">
        <w:tc>
          <w:tcPr>
            <w:tcW w:w="4300" w:type="dxa"/>
          </w:tcPr>
          <w:p w14:paraId="7D2A99E0" w14:textId="533195B0" w:rsidR="00B46436" w:rsidRPr="00377703" w:rsidRDefault="00B46436" w:rsidP="001A264A">
            <w:pPr>
              <w:keepNext/>
              <w:rPr>
                <w:rFonts w:cs="Times New Roman"/>
                <w:b/>
                <w:szCs w:val="24"/>
              </w:rPr>
            </w:pPr>
            <w:proofErr w:type="spellStart"/>
            <w:r w:rsidRPr="00377703">
              <w:rPr>
                <w:rFonts w:cs="Times New Roman"/>
                <w:b/>
                <w:szCs w:val="24"/>
              </w:rPr>
              <w:t>Radionuclidic</w:t>
            </w:r>
            <w:proofErr w:type="spellEnd"/>
            <w:r w:rsidRPr="00377703">
              <w:rPr>
                <w:rFonts w:cs="Times New Roman"/>
                <w:b/>
                <w:szCs w:val="24"/>
              </w:rPr>
              <w:t xml:space="preserve"> Purity</w:t>
            </w:r>
            <w:r w:rsidR="0099630E">
              <w:rPr>
                <w:rFonts w:cs="Times New Roman"/>
                <w:b/>
                <w:szCs w:val="24"/>
              </w:rPr>
              <w:t xml:space="preserve">        </w:t>
            </w:r>
          </w:p>
        </w:tc>
        <w:tc>
          <w:tcPr>
            <w:tcW w:w="4880" w:type="dxa"/>
          </w:tcPr>
          <w:p w14:paraId="665E1CE9" w14:textId="77777777" w:rsidR="00B46436" w:rsidRPr="00377703" w:rsidRDefault="00B46436" w:rsidP="001A264A">
            <w:pPr>
              <w:keepNext/>
              <w:rPr>
                <w:rFonts w:cs="Times New Roman"/>
                <w:szCs w:val="24"/>
              </w:rPr>
            </w:pPr>
            <w:r w:rsidRPr="00377703">
              <w:rPr>
                <w:rFonts w:cs="Times New Roman"/>
                <w:szCs w:val="24"/>
              </w:rPr>
              <w:t>Measured half-life 100-120 minutes</w:t>
            </w:r>
          </w:p>
        </w:tc>
      </w:tr>
      <w:tr w:rsidR="00B46436" w:rsidRPr="00377703" w14:paraId="40C37355" w14:textId="77777777" w:rsidTr="001A264A">
        <w:tc>
          <w:tcPr>
            <w:tcW w:w="4300" w:type="dxa"/>
          </w:tcPr>
          <w:p w14:paraId="53327EEC" w14:textId="77777777" w:rsidR="00B46436" w:rsidRPr="00377703" w:rsidRDefault="00B46436" w:rsidP="001A264A">
            <w:pPr>
              <w:keepNext/>
              <w:rPr>
                <w:rFonts w:cs="Times New Roman"/>
                <w:b/>
                <w:szCs w:val="24"/>
              </w:rPr>
            </w:pPr>
            <w:r w:rsidRPr="00377703">
              <w:rPr>
                <w:rFonts w:cs="Times New Roman"/>
                <w:b/>
                <w:szCs w:val="24"/>
              </w:rPr>
              <w:t>Bacterial Endotoxin Levels</w:t>
            </w:r>
          </w:p>
        </w:tc>
        <w:tc>
          <w:tcPr>
            <w:tcW w:w="4880" w:type="dxa"/>
          </w:tcPr>
          <w:p w14:paraId="533C061D" w14:textId="77777777" w:rsidR="00B46436" w:rsidRPr="00377703" w:rsidRDefault="00B46436" w:rsidP="001A264A">
            <w:pPr>
              <w:keepNext/>
              <w:rPr>
                <w:rFonts w:cs="Times New Roman"/>
                <w:szCs w:val="24"/>
              </w:rPr>
            </w:pPr>
            <w:r w:rsidRPr="00377703">
              <w:rPr>
                <w:rFonts w:cs="Times New Roman"/>
                <w:szCs w:val="24"/>
              </w:rPr>
              <w:t>&lt; 175 EU per dose</w:t>
            </w:r>
          </w:p>
        </w:tc>
      </w:tr>
      <w:tr w:rsidR="00B46436" w:rsidRPr="00377703" w14:paraId="6ED460C6" w14:textId="77777777" w:rsidTr="001A264A">
        <w:tc>
          <w:tcPr>
            <w:tcW w:w="4300" w:type="dxa"/>
          </w:tcPr>
          <w:p w14:paraId="252C53D4" w14:textId="77777777" w:rsidR="00B46436" w:rsidRPr="00377703" w:rsidRDefault="00B46436" w:rsidP="001A264A">
            <w:pPr>
              <w:keepNext/>
              <w:rPr>
                <w:rFonts w:cs="Times New Roman"/>
                <w:b/>
                <w:szCs w:val="24"/>
              </w:rPr>
            </w:pPr>
            <w:r w:rsidRPr="00377703">
              <w:rPr>
                <w:rFonts w:cs="Times New Roman"/>
                <w:b/>
                <w:szCs w:val="24"/>
              </w:rPr>
              <w:t>Sterility</w:t>
            </w:r>
          </w:p>
        </w:tc>
        <w:tc>
          <w:tcPr>
            <w:tcW w:w="4880" w:type="dxa"/>
          </w:tcPr>
          <w:p w14:paraId="3098BE96" w14:textId="77777777" w:rsidR="00B46436" w:rsidRPr="00377703" w:rsidRDefault="009570F1" w:rsidP="002814A6">
            <w:pPr>
              <w:keepNext/>
              <w:rPr>
                <w:rFonts w:cs="Times New Roman"/>
                <w:szCs w:val="24"/>
              </w:rPr>
            </w:pPr>
            <w:r>
              <w:rPr>
                <w:rFonts w:cs="Times New Roman"/>
                <w:szCs w:val="24"/>
              </w:rPr>
              <w:t>Negative/</w:t>
            </w:r>
            <w:r w:rsidR="00B46436" w:rsidRPr="00377703">
              <w:rPr>
                <w:rFonts w:cs="Times New Roman"/>
                <w:szCs w:val="24"/>
              </w:rPr>
              <w:t>no growth, must also pass filter integrity test</w:t>
            </w:r>
          </w:p>
        </w:tc>
      </w:tr>
      <w:tr w:rsidR="006F6BCD" w:rsidRPr="00377703" w14:paraId="729758B2" w14:textId="77777777" w:rsidTr="001A264A">
        <w:tc>
          <w:tcPr>
            <w:tcW w:w="4300" w:type="dxa"/>
          </w:tcPr>
          <w:p w14:paraId="6491756D" w14:textId="77777777" w:rsidR="006F6BCD" w:rsidRPr="00377703" w:rsidRDefault="006F6BCD" w:rsidP="001A264A">
            <w:pPr>
              <w:keepNext/>
              <w:rPr>
                <w:rFonts w:cs="Times New Roman"/>
                <w:b/>
                <w:szCs w:val="24"/>
              </w:rPr>
            </w:pPr>
            <w:r>
              <w:t xml:space="preserve">The drug solution is stored at room temperature in a septum sealed, sterile, pyrogen-free glass vial with an </w:t>
            </w:r>
            <w:r w:rsidRPr="00C3295B">
              <w:rPr>
                <w:b/>
                <w:u w:val="single"/>
              </w:rPr>
              <w:t>expiration</w:t>
            </w:r>
            <w:r>
              <w:t xml:space="preserve"> time of </w:t>
            </w:r>
            <w:r w:rsidRPr="00C3295B">
              <w:rPr>
                <w:b/>
                <w:u w:val="single"/>
              </w:rPr>
              <w:t>12 hours</w:t>
            </w:r>
          </w:p>
        </w:tc>
        <w:tc>
          <w:tcPr>
            <w:tcW w:w="4880" w:type="dxa"/>
          </w:tcPr>
          <w:p w14:paraId="3B52CD36" w14:textId="77777777" w:rsidR="006F6BCD" w:rsidRDefault="006F6BCD" w:rsidP="002814A6">
            <w:pPr>
              <w:keepNext/>
              <w:rPr>
                <w:rFonts w:cs="Times New Roman"/>
                <w:szCs w:val="24"/>
              </w:rPr>
            </w:pPr>
          </w:p>
        </w:tc>
      </w:tr>
    </w:tbl>
    <w:p w14:paraId="33329AD4" w14:textId="77777777" w:rsidR="00B46436" w:rsidRPr="00355B56" w:rsidRDefault="00B46436" w:rsidP="00FC7759">
      <w:pPr>
        <w:rPr>
          <w:b/>
        </w:rPr>
      </w:pPr>
    </w:p>
    <w:p w14:paraId="376A7BBA" w14:textId="77777777" w:rsidR="006F6BCD" w:rsidRDefault="006F6BCD" w:rsidP="00FC7759">
      <w:r>
        <w:t xml:space="preserve">The specifications that have been updated are for pH and acetonitrile. The purity specifications have been clarified to ≥ instead of &gt; to avoid ambiguity. These changes are not considered major and will not increase risk to the patient. Justification for these changes is to align these specifications with similar FDA approved PET radiopharmaceuticals and the ICH guidelines. Many sites are now preparing FMISO with prefilled cassettes and automated synthesis instruments that were designed in compliance with these newer published limits. </w:t>
      </w:r>
    </w:p>
    <w:p w14:paraId="0B1957B4" w14:textId="77777777" w:rsidR="006F6BCD" w:rsidRDefault="006F6BCD" w:rsidP="00C3295B">
      <w:pPr>
        <w:spacing w:before="240" w:after="240"/>
      </w:pPr>
      <w:r>
        <w:t>1. Acetonitrile is listed in the Guidance for Industry, QC3 – Tables and List, Revision 2, February 2012 as a class 2 solvent with a concentration limit of 410 ppm. Acetone is a class 3 solvents and limited to 5000 ppm so no specification change is needed for them.</w:t>
      </w:r>
    </w:p>
    <w:p w14:paraId="664652A7" w14:textId="59DB8A6C" w:rsidR="00B46436" w:rsidRDefault="006F6BCD" w:rsidP="00C3295B">
      <w:pPr>
        <w:spacing w:before="240" w:after="240"/>
      </w:pPr>
      <w:r>
        <w:t>2. FDA approved labeling for two very similar radiopharmaceuticals, F-18 FDG and NaF F18, has both drugs specified at pH 4.5-8. To be consistent with these drugs, we have changed the F-18 FMISO specification to 4.5-8.1</w:t>
      </w:r>
      <w:r w:rsidR="000C0E52">
        <w:t>.</w:t>
      </w:r>
    </w:p>
    <w:p w14:paraId="565A2C45" w14:textId="5C614781" w:rsidR="000C0E52" w:rsidRDefault="000C0E52">
      <w:r>
        <w:br w:type="page"/>
      </w:r>
    </w:p>
    <w:p w14:paraId="1B01040C" w14:textId="77777777" w:rsidR="000C0E52" w:rsidRPr="00355B56" w:rsidRDefault="000C0E52" w:rsidP="00C3295B">
      <w:pPr>
        <w:spacing w:before="240" w:after="240"/>
        <w:rPr>
          <w:b/>
        </w:rPr>
      </w:pPr>
    </w:p>
    <w:p w14:paraId="32DDCEB3" w14:textId="77777777" w:rsidR="00B46436" w:rsidRPr="00355B56" w:rsidRDefault="00B46436" w:rsidP="00FC7759">
      <w:pPr>
        <w:pStyle w:val="Heading1"/>
      </w:pPr>
      <w:r w:rsidRPr="00355B56">
        <w:t xml:space="preserve"> </w:t>
      </w:r>
      <w:bookmarkStart w:id="13" w:name="_Toc88125469"/>
      <w:r w:rsidRPr="00355B56">
        <w:t>INTRODUCTION</w:t>
      </w:r>
      <w:bookmarkEnd w:id="13"/>
    </w:p>
    <w:p w14:paraId="024F7070" w14:textId="77777777" w:rsidR="00B46436" w:rsidRPr="00355B56" w:rsidRDefault="00B46436" w:rsidP="00FC7759">
      <w:pPr>
        <w:tabs>
          <w:tab w:val="left" w:pos="630"/>
          <w:tab w:val="right" w:pos="8550"/>
          <w:tab w:val="left" w:leader="dot" w:pos="8640"/>
        </w:tabs>
        <w:rPr>
          <w:b/>
        </w:rPr>
      </w:pPr>
      <w:r w:rsidRPr="00355B56">
        <w:rPr>
          <w:szCs w:val="24"/>
        </w:rPr>
        <w:t>[</w:t>
      </w:r>
      <w:r w:rsidRPr="00355B56">
        <w:rPr>
          <w:szCs w:val="24"/>
          <w:vertAlign w:val="superscript"/>
        </w:rPr>
        <w:t>18</w:t>
      </w:r>
      <w:r w:rsidRPr="00355B56">
        <w:rPr>
          <w:szCs w:val="24"/>
        </w:rPr>
        <w:t>F]-fluoromisonidazole</w:t>
      </w:r>
      <w:r w:rsidRPr="00355B56">
        <w:t xml:space="preserve"> </w:t>
      </w:r>
      <w:r w:rsidRPr="00355B56">
        <w:rPr>
          <w:szCs w:val="24"/>
        </w:rPr>
        <w:t>([</w:t>
      </w:r>
      <w:r w:rsidRPr="00355B56">
        <w:rPr>
          <w:szCs w:val="24"/>
          <w:vertAlign w:val="superscript"/>
        </w:rPr>
        <w:t>18</w:t>
      </w:r>
      <w:r w:rsidRPr="00355B56">
        <w:rPr>
          <w:szCs w:val="24"/>
        </w:rPr>
        <w:t>F]FMISO)</w:t>
      </w:r>
      <w:r w:rsidRPr="00355B56">
        <w:t xml:space="preserve"> is a radiolabeled imaging agent that has been used for investigating tumor hypoxia with positron emission tomography (PET).</w:t>
      </w:r>
      <w:r w:rsidRPr="00355B56">
        <w:rPr>
          <w:szCs w:val="24"/>
        </w:rPr>
        <w:t xml:space="preserve"> </w:t>
      </w:r>
      <w:r w:rsidRPr="00355B56">
        <w:t>[</w:t>
      </w:r>
      <w:r w:rsidRPr="00355B56">
        <w:rPr>
          <w:vertAlign w:val="superscript"/>
        </w:rPr>
        <w:t>18</w:t>
      </w:r>
      <w:r w:rsidRPr="00355B56">
        <w:t xml:space="preserve">F] decays by positron emission. </w:t>
      </w:r>
      <w:r w:rsidRPr="00355B56">
        <w:rPr>
          <w:szCs w:val="24"/>
        </w:rPr>
        <w:t>FMISO</w:t>
      </w:r>
      <w:r w:rsidRPr="00355B56">
        <w:t xml:space="preserve"> binds covalently to cellular molecules at rates that are inversely proportional to intracellular oxygen concentration. </w:t>
      </w:r>
      <w:r w:rsidRPr="00355B56">
        <w:rPr>
          <w:szCs w:val="24"/>
        </w:rPr>
        <w:t xml:space="preserve">In hypoxic cells, </w:t>
      </w:r>
      <w:r w:rsidRPr="00355B56">
        <w:t xml:space="preserve">FMISO is trapped, which is the basis for the use of this tracer to measure hypoxia. </w:t>
      </w:r>
      <w:r>
        <w:t xml:space="preserve">Because tissue oxygenation may serve as a marker of perfusion, response to radiotherapy and chemotherapy, tumor grade, and prognosis, development of a PET imaging agent for tumor hypoxia </w:t>
      </w:r>
      <w:r w:rsidRPr="00355B56">
        <w:t xml:space="preserve">is </w:t>
      </w:r>
      <w:r>
        <w:t>a potentially valuable avenue of investigation.</w:t>
      </w:r>
      <w:r w:rsidRPr="00355B56">
        <w:t xml:space="preserve"> </w:t>
      </w:r>
    </w:p>
    <w:p w14:paraId="3C993023" w14:textId="77777777" w:rsidR="00B46436" w:rsidRPr="00355B56" w:rsidRDefault="00B46436" w:rsidP="00FC7759">
      <w:pPr>
        <w:tabs>
          <w:tab w:val="left" w:pos="630"/>
          <w:tab w:val="right" w:pos="8550"/>
          <w:tab w:val="left" w:leader="dot" w:pos="8640"/>
        </w:tabs>
        <w:rPr>
          <w:b/>
          <w:u w:val="single"/>
        </w:rPr>
      </w:pPr>
    </w:p>
    <w:p w14:paraId="5BD87214" w14:textId="77777777" w:rsidR="00B46436" w:rsidRPr="00355B56" w:rsidRDefault="00B46436" w:rsidP="00FC7759">
      <w:pPr>
        <w:tabs>
          <w:tab w:val="left" w:pos="630"/>
          <w:tab w:val="right" w:pos="8550"/>
          <w:tab w:val="left" w:leader="dot" w:pos="8640"/>
        </w:tabs>
      </w:pPr>
      <w:r w:rsidRPr="00355B56">
        <w:t>Positron emission tomography (PET) is a quantitative tomographic imaging technique, which produces cross-sectional images that are composites of volume elements (voxels). In PET images, the signal intensity in each voxel is dependent upon the concentration of the radionuclide within the target tissue (e.g., organ, tumor) volume. To obtain PET imaging data, the patient is placed in a circumferential detector array.</w:t>
      </w:r>
    </w:p>
    <w:p w14:paraId="199D3F10" w14:textId="77777777" w:rsidR="00B46436" w:rsidRPr="00355B56" w:rsidRDefault="00B46436" w:rsidP="00FC7759">
      <w:pPr>
        <w:tabs>
          <w:tab w:val="left" w:pos="630"/>
          <w:tab w:val="right" w:pos="8550"/>
          <w:tab w:val="left" w:leader="dot" w:pos="8640"/>
        </w:tabs>
        <w:rPr>
          <w:b/>
          <w:u w:val="single"/>
        </w:rPr>
      </w:pPr>
    </w:p>
    <w:p w14:paraId="4088FB77" w14:textId="77777777" w:rsidR="00B46436" w:rsidRPr="00355B56" w:rsidRDefault="00B46436" w:rsidP="00FC7759">
      <w:pPr>
        <w:tabs>
          <w:tab w:val="left" w:pos="630"/>
          <w:tab w:val="right" w:pos="8550"/>
          <w:tab w:val="left" w:leader="dot" w:pos="8640"/>
        </w:tabs>
      </w:pPr>
      <w:r w:rsidRPr="00355B56">
        <w:t xml:space="preserve">Patients undergo two separate </w:t>
      </w:r>
      <w:r w:rsidR="00517C1D">
        <w:t>imaging studies</w:t>
      </w:r>
      <w:r w:rsidR="00517C1D" w:rsidRPr="00355B56">
        <w:t xml:space="preserve"> </w:t>
      </w:r>
      <w:r w:rsidRPr="00355B56">
        <w:t>in a typical PET imaging procedure.  One is a transmission scan via a germanium rod source or</w:t>
      </w:r>
      <w:r>
        <w:t>,</w:t>
      </w:r>
      <w:r w:rsidRPr="00355B56">
        <w:t xml:space="preserve"> in the case of PET-CT</w:t>
      </w:r>
      <w:r>
        <w:t>,</w:t>
      </w:r>
      <w:r w:rsidRPr="00355B56">
        <w:t xml:space="preserve"> by CT imaging of the body region(s) of interest. The second component of the study is the emission scan which can be a dynamic imaging acquisition over a specific area of interest</w:t>
      </w:r>
      <w:r>
        <w:t>,</w:t>
      </w:r>
      <w:r w:rsidRPr="00355B56">
        <w:t xml:space="preserve"> or multiple acquisitions over the whole body.  The typical PET study takes 20 minutes to 2 hours to perform depending upon the nature of the acquisitions and the areas of the body that are imaged.</w:t>
      </w:r>
    </w:p>
    <w:p w14:paraId="6223D5FA" w14:textId="77777777" w:rsidR="00B46436" w:rsidRPr="00355B56" w:rsidRDefault="00B46436" w:rsidP="00FC7759">
      <w:pPr>
        <w:tabs>
          <w:tab w:val="left" w:pos="630"/>
          <w:tab w:val="right" w:pos="8550"/>
          <w:tab w:val="left" w:leader="dot" w:pos="8640"/>
        </w:tabs>
      </w:pPr>
    </w:p>
    <w:p w14:paraId="13D4B82E" w14:textId="1707EE39" w:rsidR="00B46436" w:rsidRPr="00355B56" w:rsidRDefault="00B46436" w:rsidP="006902AF">
      <w:pPr>
        <w:jc w:val="both"/>
      </w:pPr>
      <w:r w:rsidRPr="00355B56">
        <w:t>The [</w:t>
      </w:r>
      <w:r w:rsidRPr="00355B56">
        <w:rPr>
          <w:vertAlign w:val="superscript"/>
        </w:rPr>
        <w:t>18</w:t>
      </w:r>
      <w:r w:rsidRPr="00355B56">
        <w:t>F]FMISO radiotracer (≤ 10 mCi) is administered by intravenous injection. Imaging can commence immediately upon injection for a fully quantitative study over one area of the body. More often only a static image is acquired for a 20-minute interval beginning between 100 and 150 minutes post injection.</w:t>
      </w:r>
    </w:p>
    <w:p w14:paraId="62AA86D0" w14:textId="77777777" w:rsidR="00B46436" w:rsidRPr="00355B56" w:rsidRDefault="00B46436" w:rsidP="00FC7759"/>
    <w:p w14:paraId="4302CC0E" w14:textId="77777777" w:rsidR="00B46436" w:rsidRPr="00355B56" w:rsidRDefault="00B46436" w:rsidP="00FC7759">
      <w:pPr>
        <w:pStyle w:val="Heading1"/>
        <w:rPr>
          <w:u w:val="single"/>
        </w:rPr>
      </w:pPr>
      <w:bookmarkStart w:id="14" w:name="_Toc143174468"/>
      <w:bookmarkStart w:id="15" w:name="_Toc143674138"/>
      <w:bookmarkStart w:id="16" w:name="_Toc143674204"/>
      <w:bookmarkStart w:id="17" w:name="_Toc143174469"/>
      <w:bookmarkStart w:id="18" w:name="_Toc143674139"/>
      <w:bookmarkStart w:id="19" w:name="_Toc143674205"/>
      <w:bookmarkStart w:id="20" w:name="_Toc88125470"/>
      <w:bookmarkStart w:id="21" w:name="OLE_LINK1"/>
      <w:bookmarkEnd w:id="14"/>
      <w:bookmarkEnd w:id="15"/>
      <w:bookmarkEnd w:id="16"/>
      <w:bookmarkEnd w:id="17"/>
      <w:bookmarkEnd w:id="18"/>
      <w:bookmarkEnd w:id="19"/>
      <w:r w:rsidRPr="00355B56">
        <w:t>PHARMACOLOGY</w:t>
      </w:r>
      <w:bookmarkEnd w:id="20"/>
    </w:p>
    <w:p w14:paraId="5D5AFD8A" w14:textId="77777777" w:rsidR="00B46436" w:rsidRPr="00355B56" w:rsidRDefault="00B46436" w:rsidP="00FC7759">
      <w:pPr>
        <w:pStyle w:val="Heading2"/>
        <w:numPr>
          <w:ilvl w:val="0"/>
          <w:numId w:val="3"/>
        </w:numPr>
      </w:pPr>
      <w:bookmarkStart w:id="22" w:name="_Toc88125471"/>
      <w:r w:rsidRPr="00355B56">
        <w:t>PHYSICAL CHARACTERISTICS</w:t>
      </w:r>
      <w:bookmarkEnd w:id="22"/>
    </w:p>
    <w:p w14:paraId="06BD89C7" w14:textId="77777777" w:rsidR="00B46436" w:rsidRPr="00355B56" w:rsidRDefault="00B46436" w:rsidP="006902AF">
      <w:pPr>
        <w:tabs>
          <w:tab w:val="left" w:pos="630"/>
          <w:tab w:val="right" w:pos="8550"/>
          <w:tab w:val="left" w:leader="dot" w:pos="8640"/>
        </w:tabs>
        <w:jc w:val="both"/>
      </w:pPr>
      <w:r w:rsidRPr="00355B56">
        <w:t>Fluoromisonidazole is a small, water-soluble molecule with a molecular weight of 189.14 Daltons. It has an octanol:water partition coefficient of 0.41, so that it would be expected to reflect plasma flow as an inert, freely-diffusible tracer immediately after injection, but later images should reflect its tissue partition coefficient in normoxic tissues.</w:t>
      </w:r>
    </w:p>
    <w:p w14:paraId="305B4753" w14:textId="77777777" w:rsidR="00B46436" w:rsidRPr="00355B56" w:rsidRDefault="00B46436" w:rsidP="00FC7759">
      <w:pPr>
        <w:tabs>
          <w:tab w:val="left" w:pos="630"/>
          <w:tab w:val="right" w:pos="8550"/>
          <w:tab w:val="left" w:leader="dot" w:pos="8640"/>
        </w:tabs>
        <w:spacing w:line="360" w:lineRule="auto"/>
        <w:rPr>
          <w:b/>
          <w:u w:val="single"/>
        </w:rPr>
      </w:pPr>
    </w:p>
    <w:p w14:paraId="38CBFF30" w14:textId="77777777" w:rsidR="00B46436" w:rsidRPr="00355B56" w:rsidRDefault="00B46436" w:rsidP="00FC7759">
      <w:pPr>
        <w:pStyle w:val="Heading2"/>
      </w:pPr>
      <w:bookmarkStart w:id="23" w:name="_Toc88125472"/>
      <w:r w:rsidRPr="00355B56">
        <w:lastRenderedPageBreak/>
        <w:t>MECHANISM OF ACTION</w:t>
      </w:r>
      <w:bookmarkEnd w:id="23"/>
    </w:p>
    <w:p w14:paraId="0509AB95" w14:textId="10B58574" w:rsidR="00B46436" w:rsidRPr="00355B56" w:rsidRDefault="00B46436" w:rsidP="006902AF">
      <w:pPr>
        <w:tabs>
          <w:tab w:val="left" w:pos="630"/>
          <w:tab w:val="right" w:pos="8550"/>
          <w:tab w:val="left" w:leader="dot" w:pos="8640"/>
        </w:tabs>
        <w:jc w:val="both"/>
        <w:rPr>
          <w:b/>
        </w:rPr>
      </w:pPr>
      <w:r w:rsidRPr="00355B56">
        <w:t>[</w:t>
      </w:r>
      <w:r w:rsidRPr="00355B56">
        <w:rPr>
          <w:vertAlign w:val="superscript"/>
        </w:rPr>
        <w:t>18</w:t>
      </w:r>
      <w:r w:rsidRPr="00355B56">
        <w:t>F]FMISO is an azomycin-based hypoxic cell sensitizer that has a nearly ideal partition coefficient and, when reduced by hypoxia, binds covalently to cellular molecules at rates that are inversely proportional to intracellular oxygen concentration, rather than by any downstream biochemical interactions</w:t>
      </w:r>
      <w:r w:rsidR="00F029F6">
        <w:rPr>
          <w:rStyle w:val="EndnoteReference"/>
          <w:rFonts w:cs="Helvetica"/>
        </w:rPr>
        <w:fldChar w:fldCharType="begin"/>
      </w:r>
      <w:r w:rsidR="00F029F6">
        <w:rPr>
          <w:rStyle w:val="EndnoteReference"/>
          <w:rFonts w:cs="Helvetica"/>
        </w:rPr>
        <w:instrText xml:space="preserve"> NOTEREF _Ref213554108 \f  \* MERGEFORMAT </w:instrText>
      </w:r>
      <w:r w:rsidR="00F029F6">
        <w:rPr>
          <w:rStyle w:val="EndnoteReference"/>
          <w:rFonts w:cs="Helvetica"/>
        </w:rPr>
        <w:fldChar w:fldCharType="separate"/>
      </w:r>
      <w:r w:rsidR="00D6003F" w:rsidRPr="00C3295B">
        <w:rPr>
          <w:rStyle w:val="EndnoteReference"/>
          <w:rFonts w:cs="Helvetica"/>
        </w:rPr>
        <w:t>1</w:t>
      </w:r>
      <w:r w:rsidR="00F029F6">
        <w:rPr>
          <w:rStyle w:val="EndnoteReference"/>
          <w:rFonts w:cs="Helvetica"/>
        </w:rPr>
        <w:fldChar w:fldCharType="end"/>
      </w:r>
      <w:r w:rsidRPr="00355B56">
        <w:t>. The covalent binding of nitroimidazoles is due to bioreductive alkylation based on reduction of the molecule through a series of 1-electron steps in the absence of oxygen</w:t>
      </w:r>
      <w:r w:rsidRPr="00355B56">
        <w:rPr>
          <w:rStyle w:val="EndnoteReference"/>
          <w:rFonts w:cs="Helvetica"/>
        </w:rPr>
        <w:endnoteReference w:id="2"/>
      </w:r>
      <w:r>
        <w:t>.</w:t>
      </w:r>
      <w:r w:rsidRPr="00355B56">
        <w:t xml:space="preserve"> Products of the hydroxylamine, the 2-electron reduction product, bind stably in cells to macromolecules such as DNA, RNA, and proteins. In the presence of oxygen, a futile cycle results in which the first 1-electron reduction product, the nitro radical anion, is re</w:t>
      </w:r>
      <w:r>
        <w:t>-</w:t>
      </w:r>
      <w:r w:rsidRPr="00355B56">
        <w:t>oxidized to the parent nitroimidazole, with simultaneous production of an oxygen radical anion. FMISO is not trapped in necrotic tissue because mitochondrial electron transport is absent. The normal route of elimination for FMISO is renal. A small fraction of [</w:t>
      </w:r>
      <w:r w:rsidRPr="00355B56">
        <w:rPr>
          <w:vertAlign w:val="superscript"/>
        </w:rPr>
        <w:t>18</w:t>
      </w:r>
      <w:r w:rsidRPr="00355B56">
        <w:t xml:space="preserve">F]FMISO is glucuronidated and excreted through the kidneys as the conjugate. </w:t>
      </w:r>
    </w:p>
    <w:p w14:paraId="5F08301E" w14:textId="77777777" w:rsidR="00B46436" w:rsidRPr="00355B56" w:rsidRDefault="00B46436" w:rsidP="00FC7759"/>
    <w:p w14:paraId="582AE98E" w14:textId="77777777" w:rsidR="00B46436" w:rsidRPr="00355B56" w:rsidRDefault="00B46436" w:rsidP="00FC7759">
      <w:pPr>
        <w:pStyle w:val="Heading1"/>
      </w:pPr>
      <w:bookmarkStart w:id="24" w:name="_Toc88125473"/>
      <w:r w:rsidRPr="00355B56">
        <w:t>TOXICOLOGY AND SAFETY</w:t>
      </w:r>
      <w:bookmarkEnd w:id="24"/>
    </w:p>
    <w:p w14:paraId="014ED3B1" w14:textId="77777777" w:rsidR="00B46436" w:rsidRPr="00355B56" w:rsidRDefault="00B46436" w:rsidP="00FC7759">
      <w:pPr>
        <w:pStyle w:val="Heading2"/>
        <w:numPr>
          <w:ilvl w:val="0"/>
          <w:numId w:val="4"/>
        </w:numPr>
      </w:pPr>
      <w:bookmarkStart w:id="25" w:name="_Toc88125474"/>
      <w:r w:rsidRPr="00355B56">
        <w:t>MECHANISM OF ACTION FOR TOXICITY</w:t>
      </w:r>
      <w:bookmarkEnd w:id="25"/>
    </w:p>
    <w:p w14:paraId="481BDE61" w14:textId="77777777" w:rsidR="00B46436" w:rsidRPr="00355B56" w:rsidRDefault="00B46436" w:rsidP="006902AF">
      <w:pPr>
        <w:spacing w:before="120"/>
        <w:jc w:val="both"/>
      </w:pPr>
      <w:r w:rsidRPr="00355B56">
        <w:rPr>
          <w:b/>
        </w:rPr>
        <w:t>Therapeutic Implications of Hypoxia.</w:t>
      </w:r>
      <w:r w:rsidRPr="00355B56">
        <w:t xml:space="preserve"> Tumor physiology differs from that of normal tissue in several significant ways. Circumstances within tumor tissue can result in hypoxia when growth outpaces angiogenesis or when the oxygen demands of accelerated cellular proliferation exceed local oxygen concentrations. Because hypoxia increases tumor radioresistance</w:t>
      </w:r>
      <w:r>
        <w:t>,</w:t>
      </w:r>
      <w:r w:rsidRPr="00355B56">
        <w:t xml:space="preserve"> it is important to identify </w:t>
      </w:r>
      <w:r>
        <w:t xml:space="preserve">patients whose disease poses </w:t>
      </w:r>
      <w:r w:rsidRPr="00355B56">
        <w:t xml:space="preserve">this risk </w:t>
      </w:r>
      <w:r>
        <w:t>for therapeutic failure</w:t>
      </w:r>
      <w:r w:rsidRPr="00355B56">
        <w:t>, lest hypoxic cells survive radiotherapy while retaining their potential to proliferate</w:t>
      </w:r>
      <w:r w:rsidRPr="00355B56">
        <w:rPr>
          <w:rStyle w:val="EndnoteReference"/>
          <w:rFonts w:cs="Helvetica"/>
        </w:rPr>
        <w:endnoteReference w:id="3"/>
      </w:r>
      <w:r w:rsidRPr="00CD2557">
        <w:rPr>
          <w:vertAlign w:val="superscript"/>
        </w:rPr>
        <w:t>,</w:t>
      </w:r>
      <w:r w:rsidRPr="00355B56">
        <w:rPr>
          <w:rStyle w:val="EndnoteReference"/>
          <w:rFonts w:cs="Helvetica"/>
        </w:rPr>
        <w:endnoteReference w:id="4"/>
      </w:r>
      <w:r w:rsidRPr="00355B56">
        <w:t>. The selectivity of nitroimidazoles for hypoxic conditions has been demonstrated in rat myocytes</w:t>
      </w:r>
      <w:r w:rsidRPr="00355B56">
        <w:rPr>
          <w:rStyle w:val="EndnoteReference"/>
          <w:rFonts w:cs="Helvetica"/>
        </w:rPr>
        <w:endnoteReference w:id="5"/>
      </w:r>
      <w:r w:rsidRPr="00355B56">
        <w:rPr>
          <w:vertAlign w:val="superscript"/>
        </w:rPr>
        <w:t>,</w:t>
      </w:r>
      <w:bookmarkStart w:id="26" w:name="_Ref213555593"/>
      <w:r w:rsidRPr="00355B56">
        <w:rPr>
          <w:rStyle w:val="EndnoteReference"/>
          <w:rFonts w:cs="Helvetica"/>
        </w:rPr>
        <w:endnoteReference w:id="6"/>
      </w:r>
      <w:bookmarkEnd w:id="26"/>
      <w:r w:rsidRPr="00355B56">
        <w:t>, the gerbil stroke model</w:t>
      </w:r>
      <w:r w:rsidRPr="00355B56">
        <w:rPr>
          <w:rStyle w:val="EndnoteReference"/>
          <w:rFonts w:cs="Helvetica"/>
        </w:rPr>
        <w:endnoteReference w:id="7"/>
      </w:r>
      <w:r w:rsidRPr="00355B56">
        <w:rPr>
          <w:vertAlign w:val="superscript"/>
        </w:rPr>
        <w:t>,</w:t>
      </w:r>
      <w:r w:rsidRPr="00355B56">
        <w:rPr>
          <w:rStyle w:val="EndnoteReference"/>
          <w:rFonts w:cs="Helvetica"/>
        </w:rPr>
        <w:endnoteReference w:id="8"/>
      </w:r>
      <w:r w:rsidRPr="00355B56">
        <w:t>,</w:t>
      </w:r>
      <w:r w:rsidRPr="00355B56">
        <w:rPr>
          <w:rStyle w:val="EndnoteReference"/>
          <w:rFonts w:cs="Helvetica"/>
        </w:rPr>
        <w:t xml:space="preserve"> </w:t>
      </w:r>
      <w:r w:rsidRPr="00355B56">
        <w:t xml:space="preserve"> pig livers</w:t>
      </w:r>
      <w:r w:rsidRPr="00355B56">
        <w:rPr>
          <w:rStyle w:val="EndnoteReference"/>
          <w:rFonts w:cs="Helvetica"/>
        </w:rPr>
        <w:endnoteReference w:id="9"/>
      </w:r>
      <w:r w:rsidRPr="00CD2557">
        <w:rPr>
          <w:strike/>
          <w:vertAlign w:val="superscript"/>
        </w:rPr>
        <w:t>,</w:t>
      </w:r>
      <w:r w:rsidRPr="00355B56">
        <w:rPr>
          <w:rStyle w:val="EndnoteReference"/>
          <w:rFonts w:cs="Helvetica"/>
        </w:rPr>
        <w:endnoteReference w:id="10"/>
      </w:r>
      <w:r w:rsidRPr="00355B56">
        <w:t>, rat livers</w:t>
      </w:r>
      <w:r w:rsidRPr="00355B56">
        <w:rPr>
          <w:rStyle w:val="EndnoteReference"/>
          <w:rFonts w:cs="Helvetica"/>
        </w:rPr>
        <w:endnoteReference w:id="11"/>
      </w:r>
      <w:r w:rsidRPr="00CD2557">
        <w:rPr>
          <w:vertAlign w:val="superscript"/>
        </w:rPr>
        <w:t>,</w:t>
      </w:r>
      <w:r w:rsidRPr="00355B56">
        <w:rPr>
          <w:rStyle w:val="EndnoteReference"/>
          <w:rFonts w:cs="Helvetica"/>
        </w:rPr>
        <w:endnoteReference w:id="12"/>
      </w:r>
      <w:r w:rsidRPr="00355B56">
        <w:t xml:space="preserve"> and dog myocardium</w:t>
      </w:r>
      <w:r w:rsidRPr="00355B56">
        <w:rPr>
          <w:rStyle w:val="EndnoteReference"/>
          <w:rFonts w:cs="Helvetica"/>
        </w:rPr>
        <w:endnoteReference w:id="13"/>
      </w:r>
      <w:r w:rsidRPr="00355B56">
        <w:rPr>
          <w:vertAlign w:val="superscript"/>
        </w:rPr>
        <w:t>,</w:t>
      </w:r>
      <w:r w:rsidRPr="00355B56">
        <w:rPr>
          <w:rStyle w:val="EndnoteReference"/>
          <w:rFonts w:cs="Helvetica"/>
        </w:rPr>
        <w:endnoteReference w:id="14"/>
      </w:r>
      <w:r w:rsidRPr="00355B56">
        <w:t xml:space="preserve">, as well as numerous cancer studies in cell cultures, </w:t>
      </w:r>
      <w:proofErr w:type="gramStart"/>
      <w:r w:rsidRPr="00355B56">
        <w:t>animals</w:t>
      </w:r>
      <w:proofErr w:type="gramEnd"/>
      <w:r w:rsidRPr="00355B56">
        <w:t xml:space="preserve"> and human trials</w:t>
      </w:r>
      <w:r w:rsidRPr="00355B56">
        <w:rPr>
          <w:rStyle w:val="EndnoteReference"/>
          <w:rFonts w:cs="Helvetica"/>
        </w:rPr>
        <w:endnoteReference w:id="15"/>
      </w:r>
      <w:r w:rsidRPr="00CD2557">
        <w:rPr>
          <w:vertAlign w:val="superscript"/>
        </w:rPr>
        <w:t>,</w:t>
      </w:r>
      <w:r w:rsidRPr="00355B56">
        <w:rPr>
          <w:rStyle w:val="EndnoteReference"/>
          <w:rFonts w:cs="Helvetica"/>
        </w:rPr>
        <w:endnoteReference w:id="16"/>
      </w:r>
      <w:r w:rsidRPr="00355B56">
        <w:t>.</w:t>
      </w:r>
    </w:p>
    <w:p w14:paraId="702F081A" w14:textId="77777777" w:rsidR="00B46436" w:rsidRPr="00355B56" w:rsidRDefault="00B46436" w:rsidP="00FC7759">
      <w:pPr>
        <w:ind w:left="360"/>
      </w:pPr>
    </w:p>
    <w:p w14:paraId="5756C315" w14:textId="4AA41906" w:rsidR="008B274E" w:rsidRDefault="00B46436" w:rsidP="003727D8">
      <w:pPr>
        <w:spacing w:before="120"/>
        <w:jc w:val="both"/>
      </w:pPr>
      <w:r w:rsidRPr="00355B56">
        <w:t>The mechanism of action of FMISO is common to all nitroimidazoles and is based on the chemical reduction that takes place in hypoxic tissue, covalently binding the chemical to macromolecules in that tissue. The specificity of the reaction is enhanced by the fact that both the reduction and the binding occur within the same cell</w:t>
      </w:r>
      <w:bookmarkStart w:id="27" w:name="_Ref213556246"/>
      <w:r w:rsidRPr="00355B56">
        <w:rPr>
          <w:rStyle w:val="EndnoteReference"/>
          <w:rFonts w:cs="Helvetica"/>
        </w:rPr>
        <w:endnoteReference w:id="17"/>
      </w:r>
      <w:bookmarkEnd w:id="27"/>
      <w:r w:rsidRPr="00355B56">
        <w:rPr>
          <w:strike/>
          <w:vertAlign w:val="superscript"/>
        </w:rPr>
        <w:t>,</w:t>
      </w:r>
      <w:r w:rsidRPr="00355B56">
        <w:rPr>
          <w:rStyle w:val="EndnoteReference"/>
          <w:rFonts w:cs="Helvetica"/>
        </w:rPr>
        <w:endnoteReference w:id="18"/>
      </w:r>
      <w:r w:rsidRPr="00355B56">
        <w:t xml:space="preserve">. The reduction reaction, depicted in </w:t>
      </w:r>
      <w:r w:rsidR="00CE5AE0">
        <w:fldChar w:fldCharType="begin"/>
      </w:r>
      <w:r>
        <w:instrText xml:space="preserve"> REF _Ref245538380 \h </w:instrText>
      </w:r>
      <w:r w:rsidR="00CE5AE0">
        <w:fldChar w:fldCharType="separate"/>
      </w:r>
      <w:r w:rsidR="00D6003F">
        <w:t xml:space="preserve">Figure </w:t>
      </w:r>
      <w:r w:rsidR="00D6003F">
        <w:rPr>
          <w:noProof/>
        </w:rPr>
        <w:t>2</w:t>
      </w:r>
      <w:r w:rsidR="00CE5AE0">
        <w:fldChar w:fldCharType="end"/>
      </w:r>
      <w:r w:rsidRPr="00355B56">
        <w:t>, is reversible at the first step, depending upon the oxygenation status of the tissue, so that some FMISO eventually returns to the circulation and is excreted</w:t>
      </w:r>
      <w:r w:rsidRPr="00355B56">
        <w:rPr>
          <w:rStyle w:val="EndnoteReference"/>
          <w:rFonts w:cs="Helvetica"/>
        </w:rPr>
        <w:endnoteReference w:id="19"/>
      </w:r>
      <w:r w:rsidRPr="00355B56">
        <w:t>. The reduction of the nitro group on the imidazole ring is accomplished by tissue nitroreductases that appear to be plentiful and therefore do not represent a rate-limiting factor</w:t>
      </w:r>
      <w:r w:rsidR="00F029F6">
        <w:rPr>
          <w:rStyle w:val="EndnoteReference"/>
          <w:rFonts w:cs="Helvetica"/>
        </w:rPr>
        <w:fldChar w:fldCharType="begin"/>
      </w:r>
      <w:r w:rsidR="00F029F6">
        <w:rPr>
          <w:rStyle w:val="EndnoteReference"/>
          <w:rFonts w:cs="Helvetica"/>
        </w:rPr>
        <w:instrText xml:space="preserve"> NOTEREF _Ref213554108 \f  \* MERGEFORMAT </w:instrText>
      </w:r>
      <w:r w:rsidR="00F029F6">
        <w:rPr>
          <w:rStyle w:val="EndnoteReference"/>
          <w:rFonts w:cs="Helvetica"/>
        </w:rPr>
        <w:fldChar w:fldCharType="separate"/>
      </w:r>
      <w:r w:rsidR="00D6003F" w:rsidRPr="00C3295B">
        <w:rPr>
          <w:rStyle w:val="EndnoteReference"/>
          <w:rFonts w:cs="Helvetica"/>
        </w:rPr>
        <w:t>1</w:t>
      </w:r>
      <w:r w:rsidR="00F029F6">
        <w:rPr>
          <w:rStyle w:val="EndnoteReference"/>
          <w:rFonts w:cs="Helvetica"/>
        </w:rPr>
        <w:fldChar w:fldCharType="end"/>
      </w:r>
      <w:r w:rsidRPr="00355B56">
        <w:t>. The 1-electron reduction product</w:t>
      </w:r>
      <w:r>
        <w:t xml:space="preserve"> (labeled as “</w:t>
      </w:r>
      <w:r w:rsidRPr="00355B56">
        <w:t>II</w:t>
      </w:r>
      <w:r>
        <w:t>”</w:t>
      </w:r>
      <w:r w:rsidRPr="00355B56">
        <w:t xml:space="preserve"> in </w:t>
      </w:r>
      <w:r w:rsidR="00CE5AE0">
        <w:fldChar w:fldCharType="begin"/>
      </w:r>
      <w:r>
        <w:instrText xml:space="preserve"> REF _Ref245538380 \h </w:instrText>
      </w:r>
      <w:r w:rsidR="00CE5AE0">
        <w:fldChar w:fldCharType="separate"/>
      </w:r>
      <w:r w:rsidR="00D6003F">
        <w:t xml:space="preserve">Figure </w:t>
      </w:r>
      <w:r w:rsidR="00D6003F">
        <w:rPr>
          <w:noProof/>
        </w:rPr>
        <w:t>2</w:t>
      </w:r>
      <w:r w:rsidR="00CE5AE0">
        <w:fldChar w:fldCharType="end"/>
      </w:r>
      <w:r>
        <w:t>)</w:t>
      </w:r>
      <w:r w:rsidRPr="00355B56">
        <w:t xml:space="preserve"> may be further reduced to </w:t>
      </w:r>
      <w:r>
        <w:t>“</w:t>
      </w:r>
      <w:r w:rsidRPr="00355B56">
        <w:t>III</w:t>
      </w:r>
      <w:r>
        <w:t>”</w:t>
      </w:r>
      <w:r w:rsidRPr="00355B56">
        <w:t xml:space="preserve"> or it may competitively transfer its extra electron to O</w:t>
      </w:r>
      <w:r w:rsidRPr="00355B56">
        <w:rPr>
          <w:vertAlign w:val="subscript"/>
        </w:rPr>
        <w:t>2</w:t>
      </w:r>
      <w:r w:rsidRPr="00355B56">
        <w:t xml:space="preserve"> and th</w:t>
      </w:r>
      <w:r>
        <w:t>u</w:t>
      </w:r>
      <w:r w:rsidRPr="00355B56">
        <w:t xml:space="preserve">s reform </w:t>
      </w:r>
      <w:r>
        <w:t>“</w:t>
      </w:r>
      <w:r w:rsidRPr="00355B56">
        <w:t>I.</w:t>
      </w:r>
      <w:r>
        <w:t>”</w:t>
      </w:r>
      <w:r w:rsidRPr="00355B56">
        <w:t xml:space="preserve"> This binding takes place at a rate that is inversely related to cellular oxygen concentration</w:t>
      </w:r>
      <w:r w:rsidR="00F029F6">
        <w:rPr>
          <w:rStyle w:val="EndnoteReference"/>
          <w:rFonts w:cs="Helvetica"/>
        </w:rPr>
        <w:fldChar w:fldCharType="begin"/>
      </w:r>
      <w:r w:rsidR="00F029F6">
        <w:rPr>
          <w:rStyle w:val="EndnoteReference"/>
          <w:rFonts w:cs="Helvetica"/>
        </w:rPr>
        <w:instrText xml:space="preserve"> NOTEREF _Ref213555593 \f  \* MERGEFORMAT </w:instrText>
      </w:r>
      <w:r w:rsidR="00F029F6">
        <w:rPr>
          <w:rStyle w:val="EndnoteReference"/>
          <w:rFonts w:cs="Helvetica"/>
        </w:rPr>
        <w:fldChar w:fldCharType="separate"/>
      </w:r>
      <w:r w:rsidR="00D6003F" w:rsidRPr="00C3295B">
        <w:rPr>
          <w:rStyle w:val="EndnoteReference"/>
          <w:rFonts w:cs="Helvetica"/>
        </w:rPr>
        <w:t>6</w:t>
      </w:r>
      <w:r w:rsidR="00F029F6">
        <w:rPr>
          <w:rStyle w:val="EndnoteReference"/>
          <w:rFonts w:cs="Helvetica"/>
        </w:rPr>
        <w:fldChar w:fldCharType="end"/>
      </w:r>
      <w:r w:rsidRPr="00355B56">
        <w:t>.</w:t>
      </w:r>
    </w:p>
    <w:p w14:paraId="3686DD5D" w14:textId="77777777" w:rsidR="00B46436" w:rsidRPr="00355B56" w:rsidRDefault="00721A49" w:rsidP="003727D8">
      <w:pPr>
        <w:spacing w:before="120"/>
        <w:jc w:val="both"/>
      </w:pPr>
      <w:r w:rsidRPr="00355B56">
        <w:object w:dxaOrig="5115" w:dyaOrig="4320" w14:anchorId="1A550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85pt;height:296.15pt" o:ole="">
            <v:imagedata r:id="rId9" o:title=""/>
          </v:shape>
          <o:OLEObject Type="Embed" ProgID="Word.Picture.8" ShapeID="_x0000_i1025" DrawAspect="Content" ObjectID="_1732625325" r:id="rId10"/>
        </w:object>
      </w:r>
    </w:p>
    <w:p w14:paraId="6EE6FF5D" w14:textId="56F6F041" w:rsidR="00B46436" w:rsidRDefault="00B46436" w:rsidP="00CD2557">
      <w:pPr>
        <w:pStyle w:val="Caption"/>
      </w:pPr>
      <w:bookmarkStart w:id="28" w:name="_Ref245538380"/>
      <w:bookmarkStart w:id="29" w:name="_Toc348603768"/>
      <w:r>
        <w:t xml:space="preserve">Figure </w:t>
      </w:r>
      <w:r w:rsidR="00CE5AE0">
        <w:fldChar w:fldCharType="begin"/>
      </w:r>
      <w:r w:rsidR="00707C0E">
        <w:instrText xml:space="preserve"> SEQ Figure \* ARABIC </w:instrText>
      </w:r>
      <w:r w:rsidR="00CE5AE0">
        <w:fldChar w:fldCharType="separate"/>
      </w:r>
      <w:r w:rsidR="00D6003F">
        <w:rPr>
          <w:noProof/>
        </w:rPr>
        <w:t>2</w:t>
      </w:r>
      <w:r w:rsidR="00CE5AE0">
        <w:rPr>
          <w:noProof/>
        </w:rPr>
        <w:fldChar w:fldCharType="end"/>
      </w:r>
      <w:bookmarkEnd w:id="28"/>
      <w:r>
        <w:t>.</w:t>
      </w:r>
      <w:r w:rsidRPr="00CD2557">
        <w:t xml:space="preserve"> </w:t>
      </w:r>
      <w:r>
        <w:t>M</w:t>
      </w:r>
      <w:r w:rsidRPr="00CD2557">
        <w:t>etabolism of 2-nitroimidazoles.</w:t>
      </w:r>
      <w:bookmarkEnd w:id="29"/>
    </w:p>
    <w:p w14:paraId="2EDF9709" w14:textId="77777777" w:rsidR="00B46436" w:rsidRDefault="00B46436" w:rsidP="00CD2557">
      <w:pPr>
        <w:pStyle w:val="Caption"/>
      </w:pPr>
      <w:r w:rsidRPr="00CD2557">
        <w:t>See text (above figure) for further details</w:t>
      </w:r>
    </w:p>
    <w:p w14:paraId="52B1FEAC" w14:textId="77777777" w:rsidR="00B46436" w:rsidRPr="00355B56" w:rsidRDefault="00B46436" w:rsidP="00FC7759">
      <w:pPr>
        <w:spacing w:before="120"/>
      </w:pPr>
      <w:r w:rsidRPr="00355B56">
        <w:t>Nitroimidazoles bind to hypoxic tissue, serving as hypoxia markers</w:t>
      </w:r>
      <w:r>
        <w:t xml:space="preserve">. They </w:t>
      </w:r>
      <w:r w:rsidRPr="00355B56">
        <w:t>potentiate the cytotoxic effects of some chemotherapeutic agents such as the nitrosoureas, melphelan and cyclophosphamide</w:t>
      </w:r>
      <w:r w:rsidRPr="00355B56">
        <w:rPr>
          <w:rStyle w:val="EndnoteReference"/>
          <w:rFonts w:cs="Helvetica"/>
        </w:rPr>
        <w:endnoteReference w:id="20"/>
      </w:r>
      <w:r w:rsidRPr="00355B56">
        <w:rPr>
          <w:vertAlign w:val="superscript"/>
        </w:rPr>
        <w:t>,</w:t>
      </w:r>
      <w:r w:rsidRPr="00355B56">
        <w:rPr>
          <w:rStyle w:val="EndnoteReference"/>
          <w:rFonts w:cs="Helvetica"/>
        </w:rPr>
        <w:endnoteReference w:id="21"/>
      </w:r>
      <w:r w:rsidRPr="00355B56">
        <w:t>. Identifying hypoxic tissue has therapeutic implications for multiple disease states including stroke, myocardial ischemia</w:t>
      </w:r>
      <w:r>
        <w:t>,</w:t>
      </w:r>
      <w:r w:rsidRPr="00355B56">
        <w:t xml:space="preserve"> and </w:t>
      </w:r>
      <w:r>
        <w:t xml:space="preserve">is of </w:t>
      </w:r>
      <w:proofErr w:type="gramStart"/>
      <w:r>
        <w:t>particular value</w:t>
      </w:r>
      <w:proofErr w:type="gramEnd"/>
      <w:r>
        <w:t xml:space="preserve"> in </w:t>
      </w:r>
      <w:r w:rsidRPr="00355B56">
        <w:t xml:space="preserve">cancer radiotherapy, </w:t>
      </w:r>
      <w:r>
        <w:t xml:space="preserve">as </w:t>
      </w:r>
      <w:r w:rsidRPr="00355B56">
        <w:t>hypoxic cancer tissue is relatively radioresistant</w:t>
      </w:r>
      <w:bookmarkStart w:id="30" w:name="_Ref213559635"/>
      <w:r w:rsidRPr="00355B56">
        <w:rPr>
          <w:rStyle w:val="EndnoteReference"/>
          <w:rFonts w:cs="Helvetica"/>
        </w:rPr>
        <w:endnoteReference w:id="22"/>
      </w:r>
      <w:bookmarkEnd w:id="30"/>
      <w:r w:rsidRPr="00355B56">
        <w:t>. Th</w:t>
      </w:r>
      <w:r>
        <w:t xml:space="preserve">ese </w:t>
      </w:r>
      <w:r w:rsidRPr="00355B56">
        <w:t>chemi</w:t>
      </w:r>
      <w:r>
        <w:t xml:space="preserve">cal properties </w:t>
      </w:r>
      <w:r w:rsidRPr="00355B56">
        <w:t xml:space="preserve">suggested the possibility of </w:t>
      </w:r>
      <w:r>
        <w:t xml:space="preserve">clinically </w:t>
      </w:r>
      <w:r w:rsidRPr="00355B56">
        <w:t xml:space="preserve">imaging hypoxic tissue in </w:t>
      </w:r>
      <w:r>
        <w:t>vivo</w:t>
      </w:r>
      <w:r w:rsidRPr="00355B56">
        <w:t xml:space="preserve">.  </w:t>
      </w:r>
      <w:r>
        <w:t>M</w:t>
      </w:r>
      <w:r w:rsidRPr="00355B56">
        <w:t>isonidazole</w:t>
      </w:r>
      <w:r>
        <w:t xml:space="preserve">, </w:t>
      </w:r>
      <w:r w:rsidRPr="00355B56">
        <w:t>or a related compound</w:t>
      </w:r>
      <w:r>
        <w:t>,</w:t>
      </w:r>
      <w:r w:rsidRPr="00355B56">
        <w:t xml:space="preserve"> could be labeled with a radioisotope, </w:t>
      </w:r>
      <w:r>
        <w:t>and c</w:t>
      </w:r>
      <w:r w:rsidRPr="00355B56">
        <w:t>ould bind to oxygen-deprived cells covalently</w:t>
      </w:r>
      <w:r>
        <w:t>,</w:t>
      </w:r>
      <w:r w:rsidRPr="00355B56">
        <w:t xml:space="preserve"> provid</w:t>
      </w:r>
      <w:r>
        <w:t>ing</w:t>
      </w:r>
      <w:r w:rsidRPr="00355B56">
        <w:t xml:space="preserve"> a positive image of hypoxia</w:t>
      </w:r>
      <w:r>
        <w:t xml:space="preserve"> via PET</w:t>
      </w:r>
      <w:r w:rsidRPr="00355B56">
        <w:t>. Fluoromisonidazole</w:t>
      </w:r>
      <w:r>
        <w:t xml:space="preserve"> (F</w:t>
      </w:r>
      <w:r w:rsidRPr="00355B56">
        <w:t>igure 1</w:t>
      </w:r>
      <w:r>
        <w:t>)</w:t>
      </w:r>
      <w:r w:rsidRPr="00355B56">
        <w:t xml:space="preserve"> has several properties that make it a potentially useful imaging agent. In contrast to the prototype molecule, misonidazole, FMISO can be labeled at the end of the alkyl side chain with </w:t>
      </w:r>
      <w:r w:rsidRPr="00355B56">
        <w:rPr>
          <w:vertAlign w:val="superscript"/>
        </w:rPr>
        <w:t>18</w:t>
      </w:r>
      <w:r w:rsidRPr="00355B56">
        <w:t xml:space="preserve">F, a positron emitter with a </w:t>
      </w:r>
      <w:proofErr w:type="gramStart"/>
      <w:r w:rsidR="00FA1597">
        <w:t>110</w:t>
      </w:r>
      <w:r w:rsidRPr="00355B56">
        <w:t xml:space="preserve"> minute</w:t>
      </w:r>
      <w:proofErr w:type="gramEnd"/>
      <w:r w:rsidRPr="00355B56">
        <w:t xml:space="preserve"> half-life</w:t>
      </w:r>
      <w:r w:rsidRPr="00355B56">
        <w:rPr>
          <w:rStyle w:val="EndnoteReference"/>
          <w:rFonts w:cs="Helvetica"/>
        </w:rPr>
        <w:endnoteReference w:id="23"/>
      </w:r>
      <w:r w:rsidRPr="00355B56">
        <w:rPr>
          <w:vertAlign w:val="superscript"/>
        </w:rPr>
        <w:t>,</w:t>
      </w:r>
      <w:bookmarkStart w:id="31" w:name="_Ref213559620"/>
      <w:r w:rsidRPr="00355B56">
        <w:rPr>
          <w:rStyle w:val="EndnoteReference"/>
          <w:rFonts w:cs="Helvetica"/>
        </w:rPr>
        <w:endnoteReference w:id="24"/>
      </w:r>
      <w:bookmarkEnd w:id="31"/>
      <w:r w:rsidRPr="00355B56">
        <w:t xml:space="preserve">. Fluorine-carbon bonds are highly stable and so the radioactive </w:t>
      </w:r>
      <w:r w:rsidRPr="00355B56">
        <w:rPr>
          <w:vertAlign w:val="superscript"/>
        </w:rPr>
        <w:t>18</w:t>
      </w:r>
      <w:r w:rsidRPr="00355B56">
        <w:t xml:space="preserve">F would be expected to remain on the molecule of interest. </w:t>
      </w:r>
    </w:p>
    <w:p w14:paraId="1183F47D" w14:textId="77777777" w:rsidR="00B46436" w:rsidRPr="00355B56" w:rsidRDefault="00B46436" w:rsidP="00FC7759">
      <w:pPr>
        <w:tabs>
          <w:tab w:val="left" w:pos="630"/>
          <w:tab w:val="right" w:pos="8550"/>
          <w:tab w:val="left" w:leader="dot" w:pos="8640"/>
        </w:tabs>
      </w:pPr>
    </w:p>
    <w:p w14:paraId="0E471763" w14:textId="1460E1FC" w:rsidR="00B46436" w:rsidRPr="00355B56" w:rsidRDefault="00B46436" w:rsidP="00FC7759">
      <w:pPr>
        <w:tabs>
          <w:tab w:val="left" w:pos="630"/>
          <w:tab w:val="right" w:pos="8550"/>
          <w:tab w:val="left" w:leader="dot" w:pos="8640"/>
        </w:tabs>
      </w:pPr>
      <w:r w:rsidRPr="00355B56">
        <w:t>MISO and fluoromisonidazole (FMISO) are 2-nitroimidazoles with nearly identical octanol:water partition coefficients, making them sufficiently lipophilic that they readily diffuse across cell membranes and into tissues</w:t>
      </w:r>
      <w:r w:rsidRPr="00355B56">
        <w:rPr>
          <w:rStyle w:val="EndnoteReference"/>
          <w:rFonts w:cs="Helvetica"/>
        </w:rPr>
        <w:endnoteReference w:id="25"/>
      </w:r>
      <w:r w:rsidRPr="00355B56">
        <w:t>, yet maintain a volume of distribution essentially equal to total body water</w:t>
      </w:r>
      <w:r w:rsidRPr="00355B56">
        <w:rPr>
          <w:rStyle w:val="EndnoteReference"/>
          <w:rFonts w:cs="Helvetica"/>
        </w:rPr>
        <w:endnoteReference w:id="26"/>
      </w:r>
      <w:r w:rsidRPr="00355B56">
        <w:t>. They are less than 5% protein bound, allowing efficient transport from blood into tissues</w:t>
      </w:r>
      <w:r w:rsidR="00F029F6">
        <w:rPr>
          <w:rStyle w:val="EndnoteReference"/>
          <w:rFonts w:cs="Helvetica"/>
        </w:rPr>
        <w:fldChar w:fldCharType="begin"/>
      </w:r>
      <w:r w:rsidR="00F029F6">
        <w:rPr>
          <w:rStyle w:val="EndnoteReference"/>
          <w:rFonts w:cs="Helvetica"/>
        </w:rPr>
        <w:instrText xml:space="preserve"> NOTEREF _Ref213556246 \f  \* MERGEFORMAT </w:instrText>
      </w:r>
      <w:r w:rsidR="00F029F6">
        <w:rPr>
          <w:rStyle w:val="EndnoteReference"/>
          <w:rFonts w:cs="Helvetica"/>
        </w:rPr>
        <w:fldChar w:fldCharType="separate"/>
      </w:r>
      <w:r w:rsidR="00D6003F" w:rsidRPr="00C3295B">
        <w:rPr>
          <w:rStyle w:val="EndnoteReference"/>
          <w:rFonts w:cs="Helvetica"/>
        </w:rPr>
        <w:t>17</w:t>
      </w:r>
      <w:r w:rsidR="00F029F6">
        <w:rPr>
          <w:rStyle w:val="EndnoteReference"/>
          <w:rFonts w:cs="Helvetica"/>
        </w:rPr>
        <w:fldChar w:fldCharType="end"/>
      </w:r>
      <w:r w:rsidRPr="00355B56">
        <w:t xml:space="preserve">. The distribution kinetics of 2-nitroimidazoles fit a linear two-compartment open model, except that high plasma </w:t>
      </w:r>
      <w:r w:rsidRPr="00355B56">
        <w:lastRenderedPageBreak/>
        <w:t>concentrations after therapeutic level (gram) injections appear to saturate elimination processes in both mice and humans and proceed to non-linear kinetics.</w:t>
      </w:r>
    </w:p>
    <w:p w14:paraId="5858D860" w14:textId="77777777" w:rsidR="00B46436" w:rsidRPr="00355B56" w:rsidRDefault="00B46436" w:rsidP="00FC7759">
      <w:pPr>
        <w:tabs>
          <w:tab w:val="left" w:pos="630"/>
          <w:tab w:val="right" w:pos="8550"/>
          <w:tab w:val="left" w:leader="dot" w:pos="8640"/>
        </w:tabs>
      </w:pPr>
    </w:p>
    <w:p w14:paraId="6371C98B" w14:textId="60710DE2" w:rsidR="00B46436" w:rsidRPr="00355B56" w:rsidRDefault="00B46436" w:rsidP="00FC7759">
      <w:pPr>
        <w:tabs>
          <w:tab w:val="left" w:pos="0"/>
        </w:tabs>
      </w:pPr>
      <w:r w:rsidRPr="00355B56">
        <w:rPr>
          <w:b/>
        </w:rPr>
        <w:t>Metabolism</w:t>
      </w:r>
      <w:r>
        <w:rPr>
          <w:b/>
        </w:rPr>
        <w:t xml:space="preserve"> and Elimination</w:t>
      </w:r>
      <w:r w:rsidRPr="00355B56">
        <w:rPr>
          <w:b/>
        </w:rPr>
        <w:t>.</w:t>
      </w:r>
      <w:r w:rsidRPr="00355B56">
        <w:t xml:space="preserve"> </w:t>
      </w:r>
      <w:r w:rsidR="00031F3F">
        <w:t xml:space="preserve"> </w:t>
      </w:r>
      <w:r w:rsidRPr="00355B56">
        <w:rPr>
          <w:i/>
        </w:rPr>
        <w:t>In vitro</w:t>
      </w:r>
      <w:r>
        <w:rPr>
          <w:i/>
        </w:rPr>
        <w:t>,</w:t>
      </w:r>
      <w:r w:rsidRPr="00355B56">
        <w:t xml:space="preserve"> MISO can be reduced using zinc, iron in HCl, xanthine oxidase and NADH</w:t>
      </w:r>
      <w:r w:rsidR="00F029F6">
        <w:rPr>
          <w:rStyle w:val="EndnoteReference"/>
          <w:rFonts w:cs="Helvetica"/>
        </w:rPr>
        <w:fldChar w:fldCharType="begin"/>
      </w:r>
      <w:r w:rsidR="00F029F6">
        <w:rPr>
          <w:rStyle w:val="EndnoteReference"/>
          <w:rFonts w:cs="Helvetica"/>
        </w:rPr>
        <w:instrText xml:space="preserve"> NOTEREF _Ref213554108 \f  \* MERGEFORMAT </w:instrText>
      </w:r>
      <w:r w:rsidR="00F029F6">
        <w:rPr>
          <w:rStyle w:val="EndnoteReference"/>
          <w:rFonts w:cs="Helvetica"/>
        </w:rPr>
        <w:fldChar w:fldCharType="separate"/>
      </w:r>
      <w:r w:rsidR="00D6003F" w:rsidRPr="00C3295B">
        <w:rPr>
          <w:rStyle w:val="EndnoteReference"/>
          <w:rFonts w:cs="Helvetica"/>
        </w:rPr>
        <w:t>1</w:t>
      </w:r>
      <w:r w:rsidR="00F029F6">
        <w:rPr>
          <w:rStyle w:val="EndnoteReference"/>
          <w:rFonts w:cs="Helvetica"/>
        </w:rPr>
        <w:fldChar w:fldCharType="end"/>
      </w:r>
      <w:r w:rsidRPr="00355B56">
        <w:t>. In HeLa and CHO (hamster ovary) cells, reduction appears only under hypoxic conditions. Comparison with MISO indicates that the reduction reaction is similar</w:t>
      </w:r>
      <w:r>
        <w:t>,</w:t>
      </w:r>
      <w:r w:rsidRPr="00355B56">
        <w:t xml:space="preserve"> but slightly slower for FMISO</w:t>
      </w:r>
      <w:r w:rsidR="00F029F6">
        <w:rPr>
          <w:rStyle w:val="EndnoteReference"/>
          <w:rFonts w:cs="Helvetica"/>
        </w:rPr>
        <w:fldChar w:fldCharType="begin"/>
      </w:r>
      <w:r w:rsidR="00F029F6">
        <w:rPr>
          <w:rStyle w:val="EndnoteReference"/>
          <w:rFonts w:cs="Helvetica"/>
        </w:rPr>
        <w:instrText xml:space="preserve"> NOTEREF _Ref213554108 \f  \* MERGEFORMAT </w:instrText>
      </w:r>
      <w:r w:rsidR="00F029F6">
        <w:rPr>
          <w:rStyle w:val="EndnoteReference"/>
          <w:rFonts w:cs="Helvetica"/>
        </w:rPr>
        <w:fldChar w:fldCharType="separate"/>
      </w:r>
      <w:r w:rsidR="00D6003F" w:rsidRPr="00C3295B">
        <w:rPr>
          <w:rStyle w:val="EndnoteReference"/>
          <w:rFonts w:cs="Helvetica"/>
        </w:rPr>
        <w:t>1</w:t>
      </w:r>
      <w:r w:rsidR="00F029F6">
        <w:rPr>
          <w:rStyle w:val="EndnoteReference"/>
          <w:rFonts w:cs="Helvetica"/>
        </w:rPr>
        <w:fldChar w:fldCharType="end"/>
      </w:r>
      <w:r w:rsidRPr="00355B56">
        <w:t>. FMISO achieves higher tumor:blood and tumor:muscle concentration ratios than MISO in murine tumors</w:t>
      </w:r>
      <w:r w:rsidRPr="00355B56">
        <w:rPr>
          <w:rStyle w:val="EndnoteReference"/>
          <w:rFonts w:cs="Helvetica"/>
        </w:rPr>
        <w:endnoteReference w:id="27"/>
      </w:r>
      <w:r w:rsidRPr="00355B56">
        <w:t>.</w:t>
      </w:r>
    </w:p>
    <w:p w14:paraId="1F4DBE34" w14:textId="77777777" w:rsidR="00B46436" w:rsidRPr="00355B56" w:rsidRDefault="00B46436" w:rsidP="00FC7759">
      <w:pPr>
        <w:tabs>
          <w:tab w:val="left" w:pos="0"/>
        </w:tabs>
        <w:spacing w:before="120"/>
      </w:pPr>
      <w:r w:rsidRPr="00355B56">
        <w:rPr>
          <w:i/>
        </w:rPr>
        <w:t>In vivo</w:t>
      </w:r>
      <w:r>
        <w:rPr>
          <w:i/>
        </w:rPr>
        <w:t>,</w:t>
      </w:r>
      <w:r w:rsidRPr="00355B56">
        <w:t xml:space="preserve"> under normal oxygen tension, MISO is metabolized primarily in the liver to its demethylated form but FMISO is not a substrate for this reaction. Additionally, ~7% (in </w:t>
      </w:r>
      <w:r>
        <w:t>hu</w:t>
      </w:r>
      <w:r w:rsidRPr="00355B56">
        <w:t>man</w:t>
      </w:r>
      <w:r>
        <w:t>s</w:t>
      </w:r>
      <w:r w:rsidRPr="00355B56">
        <w:t xml:space="preserve">) to </w:t>
      </w:r>
      <w:r>
        <w:t>~</w:t>
      </w:r>
      <w:r w:rsidRPr="00355B56">
        <w:t xml:space="preserve">14% (in mice) is conjugated to glucuronide, and small amounts (&lt;5%) are converted to aminoimidazole. Substantial amounts of MISO are recoverable in feces. Fecal bacteria </w:t>
      </w:r>
      <w:proofErr w:type="gramStart"/>
      <w:r w:rsidRPr="00355B56">
        <w:t>are able to</w:t>
      </w:r>
      <w:proofErr w:type="gramEnd"/>
      <w:r w:rsidRPr="00355B56">
        <w:t xml:space="preserve"> reduce misonidazole only in the absence of oxygen. </w:t>
      </w:r>
      <w:r>
        <w:t>At treatment level dosing, t</w:t>
      </w:r>
      <w:r w:rsidRPr="00355B56">
        <w:rPr>
          <w:rFonts w:eastAsia="MS Mincho"/>
        </w:rPr>
        <w:t>he plasma half-lives of both FMISO and MISO range from 8 – 17.5 hours</w:t>
      </w:r>
      <w:r w:rsidRPr="00355B56">
        <w:rPr>
          <w:rStyle w:val="EndnoteReference"/>
          <w:rFonts w:eastAsia="MS Mincho" w:cs="Helvetica"/>
        </w:rPr>
        <w:endnoteReference w:id="28"/>
      </w:r>
      <w:r w:rsidRPr="00355B56">
        <w:t>. Parent molecule and glucuronide metabolites are primarily excreted in the urine</w:t>
      </w:r>
      <w:r w:rsidRPr="00355B56">
        <w:rPr>
          <w:rStyle w:val="EndnoteReference"/>
          <w:rFonts w:cs="Helvetica"/>
        </w:rPr>
        <w:endnoteReference w:id="29"/>
      </w:r>
      <w:r w:rsidRPr="00355B56">
        <w:rPr>
          <w:vertAlign w:val="superscript"/>
        </w:rPr>
        <w:t>,</w:t>
      </w:r>
      <w:r w:rsidRPr="00355B56">
        <w:rPr>
          <w:rStyle w:val="EndnoteReference"/>
          <w:rFonts w:cs="Helvetica"/>
        </w:rPr>
        <w:endnoteReference w:id="30"/>
      </w:r>
      <w:r w:rsidRPr="00355B56">
        <w:rPr>
          <w:vertAlign w:val="superscript"/>
        </w:rPr>
        <w:t>,</w:t>
      </w:r>
      <w:bookmarkStart w:id="32" w:name="_Ref213557761"/>
      <w:r w:rsidRPr="00355B56">
        <w:rPr>
          <w:rStyle w:val="EndnoteReference"/>
          <w:rFonts w:cs="Helvetica"/>
        </w:rPr>
        <w:endnoteReference w:id="31"/>
      </w:r>
      <w:bookmarkEnd w:id="32"/>
      <w:r w:rsidRPr="00355B56">
        <w:t>.</w:t>
      </w:r>
    </w:p>
    <w:p w14:paraId="0486892A" w14:textId="19AC5440" w:rsidR="00B46436" w:rsidRPr="00355B56" w:rsidRDefault="00B46436" w:rsidP="00FC7759">
      <w:pPr>
        <w:spacing w:before="240"/>
      </w:pPr>
      <w:r w:rsidRPr="00355B56">
        <w:rPr>
          <w:b/>
        </w:rPr>
        <w:t>FMISO Mouse Studies.</w:t>
      </w:r>
      <w:r w:rsidRPr="00355B56">
        <w:t xml:space="preserve"> </w:t>
      </w:r>
      <w:r w:rsidR="00031F3F">
        <w:t xml:space="preserve"> </w:t>
      </w:r>
      <w:r w:rsidRPr="00355B56">
        <w:t>Biodistribution studies in mice have used different transplanted tumors and compared [</w:t>
      </w:r>
      <w:r w:rsidRPr="00355B56">
        <w:rPr>
          <w:vertAlign w:val="superscript"/>
        </w:rPr>
        <w:t>3</w:t>
      </w:r>
      <w:r w:rsidRPr="00355B56">
        <w:t>H]FMISO with the [</w:t>
      </w:r>
      <w:r w:rsidRPr="00355B56">
        <w:rPr>
          <w:vertAlign w:val="superscript"/>
        </w:rPr>
        <w:t>18</w:t>
      </w:r>
      <w:r w:rsidRPr="00355B56">
        <w:t xml:space="preserve">F]FMISO. The only normal organs with significant uptake were </w:t>
      </w:r>
      <w:r>
        <w:t xml:space="preserve">those </w:t>
      </w:r>
      <w:r w:rsidRPr="00355B56">
        <w:t xml:space="preserve">associated with nitroimidazole metabolism and excretion, </w:t>
      </w:r>
      <w:r>
        <w:t xml:space="preserve">i.e. </w:t>
      </w:r>
      <w:r w:rsidRPr="00355B56">
        <w:t>liver and kidney. Mice bearing a variety of tumors of different sizes received a single injection of [</w:t>
      </w:r>
      <w:r w:rsidRPr="00355B56">
        <w:rPr>
          <w:vertAlign w:val="superscript"/>
        </w:rPr>
        <w:t>3</w:t>
      </w:r>
      <w:r w:rsidRPr="00355B56">
        <w:t>H]FMISO and were sacrificed at 4 hr</w:t>
      </w:r>
      <w:bookmarkStart w:id="33" w:name="_Ref213556755"/>
      <w:r w:rsidRPr="00355B56">
        <w:rPr>
          <w:rStyle w:val="EndnoteReference"/>
          <w:rFonts w:cs="Helvetica"/>
        </w:rPr>
        <w:endnoteReference w:id="32"/>
      </w:r>
      <w:bookmarkEnd w:id="33"/>
      <w:r w:rsidRPr="00355B56">
        <w:t xml:space="preserve">. The results are shown in </w:t>
      </w:r>
      <w:r w:rsidR="00CE5AE0">
        <w:fldChar w:fldCharType="begin"/>
      </w:r>
      <w:r>
        <w:instrText xml:space="preserve"> REF _Ref245538697 \h </w:instrText>
      </w:r>
      <w:r w:rsidR="00CE5AE0">
        <w:fldChar w:fldCharType="separate"/>
      </w:r>
      <w:r w:rsidR="00D6003F">
        <w:t xml:space="preserve">Table </w:t>
      </w:r>
      <w:r w:rsidR="00D6003F">
        <w:rPr>
          <w:noProof/>
        </w:rPr>
        <w:t>4</w:t>
      </w:r>
      <w:r w:rsidR="00CE5AE0">
        <w:fldChar w:fldCharType="end"/>
      </w:r>
      <w:r w:rsidRPr="00355B56">
        <w:t>. For small KHT tumors</w:t>
      </w:r>
      <w:r>
        <w:t>,</w:t>
      </w:r>
      <w:r w:rsidRPr="00355B56">
        <w:t xml:space="preserve"> the tumor to blood ratios (T:B) of 2.3</w:t>
      </w:r>
      <w:r>
        <w:t>-</w:t>
      </w:r>
      <w:r w:rsidRPr="00355B56">
        <w:t>2.9 were sufficiently high to allow tumor detection with imaging. Larger KHT tumors, with a reported hypoxic fraction &gt;30%, had higher T:B ratios. RIF1 tumors in C3H mice have a hypoxic fraction of ~1.5% and had the lowest tumor:blood ratios</w:t>
      </w:r>
      <w:r>
        <w:t>:</w:t>
      </w:r>
      <w:r w:rsidRPr="00355B56">
        <w:t xml:space="preserve"> 1.7</w:t>
      </w:r>
      <w:r>
        <w:t>-</w:t>
      </w:r>
      <w:r w:rsidRPr="00355B56">
        <w:t>1.9.  This correlation between T:B ratios and hypoxic fraction was encouraging, but did not hold true across all tumor types. C3HBA mammary adenocarcinomas of the same size as the RIF1 and small KHT tumors, had hypoxic fractions of 3-12%, but had the highest T:B ratios, 4.0-4</w:t>
      </w:r>
      <w:r>
        <w:t>.</w:t>
      </w:r>
      <w:r w:rsidRPr="00355B56">
        <w:t>7. Within tumor type, increasing hypoxia was associated with increased uptake of labeled FMISO, but comparisons across tumor types were more difficult, perhaps because of heterogeneity within the tumors.</w:t>
      </w:r>
    </w:p>
    <w:p w14:paraId="3848D38B" w14:textId="6C2E7FC6" w:rsidR="00B46436" w:rsidRDefault="00B46436" w:rsidP="00E85F53">
      <w:pPr>
        <w:pStyle w:val="Caption"/>
        <w:keepNext/>
        <w:spacing w:before="240"/>
      </w:pPr>
      <w:bookmarkStart w:id="34" w:name="_Ref245538697"/>
      <w:bookmarkStart w:id="35" w:name="_Toc348603762"/>
      <w:r>
        <w:lastRenderedPageBreak/>
        <w:t xml:space="preserve">Table </w:t>
      </w:r>
      <w:r w:rsidR="00CE5AE0">
        <w:fldChar w:fldCharType="begin"/>
      </w:r>
      <w:r w:rsidR="00707C0E">
        <w:instrText xml:space="preserve"> SEQ Table \* ARABIC </w:instrText>
      </w:r>
      <w:r w:rsidR="00CE5AE0">
        <w:fldChar w:fldCharType="separate"/>
      </w:r>
      <w:r w:rsidR="00D6003F">
        <w:rPr>
          <w:noProof/>
        </w:rPr>
        <w:t>4</w:t>
      </w:r>
      <w:r w:rsidR="00CE5AE0">
        <w:rPr>
          <w:noProof/>
        </w:rPr>
        <w:fldChar w:fldCharType="end"/>
      </w:r>
      <w:bookmarkEnd w:id="34"/>
      <w:r>
        <w:t xml:space="preserve">. </w:t>
      </w:r>
      <w:r w:rsidR="00031F3F">
        <w:t xml:space="preserve"> </w:t>
      </w:r>
      <w:r w:rsidRPr="00CD2557">
        <w:t>Biodistribution of [</w:t>
      </w:r>
      <w:r w:rsidRPr="00CD2557">
        <w:rPr>
          <w:vertAlign w:val="superscript"/>
        </w:rPr>
        <w:t>3</w:t>
      </w:r>
      <w:r w:rsidRPr="00CD2557">
        <w:t>H]</w:t>
      </w:r>
      <w:proofErr w:type="spellStart"/>
      <w:r w:rsidRPr="00CD2557">
        <w:t>fluoromisonidazole</w:t>
      </w:r>
      <w:proofErr w:type="spellEnd"/>
      <w:r w:rsidRPr="00CD2557">
        <w:t xml:space="preserve"> in C3H</w:t>
      </w:r>
      <w:r w:rsidR="00517C1D">
        <w:t xml:space="preserve"> mice</w:t>
      </w:r>
      <w:r w:rsidR="00F029F6">
        <w:rPr>
          <w:rStyle w:val="EndnoteReference"/>
          <w:rFonts w:cs="Helvetica"/>
          <w:b w:val="0"/>
          <w:bCs w:val="0"/>
        </w:rPr>
        <w:fldChar w:fldCharType="begin"/>
      </w:r>
      <w:r w:rsidR="00F029F6">
        <w:rPr>
          <w:rStyle w:val="EndnoteReference"/>
          <w:rFonts w:cs="Helvetica"/>
          <w:b w:val="0"/>
          <w:bCs w:val="0"/>
        </w:rPr>
        <w:instrText xml:space="preserve"> NOTEREF _Ref213556755 \f  \* MERGEFORMAT </w:instrText>
      </w:r>
      <w:r w:rsidR="00F029F6">
        <w:rPr>
          <w:rStyle w:val="EndnoteReference"/>
          <w:rFonts w:cs="Helvetica"/>
          <w:b w:val="0"/>
          <w:bCs w:val="0"/>
        </w:rPr>
        <w:fldChar w:fldCharType="separate"/>
      </w:r>
      <w:r w:rsidR="00D6003F" w:rsidRPr="00C3295B">
        <w:rPr>
          <w:rStyle w:val="EndnoteReference"/>
          <w:rFonts w:cs="Helvetica"/>
          <w:b w:val="0"/>
          <w:bCs w:val="0"/>
        </w:rPr>
        <w:t>32</w:t>
      </w:r>
      <w:bookmarkEnd w:id="35"/>
      <w:r w:rsidR="00F029F6">
        <w:rPr>
          <w:rStyle w:val="EndnoteReference"/>
          <w:rFonts w:cs="Helvetica"/>
          <w:b w:val="0"/>
          <w:bCs w:val="0"/>
        </w:rPr>
        <w:fldChar w:fldCharType="end"/>
      </w:r>
    </w:p>
    <w:p w14:paraId="5CE859AE" w14:textId="77777777" w:rsidR="00B46436" w:rsidRPr="00355B56" w:rsidRDefault="00B46436" w:rsidP="00FC7759">
      <w:pPr>
        <w:pStyle w:val="1"/>
        <w:keepNext/>
        <w:spacing w:before="120"/>
        <w:ind w:left="0" w:firstLine="0"/>
        <w:jc w:val="center"/>
        <w:rPr>
          <w:rFonts w:ascii="Times New Roman" w:hAnsi="Times New Roman"/>
        </w:rPr>
      </w:pPr>
    </w:p>
    <w:tbl>
      <w:tblPr>
        <w:tblW w:w="8730" w:type="dxa"/>
        <w:tblInd w:w="260" w:type="dxa"/>
        <w:tblLayout w:type="fixed"/>
        <w:tblCellMar>
          <w:left w:w="80" w:type="dxa"/>
          <w:right w:w="80" w:type="dxa"/>
        </w:tblCellMar>
        <w:tblLook w:val="0000" w:firstRow="0" w:lastRow="0" w:firstColumn="0" w:lastColumn="0" w:noHBand="0" w:noVBand="0"/>
      </w:tblPr>
      <w:tblGrid>
        <w:gridCol w:w="1620"/>
        <w:gridCol w:w="1710"/>
        <w:gridCol w:w="1620"/>
        <w:gridCol w:w="1944"/>
        <w:gridCol w:w="1836"/>
      </w:tblGrid>
      <w:tr w:rsidR="00B46436" w:rsidRPr="001A66B4" w14:paraId="7E1B0FC8" w14:textId="77777777">
        <w:tc>
          <w:tcPr>
            <w:tcW w:w="1620" w:type="dxa"/>
            <w:tcBorders>
              <w:top w:val="single" w:sz="4" w:space="0" w:color="auto"/>
              <w:bottom w:val="single" w:sz="4" w:space="0" w:color="auto"/>
            </w:tcBorders>
          </w:tcPr>
          <w:p w14:paraId="58C54E69" w14:textId="77777777" w:rsidR="00B46436" w:rsidRPr="001A66B4" w:rsidRDefault="00B46436" w:rsidP="00FC7759">
            <w:pPr>
              <w:pStyle w:val="1"/>
              <w:keepNext/>
              <w:spacing w:before="120"/>
              <w:ind w:left="0" w:firstLine="0"/>
              <w:jc w:val="center"/>
              <w:rPr>
                <w:rFonts w:asciiTheme="minorHAnsi" w:hAnsiTheme="minorHAnsi" w:cstheme="minorHAnsi"/>
                <w:sz w:val="20"/>
              </w:rPr>
            </w:pPr>
            <w:r w:rsidRPr="001A66B4">
              <w:rPr>
                <w:rFonts w:asciiTheme="minorHAnsi" w:hAnsiTheme="minorHAnsi" w:cstheme="minorHAnsi"/>
                <w:sz w:val="20"/>
              </w:rPr>
              <w:t>Tumor</w:t>
            </w:r>
          </w:p>
        </w:tc>
        <w:tc>
          <w:tcPr>
            <w:tcW w:w="1710" w:type="dxa"/>
            <w:tcBorders>
              <w:top w:val="single" w:sz="4" w:space="0" w:color="auto"/>
              <w:bottom w:val="single" w:sz="4" w:space="0" w:color="auto"/>
            </w:tcBorders>
          </w:tcPr>
          <w:p w14:paraId="245E090F" w14:textId="77777777" w:rsidR="00B46436" w:rsidRPr="001A66B4" w:rsidRDefault="00B46436" w:rsidP="00FC7759">
            <w:pPr>
              <w:pStyle w:val="1"/>
              <w:keepNext/>
              <w:spacing w:before="120"/>
              <w:ind w:left="0" w:firstLine="0"/>
              <w:jc w:val="center"/>
              <w:rPr>
                <w:rFonts w:asciiTheme="minorHAnsi" w:hAnsiTheme="minorHAnsi" w:cstheme="minorHAnsi"/>
                <w:sz w:val="20"/>
              </w:rPr>
            </w:pPr>
            <w:r w:rsidRPr="001A66B4">
              <w:rPr>
                <w:rFonts w:asciiTheme="minorHAnsi" w:hAnsiTheme="minorHAnsi" w:cstheme="minorHAnsi"/>
                <w:sz w:val="20"/>
              </w:rPr>
              <w:t>Drug dose</w:t>
            </w:r>
          </w:p>
        </w:tc>
        <w:tc>
          <w:tcPr>
            <w:tcW w:w="1620" w:type="dxa"/>
            <w:tcBorders>
              <w:top w:val="single" w:sz="4" w:space="0" w:color="auto"/>
              <w:bottom w:val="single" w:sz="4" w:space="0" w:color="auto"/>
            </w:tcBorders>
          </w:tcPr>
          <w:p w14:paraId="468E420A" w14:textId="77777777" w:rsidR="00B46436" w:rsidRPr="001A66B4" w:rsidRDefault="00B46436" w:rsidP="00FC7759">
            <w:pPr>
              <w:pStyle w:val="1"/>
              <w:keepNext/>
              <w:ind w:left="0" w:firstLine="0"/>
              <w:jc w:val="center"/>
              <w:rPr>
                <w:rFonts w:asciiTheme="minorHAnsi" w:hAnsiTheme="minorHAnsi" w:cstheme="minorHAnsi"/>
                <w:sz w:val="20"/>
              </w:rPr>
            </w:pPr>
            <w:r w:rsidRPr="001A66B4">
              <w:rPr>
                <w:rFonts w:asciiTheme="minorHAnsi" w:hAnsiTheme="minorHAnsi" w:cstheme="minorHAnsi"/>
                <w:sz w:val="20"/>
              </w:rPr>
              <w:t>Tumor:</w:t>
            </w:r>
          </w:p>
          <w:p w14:paraId="5A885F4F" w14:textId="77777777" w:rsidR="00B46436" w:rsidRPr="001A66B4" w:rsidRDefault="00B46436" w:rsidP="00FC7759">
            <w:pPr>
              <w:pStyle w:val="1"/>
              <w:keepNext/>
              <w:ind w:left="0" w:firstLine="0"/>
              <w:jc w:val="center"/>
              <w:rPr>
                <w:rFonts w:asciiTheme="minorHAnsi" w:hAnsiTheme="minorHAnsi" w:cstheme="minorHAnsi"/>
                <w:sz w:val="20"/>
              </w:rPr>
            </w:pPr>
            <w:r w:rsidRPr="001A66B4">
              <w:rPr>
                <w:rFonts w:asciiTheme="minorHAnsi" w:hAnsiTheme="minorHAnsi" w:cstheme="minorHAnsi"/>
                <w:sz w:val="20"/>
              </w:rPr>
              <w:t>Blood ratios</w:t>
            </w:r>
          </w:p>
        </w:tc>
        <w:tc>
          <w:tcPr>
            <w:tcW w:w="1944" w:type="dxa"/>
            <w:tcBorders>
              <w:top w:val="single" w:sz="4" w:space="0" w:color="auto"/>
              <w:bottom w:val="single" w:sz="4" w:space="0" w:color="auto"/>
            </w:tcBorders>
          </w:tcPr>
          <w:p w14:paraId="3CBD4632" w14:textId="77777777" w:rsidR="00B46436" w:rsidRPr="001A66B4" w:rsidRDefault="00B46436" w:rsidP="00FC7759">
            <w:pPr>
              <w:pStyle w:val="1"/>
              <w:keepNext/>
              <w:ind w:left="0" w:firstLine="0"/>
              <w:jc w:val="center"/>
              <w:rPr>
                <w:rFonts w:asciiTheme="minorHAnsi" w:hAnsiTheme="minorHAnsi" w:cstheme="minorHAnsi"/>
                <w:sz w:val="20"/>
              </w:rPr>
            </w:pPr>
            <w:r w:rsidRPr="001A66B4">
              <w:rPr>
                <w:rFonts w:asciiTheme="minorHAnsi" w:hAnsiTheme="minorHAnsi" w:cstheme="minorHAnsi"/>
                <w:sz w:val="20"/>
              </w:rPr>
              <w:t>Tumor</w:t>
            </w:r>
          </w:p>
          <w:p w14:paraId="443AC69A" w14:textId="77777777" w:rsidR="00B46436" w:rsidRPr="001A66B4" w:rsidRDefault="00B46436" w:rsidP="00FC7759">
            <w:pPr>
              <w:pStyle w:val="1"/>
              <w:keepNext/>
              <w:ind w:left="0" w:firstLine="0"/>
              <w:jc w:val="center"/>
              <w:rPr>
                <w:rFonts w:asciiTheme="minorHAnsi" w:hAnsiTheme="minorHAnsi" w:cstheme="minorHAnsi"/>
                <w:sz w:val="20"/>
              </w:rPr>
            </w:pPr>
            <w:r w:rsidRPr="001A66B4">
              <w:rPr>
                <w:rFonts w:asciiTheme="minorHAnsi" w:hAnsiTheme="minorHAnsi" w:cstheme="minorHAnsi"/>
                <w:sz w:val="20"/>
              </w:rPr>
              <w:t>volumes. mm</w:t>
            </w:r>
            <w:r w:rsidRPr="001A66B4">
              <w:rPr>
                <w:rFonts w:asciiTheme="minorHAnsi" w:hAnsiTheme="minorHAnsi" w:cstheme="minorHAnsi"/>
                <w:sz w:val="20"/>
                <w:vertAlign w:val="superscript"/>
              </w:rPr>
              <w:t>3*</w:t>
            </w:r>
          </w:p>
        </w:tc>
        <w:tc>
          <w:tcPr>
            <w:tcW w:w="1836" w:type="dxa"/>
            <w:tcBorders>
              <w:top w:val="single" w:sz="4" w:space="0" w:color="auto"/>
              <w:bottom w:val="single" w:sz="4" w:space="0" w:color="auto"/>
            </w:tcBorders>
          </w:tcPr>
          <w:p w14:paraId="1DE1E501" w14:textId="77777777" w:rsidR="00B46436" w:rsidRPr="001A66B4" w:rsidRDefault="00B46436" w:rsidP="00FC7759">
            <w:pPr>
              <w:pStyle w:val="1"/>
              <w:keepNext/>
              <w:ind w:left="0" w:firstLine="0"/>
              <w:jc w:val="center"/>
              <w:rPr>
                <w:rFonts w:asciiTheme="minorHAnsi" w:hAnsiTheme="minorHAnsi" w:cstheme="minorHAnsi"/>
                <w:sz w:val="20"/>
              </w:rPr>
            </w:pPr>
            <w:r w:rsidRPr="001A66B4">
              <w:rPr>
                <w:rFonts w:asciiTheme="minorHAnsi" w:hAnsiTheme="minorHAnsi" w:cstheme="minorHAnsi"/>
                <w:sz w:val="20"/>
              </w:rPr>
              <w:t>Estimated hypoxic fraction</w:t>
            </w:r>
            <w:r w:rsidRPr="001A66B4">
              <w:rPr>
                <w:rFonts w:asciiTheme="minorHAnsi" w:hAnsiTheme="minorHAnsi" w:cstheme="minorHAnsi"/>
                <w:sz w:val="20"/>
                <w:vertAlign w:val="superscript"/>
              </w:rPr>
              <w:t>+</w:t>
            </w:r>
          </w:p>
        </w:tc>
      </w:tr>
      <w:tr w:rsidR="00B46436" w:rsidRPr="001A66B4" w14:paraId="299EA1A4" w14:textId="77777777">
        <w:tc>
          <w:tcPr>
            <w:tcW w:w="1620" w:type="dxa"/>
            <w:tcBorders>
              <w:top w:val="single" w:sz="4" w:space="0" w:color="auto"/>
            </w:tcBorders>
          </w:tcPr>
          <w:p w14:paraId="6F39633D" w14:textId="77777777" w:rsidR="00B46436" w:rsidRPr="001A66B4" w:rsidRDefault="00B46436" w:rsidP="00FC7759">
            <w:pPr>
              <w:pStyle w:val="1"/>
              <w:keepNext/>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KHT</w:t>
            </w:r>
          </w:p>
        </w:tc>
        <w:tc>
          <w:tcPr>
            <w:tcW w:w="1710" w:type="dxa"/>
            <w:tcBorders>
              <w:top w:val="single" w:sz="4" w:space="0" w:color="auto"/>
            </w:tcBorders>
          </w:tcPr>
          <w:p w14:paraId="07A11778"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 mmol/kg</w:t>
            </w:r>
          </w:p>
        </w:tc>
        <w:tc>
          <w:tcPr>
            <w:tcW w:w="1620" w:type="dxa"/>
            <w:tcBorders>
              <w:top w:val="single" w:sz="4" w:space="0" w:color="auto"/>
            </w:tcBorders>
          </w:tcPr>
          <w:p w14:paraId="4A0E1742"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2.41</w:t>
            </w:r>
          </w:p>
        </w:tc>
        <w:tc>
          <w:tcPr>
            <w:tcW w:w="1944" w:type="dxa"/>
            <w:tcBorders>
              <w:top w:val="single" w:sz="4" w:space="0" w:color="auto"/>
            </w:tcBorders>
          </w:tcPr>
          <w:p w14:paraId="199F0F74"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175 ± 16</w:t>
            </w:r>
          </w:p>
        </w:tc>
        <w:tc>
          <w:tcPr>
            <w:tcW w:w="1836" w:type="dxa"/>
            <w:tcBorders>
              <w:top w:val="single" w:sz="4" w:space="0" w:color="auto"/>
            </w:tcBorders>
          </w:tcPr>
          <w:p w14:paraId="06208BC4"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7-12%</w:t>
            </w:r>
          </w:p>
        </w:tc>
      </w:tr>
      <w:tr w:rsidR="00B46436" w:rsidRPr="001A66B4" w14:paraId="409CF87E" w14:textId="77777777">
        <w:tc>
          <w:tcPr>
            <w:tcW w:w="1620" w:type="dxa"/>
          </w:tcPr>
          <w:p w14:paraId="45ABD656"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KHT</w:t>
            </w:r>
          </w:p>
        </w:tc>
        <w:tc>
          <w:tcPr>
            <w:tcW w:w="1710" w:type="dxa"/>
          </w:tcPr>
          <w:p w14:paraId="6C4A7F33"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 mmol/kg</w:t>
            </w:r>
          </w:p>
        </w:tc>
        <w:tc>
          <w:tcPr>
            <w:tcW w:w="1620" w:type="dxa"/>
          </w:tcPr>
          <w:p w14:paraId="00FEBF31"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2.29</w:t>
            </w:r>
          </w:p>
        </w:tc>
        <w:tc>
          <w:tcPr>
            <w:tcW w:w="1944" w:type="dxa"/>
          </w:tcPr>
          <w:p w14:paraId="47F9716C"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110 ± 25</w:t>
            </w:r>
          </w:p>
        </w:tc>
        <w:tc>
          <w:tcPr>
            <w:tcW w:w="1836" w:type="dxa"/>
          </w:tcPr>
          <w:p w14:paraId="47812609" w14:textId="77777777" w:rsidR="00B46436" w:rsidRPr="001A66B4" w:rsidRDefault="00B46436" w:rsidP="00FC7759">
            <w:pPr>
              <w:pStyle w:val="1"/>
              <w:keepNext/>
              <w:spacing w:line="360" w:lineRule="atLeast"/>
              <w:ind w:left="0" w:firstLine="0"/>
              <w:jc w:val="center"/>
              <w:rPr>
                <w:rFonts w:asciiTheme="minorHAnsi" w:hAnsiTheme="minorHAnsi" w:cstheme="minorHAnsi"/>
                <w:sz w:val="20"/>
              </w:rPr>
            </w:pPr>
          </w:p>
        </w:tc>
      </w:tr>
      <w:tr w:rsidR="00B46436" w:rsidRPr="001A66B4" w14:paraId="25489DAF" w14:textId="77777777">
        <w:tc>
          <w:tcPr>
            <w:tcW w:w="1620" w:type="dxa"/>
          </w:tcPr>
          <w:p w14:paraId="60F5CFB7"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KHT</w:t>
            </w:r>
          </w:p>
        </w:tc>
        <w:tc>
          <w:tcPr>
            <w:tcW w:w="1710" w:type="dxa"/>
          </w:tcPr>
          <w:p w14:paraId="512E866E"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20 mmol/kg</w:t>
            </w:r>
          </w:p>
        </w:tc>
        <w:tc>
          <w:tcPr>
            <w:tcW w:w="1620" w:type="dxa"/>
          </w:tcPr>
          <w:p w14:paraId="00E819D5"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2.76</w:t>
            </w:r>
          </w:p>
        </w:tc>
        <w:tc>
          <w:tcPr>
            <w:tcW w:w="1944" w:type="dxa"/>
          </w:tcPr>
          <w:p w14:paraId="6333BB1F"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159 ± 39</w:t>
            </w:r>
          </w:p>
        </w:tc>
        <w:tc>
          <w:tcPr>
            <w:tcW w:w="1836" w:type="dxa"/>
          </w:tcPr>
          <w:p w14:paraId="529E7DB0" w14:textId="77777777" w:rsidR="00B46436" w:rsidRPr="001A66B4" w:rsidRDefault="00B46436" w:rsidP="00FC7759">
            <w:pPr>
              <w:pStyle w:val="1"/>
              <w:keepNext/>
              <w:spacing w:line="360" w:lineRule="atLeast"/>
              <w:ind w:left="0" w:firstLine="0"/>
              <w:jc w:val="center"/>
              <w:rPr>
                <w:rFonts w:asciiTheme="minorHAnsi" w:hAnsiTheme="minorHAnsi" w:cstheme="minorHAnsi"/>
                <w:sz w:val="20"/>
              </w:rPr>
            </w:pPr>
          </w:p>
        </w:tc>
      </w:tr>
      <w:tr w:rsidR="00B46436" w:rsidRPr="001A66B4" w14:paraId="4B58E374" w14:textId="77777777">
        <w:tc>
          <w:tcPr>
            <w:tcW w:w="1620" w:type="dxa"/>
            <w:tcBorders>
              <w:bottom w:val="single" w:sz="4" w:space="0" w:color="auto"/>
            </w:tcBorders>
          </w:tcPr>
          <w:p w14:paraId="6DD606C2"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KHT</w:t>
            </w:r>
          </w:p>
        </w:tc>
        <w:tc>
          <w:tcPr>
            <w:tcW w:w="1710" w:type="dxa"/>
            <w:tcBorders>
              <w:bottom w:val="single" w:sz="4" w:space="0" w:color="auto"/>
            </w:tcBorders>
          </w:tcPr>
          <w:p w14:paraId="46CE258E"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20 mmol/kg</w:t>
            </w:r>
          </w:p>
        </w:tc>
        <w:tc>
          <w:tcPr>
            <w:tcW w:w="1620" w:type="dxa"/>
            <w:tcBorders>
              <w:bottom w:val="single" w:sz="4" w:space="0" w:color="auto"/>
            </w:tcBorders>
          </w:tcPr>
          <w:p w14:paraId="6D8393C5"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2.86</w:t>
            </w:r>
          </w:p>
        </w:tc>
        <w:tc>
          <w:tcPr>
            <w:tcW w:w="1944" w:type="dxa"/>
            <w:tcBorders>
              <w:bottom w:val="single" w:sz="4" w:space="0" w:color="auto"/>
            </w:tcBorders>
          </w:tcPr>
          <w:p w14:paraId="6BC8EEF0"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123 ± 37</w:t>
            </w:r>
          </w:p>
        </w:tc>
        <w:tc>
          <w:tcPr>
            <w:tcW w:w="1836" w:type="dxa"/>
            <w:tcBorders>
              <w:bottom w:val="single" w:sz="4" w:space="0" w:color="auto"/>
            </w:tcBorders>
          </w:tcPr>
          <w:p w14:paraId="16836F7E" w14:textId="77777777" w:rsidR="00B46436" w:rsidRPr="001A66B4" w:rsidRDefault="00B46436" w:rsidP="00FC7759">
            <w:pPr>
              <w:pStyle w:val="1"/>
              <w:keepNext/>
              <w:spacing w:line="360" w:lineRule="atLeast"/>
              <w:ind w:left="0" w:firstLine="0"/>
              <w:jc w:val="center"/>
              <w:rPr>
                <w:rFonts w:asciiTheme="minorHAnsi" w:hAnsiTheme="minorHAnsi" w:cstheme="minorHAnsi"/>
                <w:sz w:val="20"/>
              </w:rPr>
            </w:pPr>
          </w:p>
        </w:tc>
      </w:tr>
      <w:tr w:rsidR="00B46436" w:rsidRPr="001A66B4" w14:paraId="2845AC9D" w14:textId="77777777">
        <w:tc>
          <w:tcPr>
            <w:tcW w:w="1620" w:type="dxa"/>
            <w:tcBorders>
              <w:top w:val="single" w:sz="4" w:space="0" w:color="auto"/>
            </w:tcBorders>
          </w:tcPr>
          <w:p w14:paraId="2C1AB933"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KHT</w:t>
            </w:r>
          </w:p>
        </w:tc>
        <w:tc>
          <w:tcPr>
            <w:tcW w:w="1710" w:type="dxa"/>
            <w:tcBorders>
              <w:top w:val="single" w:sz="4" w:space="0" w:color="auto"/>
            </w:tcBorders>
          </w:tcPr>
          <w:p w14:paraId="183FAE20"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 mmol/kg</w:t>
            </w:r>
          </w:p>
        </w:tc>
        <w:tc>
          <w:tcPr>
            <w:tcW w:w="1620" w:type="dxa"/>
            <w:tcBorders>
              <w:top w:val="single" w:sz="4" w:space="0" w:color="auto"/>
            </w:tcBorders>
          </w:tcPr>
          <w:p w14:paraId="5E07B7DF"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5.58</w:t>
            </w:r>
          </w:p>
        </w:tc>
        <w:tc>
          <w:tcPr>
            <w:tcW w:w="1944" w:type="dxa"/>
            <w:tcBorders>
              <w:top w:val="single" w:sz="4" w:space="0" w:color="auto"/>
            </w:tcBorders>
          </w:tcPr>
          <w:p w14:paraId="6925D354"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580 ± 26</w:t>
            </w:r>
          </w:p>
        </w:tc>
        <w:tc>
          <w:tcPr>
            <w:tcW w:w="1836" w:type="dxa"/>
            <w:tcBorders>
              <w:top w:val="single" w:sz="4" w:space="0" w:color="auto"/>
            </w:tcBorders>
          </w:tcPr>
          <w:p w14:paraId="6B293E3D"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&gt;30%</w:t>
            </w:r>
          </w:p>
        </w:tc>
      </w:tr>
      <w:tr w:rsidR="00B46436" w:rsidRPr="001A66B4" w14:paraId="083202DF" w14:textId="77777777">
        <w:tc>
          <w:tcPr>
            <w:tcW w:w="1620" w:type="dxa"/>
            <w:tcBorders>
              <w:bottom w:val="single" w:sz="4" w:space="0" w:color="auto"/>
            </w:tcBorders>
          </w:tcPr>
          <w:p w14:paraId="13FBBFA8"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KHT</w:t>
            </w:r>
          </w:p>
        </w:tc>
        <w:tc>
          <w:tcPr>
            <w:tcW w:w="1710" w:type="dxa"/>
            <w:tcBorders>
              <w:bottom w:val="single" w:sz="4" w:space="0" w:color="auto"/>
            </w:tcBorders>
          </w:tcPr>
          <w:p w14:paraId="3BF4417C"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 mmol/kg</w:t>
            </w:r>
          </w:p>
        </w:tc>
        <w:tc>
          <w:tcPr>
            <w:tcW w:w="1620" w:type="dxa"/>
            <w:tcBorders>
              <w:bottom w:val="single" w:sz="4" w:space="0" w:color="auto"/>
            </w:tcBorders>
          </w:tcPr>
          <w:p w14:paraId="24810764"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8.34</w:t>
            </w:r>
          </w:p>
        </w:tc>
        <w:tc>
          <w:tcPr>
            <w:tcW w:w="1944" w:type="dxa"/>
            <w:tcBorders>
              <w:bottom w:val="single" w:sz="4" w:space="0" w:color="auto"/>
            </w:tcBorders>
          </w:tcPr>
          <w:p w14:paraId="05055CE6"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574 ± 66</w:t>
            </w:r>
          </w:p>
        </w:tc>
        <w:tc>
          <w:tcPr>
            <w:tcW w:w="1836" w:type="dxa"/>
            <w:tcBorders>
              <w:bottom w:val="single" w:sz="4" w:space="0" w:color="auto"/>
            </w:tcBorders>
          </w:tcPr>
          <w:p w14:paraId="39C9A7AA" w14:textId="77777777" w:rsidR="00B46436" w:rsidRPr="001A66B4" w:rsidRDefault="00B46436" w:rsidP="00FC7759">
            <w:pPr>
              <w:pStyle w:val="1"/>
              <w:keepNext/>
              <w:spacing w:line="360" w:lineRule="atLeast"/>
              <w:ind w:left="0" w:firstLine="0"/>
              <w:jc w:val="center"/>
              <w:rPr>
                <w:rFonts w:asciiTheme="minorHAnsi" w:hAnsiTheme="minorHAnsi" w:cstheme="minorHAnsi"/>
                <w:sz w:val="20"/>
              </w:rPr>
            </w:pPr>
          </w:p>
        </w:tc>
      </w:tr>
      <w:tr w:rsidR="00B46436" w:rsidRPr="001A66B4" w14:paraId="4FE40C46" w14:textId="77777777">
        <w:tc>
          <w:tcPr>
            <w:tcW w:w="1620" w:type="dxa"/>
            <w:tcBorders>
              <w:top w:val="single" w:sz="4" w:space="0" w:color="auto"/>
            </w:tcBorders>
          </w:tcPr>
          <w:p w14:paraId="01A4DDE3"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RIF1</w:t>
            </w:r>
          </w:p>
        </w:tc>
        <w:tc>
          <w:tcPr>
            <w:tcW w:w="1710" w:type="dxa"/>
            <w:tcBorders>
              <w:top w:val="single" w:sz="4" w:space="0" w:color="auto"/>
            </w:tcBorders>
          </w:tcPr>
          <w:p w14:paraId="2CE0FBC6"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 mmol/kg</w:t>
            </w:r>
          </w:p>
        </w:tc>
        <w:tc>
          <w:tcPr>
            <w:tcW w:w="1620" w:type="dxa"/>
            <w:tcBorders>
              <w:top w:val="single" w:sz="4" w:space="0" w:color="auto"/>
            </w:tcBorders>
          </w:tcPr>
          <w:p w14:paraId="4E279826"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1.69</w:t>
            </w:r>
          </w:p>
        </w:tc>
        <w:tc>
          <w:tcPr>
            <w:tcW w:w="1944" w:type="dxa"/>
            <w:tcBorders>
              <w:top w:val="single" w:sz="4" w:space="0" w:color="auto"/>
            </w:tcBorders>
          </w:tcPr>
          <w:p w14:paraId="6004B824"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158 ± 23</w:t>
            </w:r>
          </w:p>
        </w:tc>
        <w:tc>
          <w:tcPr>
            <w:tcW w:w="1836" w:type="dxa"/>
            <w:tcBorders>
              <w:top w:val="single" w:sz="4" w:space="0" w:color="auto"/>
            </w:tcBorders>
          </w:tcPr>
          <w:p w14:paraId="3019266E"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~1.5%</w:t>
            </w:r>
          </w:p>
        </w:tc>
      </w:tr>
      <w:tr w:rsidR="00B46436" w:rsidRPr="001A66B4" w14:paraId="45D120DC" w14:textId="77777777">
        <w:tc>
          <w:tcPr>
            <w:tcW w:w="1620" w:type="dxa"/>
          </w:tcPr>
          <w:p w14:paraId="7AB7A9C0"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RIF1</w:t>
            </w:r>
          </w:p>
        </w:tc>
        <w:tc>
          <w:tcPr>
            <w:tcW w:w="1710" w:type="dxa"/>
          </w:tcPr>
          <w:p w14:paraId="72F82029"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20 mmol/kg</w:t>
            </w:r>
          </w:p>
        </w:tc>
        <w:tc>
          <w:tcPr>
            <w:tcW w:w="1620" w:type="dxa"/>
          </w:tcPr>
          <w:p w14:paraId="33F6B703"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1.76</w:t>
            </w:r>
          </w:p>
        </w:tc>
        <w:tc>
          <w:tcPr>
            <w:tcW w:w="1944" w:type="dxa"/>
          </w:tcPr>
          <w:p w14:paraId="1AD7BA25"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159 ± 15</w:t>
            </w:r>
          </w:p>
        </w:tc>
        <w:tc>
          <w:tcPr>
            <w:tcW w:w="1836" w:type="dxa"/>
          </w:tcPr>
          <w:p w14:paraId="610CDEED" w14:textId="77777777" w:rsidR="00B46436" w:rsidRPr="001A66B4" w:rsidRDefault="00B46436" w:rsidP="00FC7759">
            <w:pPr>
              <w:pStyle w:val="1"/>
              <w:keepNext/>
              <w:spacing w:line="360" w:lineRule="atLeast"/>
              <w:ind w:left="0" w:firstLine="0"/>
              <w:jc w:val="center"/>
              <w:rPr>
                <w:rFonts w:asciiTheme="minorHAnsi" w:hAnsiTheme="minorHAnsi" w:cstheme="minorHAnsi"/>
                <w:sz w:val="20"/>
              </w:rPr>
            </w:pPr>
          </w:p>
        </w:tc>
      </w:tr>
      <w:tr w:rsidR="00B46436" w:rsidRPr="001A66B4" w14:paraId="6FDA22BC" w14:textId="77777777">
        <w:tc>
          <w:tcPr>
            <w:tcW w:w="1620" w:type="dxa"/>
            <w:tcBorders>
              <w:bottom w:val="single" w:sz="4" w:space="0" w:color="auto"/>
            </w:tcBorders>
          </w:tcPr>
          <w:p w14:paraId="02E66DF2"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RIF1</w:t>
            </w:r>
          </w:p>
        </w:tc>
        <w:tc>
          <w:tcPr>
            <w:tcW w:w="1710" w:type="dxa"/>
            <w:tcBorders>
              <w:bottom w:val="single" w:sz="4" w:space="0" w:color="auto"/>
            </w:tcBorders>
          </w:tcPr>
          <w:p w14:paraId="5D147E1B"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20 mmol/kg</w:t>
            </w:r>
          </w:p>
        </w:tc>
        <w:tc>
          <w:tcPr>
            <w:tcW w:w="1620" w:type="dxa"/>
            <w:tcBorders>
              <w:bottom w:val="single" w:sz="4" w:space="0" w:color="auto"/>
            </w:tcBorders>
          </w:tcPr>
          <w:p w14:paraId="7636BD8E"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1.86</w:t>
            </w:r>
          </w:p>
        </w:tc>
        <w:tc>
          <w:tcPr>
            <w:tcW w:w="1944" w:type="dxa"/>
            <w:tcBorders>
              <w:bottom w:val="single" w:sz="4" w:space="0" w:color="auto"/>
            </w:tcBorders>
          </w:tcPr>
          <w:p w14:paraId="2D12E912"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136 ± 37</w:t>
            </w:r>
          </w:p>
        </w:tc>
        <w:tc>
          <w:tcPr>
            <w:tcW w:w="1836" w:type="dxa"/>
            <w:tcBorders>
              <w:bottom w:val="single" w:sz="4" w:space="0" w:color="auto"/>
            </w:tcBorders>
          </w:tcPr>
          <w:p w14:paraId="49843460" w14:textId="77777777" w:rsidR="00B46436" w:rsidRPr="001A66B4" w:rsidRDefault="00B46436" w:rsidP="00FC7759">
            <w:pPr>
              <w:pStyle w:val="1"/>
              <w:keepNext/>
              <w:spacing w:line="360" w:lineRule="atLeast"/>
              <w:ind w:left="0" w:firstLine="0"/>
              <w:jc w:val="center"/>
              <w:rPr>
                <w:rFonts w:asciiTheme="minorHAnsi" w:hAnsiTheme="minorHAnsi" w:cstheme="minorHAnsi"/>
                <w:sz w:val="20"/>
              </w:rPr>
            </w:pPr>
          </w:p>
        </w:tc>
      </w:tr>
      <w:tr w:rsidR="00B46436" w:rsidRPr="001A66B4" w14:paraId="279905CF" w14:textId="77777777">
        <w:tc>
          <w:tcPr>
            <w:tcW w:w="1620" w:type="dxa"/>
            <w:tcBorders>
              <w:top w:val="single" w:sz="4" w:space="0" w:color="auto"/>
            </w:tcBorders>
          </w:tcPr>
          <w:p w14:paraId="1E737AAA"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C3HBA</w:t>
            </w:r>
          </w:p>
        </w:tc>
        <w:tc>
          <w:tcPr>
            <w:tcW w:w="1710" w:type="dxa"/>
            <w:tcBorders>
              <w:top w:val="single" w:sz="4" w:space="0" w:color="auto"/>
            </w:tcBorders>
          </w:tcPr>
          <w:p w14:paraId="4F3582AE"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 mmol/kg</w:t>
            </w:r>
          </w:p>
        </w:tc>
        <w:tc>
          <w:tcPr>
            <w:tcW w:w="1620" w:type="dxa"/>
            <w:tcBorders>
              <w:top w:val="single" w:sz="4" w:space="0" w:color="auto"/>
            </w:tcBorders>
          </w:tcPr>
          <w:p w14:paraId="52E32C85"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4.66</w:t>
            </w:r>
          </w:p>
        </w:tc>
        <w:tc>
          <w:tcPr>
            <w:tcW w:w="1944" w:type="dxa"/>
            <w:tcBorders>
              <w:top w:val="single" w:sz="4" w:space="0" w:color="auto"/>
            </w:tcBorders>
          </w:tcPr>
          <w:p w14:paraId="702FC5F3"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101 ± 13</w:t>
            </w:r>
          </w:p>
        </w:tc>
        <w:tc>
          <w:tcPr>
            <w:tcW w:w="1836" w:type="dxa"/>
            <w:tcBorders>
              <w:top w:val="single" w:sz="4" w:space="0" w:color="auto"/>
            </w:tcBorders>
          </w:tcPr>
          <w:p w14:paraId="73CA0119"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3-12%</w:t>
            </w:r>
          </w:p>
        </w:tc>
      </w:tr>
      <w:tr w:rsidR="00B46436" w:rsidRPr="001A66B4" w14:paraId="5AC42FF1" w14:textId="77777777">
        <w:tc>
          <w:tcPr>
            <w:tcW w:w="1620" w:type="dxa"/>
            <w:tcBorders>
              <w:bottom w:val="single" w:sz="4" w:space="0" w:color="auto"/>
            </w:tcBorders>
          </w:tcPr>
          <w:p w14:paraId="34809511"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C3HBA</w:t>
            </w:r>
          </w:p>
        </w:tc>
        <w:tc>
          <w:tcPr>
            <w:tcW w:w="1710" w:type="dxa"/>
            <w:tcBorders>
              <w:bottom w:val="single" w:sz="4" w:space="0" w:color="auto"/>
            </w:tcBorders>
          </w:tcPr>
          <w:p w14:paraId="43E36FDD"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 mmol/kg</w:t>
            </w:r>
          </w:p>
        </w:tc>
        <w:tc>
          <w:tcPr>
            <w:tcW w:w="1620" w:type="dxa"/>
            <w:tcBorders>
              <w:bottom w:val="single" w:sz="4" w:space="0" w:color="auto"/>
            </w:tcBorders>
          </w:tcPr>
          <w:p w14:paraId="07473E17"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3.96</w:t>
            </w:r>
          </w:p>
        </w:tc>
        <w:tc>
          <w:tcPr>
            <w:tcW w:w="1944" w:type="dxa"/>
            <w:tcBorders>
              <w:bottom w:val="single" w:sz="4" w:space="0" w:color="auto"/>
            </w:tcBorders>
          </w:tcPr>
          <w:p w14:paraId="5325B2CC" w14:textId="77777777"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137 ± 37</w:t>
            </w:r>
          </w:p>
        </w:tc>
        <w:tc>
          <w:tcPr>
            <w:tcW w:w="1836" w:type="dxa"/>
            <w:tcBorders>
              <w:bottom w:val="single" w:sz="4" w:space="0" w:color="auto"/>
            </w:tcBorders>
          </w:tcPr>
          <w:p w14:paraId="68493005" w14:textId="77777777" w:rsidR="00B46436" w:rsidRPr="001A66B4" w:rsidRDefault="00B46436" w:rsidP="00FC7759">
            <w:pPr>
              <w:pStyle w:val="1"/>
              <w:keepNext/>
              <w:spacing w:line="360" w:lineRule="atLeast"/>
              <w:ind w:left="0" w:firstLine="0"/>
              <w:jc w:val="center"/>
              <w:rPr>
                <w:rFonts w:asciiTheme="minorHAnsi" w:hAnsiTheme="minorHAnsi" w:cstheme="minorHAnsi"/>
                <w:sz w:val="20"/>
              </w:rPr>
            </w:pPr>
          </w:p>
        </w:tc>
      </w:tr>
    </w:tbl>
    <w:p w14:paraId="3370219E" w14:textId="77777777" w:rsidR="00B46436" w:rsidRPr="00B73D03" w:rsidRDefault="00B46436" w:rsidP="00FC7759">
      <w:pPr>
        <w:pStyle w:val="1"/>
        <w:keepNext/>
        <w:ind w:left="90" w:hanging="90"/>
        <w:rPr>
          <w:rFonts w:asciiTheme="minorHAnsi" w:hAnsiTheme="minorHAnsi" w:cstheme="minorHAnsi"/>
          <w:sz w:val="22"/>
          <w:szCs w:val="22"/>
        </w:rPr>
      </w:pPr>
      <w:r w:rsidRPr="00B73D03">
        <w:rPr>
          <w:rFonts w:asciiTheme="minorHAnsi" w:hAnsiTheme="minorHAnsi" w:cstheme="minorHAnsi"/>
          <w:sz w:val="22"/>
          <w:szCs w:val="22"/>
        </w:rPr>
        <w:t>* Tumor volumes are mean ± standard deviation for 5 tumors/group.  Animals sacrificed at 4 hr.</w:t>
      </w:r>
    </w:p>
    <w:p w14:paraId="6FC687E8" w14:textId="77777777" w:rsidR="00B46436" w:rsidRPr="00B73D03" w:rsidRDefault="00B46436" w:rsidP="00FC7759">
      <w:pPr>
        <w:pStyle w:val="1"/>
        <w:keepNext/>
        <w:ind w:left="0" w:hanging="90"/>
        <w:rPr>
          <w:rFonts w:asciiTheme="minorHAnsi" w:hAnsiTheme="minorHAnsi" w:cstheme="minorHAnsi"/>
          <w:szCs w:val="24"/>
        </w:rPr>
      </w:pPr>
      <w:r w:rsidRPr="00B73D03">
        <w:rPr>
          <w:rFonts w:asciiTheme="minorHAnsi" w:hAnsiTheme="minorHAnsi" w:cstheme="minorHAnsi"/>
          <w:sz w:val="22"/>
          <w:szCs w:val="22"/>
        </w:rPr>
        <w:t>+ Hypoxic fractions are taken from</w:t>
      </w:r>
      <w:r w:rsidR="0070713D" w:rsidRPr="00B73D03">
        <w:rPr>
          <w:rFonts w:asciiTheme="minorHAnsi" w:hAnsiTheme="minorHAnsi" w:cstheme="minorHAnsi"/>
          <w:sz w:val="22"/>
          <w:szCs w:val="22"/>
        </w:rPr>
        <w:t xml:space="preserve"> Moulder 1984 Vol10 P695-712</w:t>
      </w:r>
      <w:r w:rsidRPr="00B73D03">
        <w:rPr>
          <w:rStyle w:val="EndnoteReference"/>
          <w:rFonts w:asciiTheme="minorHAnsi" w:hAnsiTheme="minorHAnsi" w:cstheme="minorHAnsi"/>
          <w:sz w:val="22"/>
          <w:szCs w:val="22"/>
        </w:rPr>
        <w:endnoteReference w:id="33"/>
      </w:r>
      <w:r w:rsidRPr="00B73D03">
        <w:rPr>
          <w:rFonts w:asciiTheme="minorHAnsi" w:hAnsiTheme="minorHAnsi" w:cstheme="minorHAnsi"/>
          <w:sz w:val="22"/>
          <w:szCs w:val="22"/>
        </w:rPr>
        <w:t xml:space="preserve">  for tumors of comparable size.</w:t>
      </w:r>
      <w:r w:rsidRPr="00B73D03">
        <w:rPr>
          <w:rFonts w:asciiTheme="minorHAnsi" w:hAnsiTheme="minorHAnsi" w:cstheme="minorHAnsi"/>
          <w:szCs w:val="24"/>
        </w:rPr>
        <w:t xml:space="preserve"> </w:t>
      </w:r>
    </w:p>
    <w:p w14:paraId="2E58C37F" w14:textId="77777777" w:rsidR="00B46436" w:rsidRPr="00355B56" w:rsidRDefault="00B46436" w:rsidP="00FC7759">
      <w:pPr>
        <w:spacing w:before="120"/>
      </w:pPr>
    </w:p>
    <w:p w14:paraId="1E50AE7D" w14:textId="77777777" w:rsidR="00B46436" w:rsidRPr="00355B56" w:rsidRDefault="00B46436" w:rsidP="00FC7759">
      <w:pPr>
        <w:spacing w:before="120"/>
      </w:pPr>
      <w:r w:rsidRPr="00355B56">
        <w:t>In individual KHT tumors or RIF1 tumors, there was no correlation between regional flow and regional FMISO retention at 4 hr after tracer injection. The r</w:t>
      </w:r>
      <w:r w:rsidRPr="00355B56">
        <w:rPr>
          <w:vertAlign w:val="superscript"/>
        </w:rPr>
        <w:t>2</w:t>
      </w:r>
      <w:r w:rsidRPr="00355B56">
        <w:t xml:space="preserve">-values for KHT and RIF1 tumors were 0.0 and 0.05, respectively. Regional blood flow did not correlate with FMISO retention in normal tissues that retained high levels of FMISO, specifically in liver (a principal site of nitroimidazole metabolism) and kidney (the main route of excretion) nor in tissues such as muscle and brain. </w:t>
      </w:r>
    </w:p>
    <w:p w14:paraId="1842B29A" w14:textId="77777777" w:rsidR="00B46436" w:rsidRPr="00355B56" w:rsidRDefault="00B46436" w:rsidP="00FC7759">
      <w:pPr>
        <w:spacing w:before="240"/>
      </w:pPr>
      <w:r w:rsidRPr="00355B56">
        <w:t>The mouse biodistribution studies described above provided useful information about relative tumor FMISO distribution at a single time post-injection and demonstrated T:B ratios adequate for PET imaging. Tumor bearing rats have also been imaged dynamically to provide biodistribution data for all tissues after sacrifice. The well-characterized 36B10 transplantable rat glioma was grown subcutaneously in Fischer rats</w:t>
      </w:r>
      <w:r w:rsidRPr="00355B56">
        <w:rPr>
          <w:rStyle w:val="EndnoteReference"/>
          <w:rFonts w:cs="Helvetica"/>
        </w:rPr>
        <w:endnoteReference w:id="34"/>
      </w:r>
      <w:r w:rsidRPr="00355B56">
        <w:t xml:space="preserve"> to obtain </w:t>
      </w:r>
      <w:r w:rsidR="005B67D6">
        <w:t>time-activity</w:t>
      </w:r>
      <w:r w:rsidRPr="00355B56">
        <w:t xml:space="preserve"> data for tumors and blood up to 2 hr after FMISO injection. These studies showed that tumors steadily accumulated [</w:t>
      </w:r>
      <w:r w:rsidRPr="00355B56">
        <w:rPr>
          <w:vertAlign w:val="superscript"/>
        </w:rPr>
        <w:t>3</w:t>
      </w:r>
      <w:r w:rsidRPr="00355B56">
        <w:t>H]FMISO activity that exceeded levels in blood after ~20 min</w:t>
      </w:r>
      <w:r w:rsidRPr="00355B56">
        <w:rPr>
          <w:vanish/>
        </w:rPr>
        <w:t>--use dta from JW1285, rat #2, tumor size range 1.15 to 1.43</w:t>
      </w:r>
      <w:r w:rsidRPr="00355B56">
        <w:t xml:space="preserve">. </w:t>
      </w:r>
    </w:p>
    <w:p w14:paraId="51CA7278" w14:textId="4EE8C59E" w:rsidR="00B46436" w:rsidRPr="00355B56" w:rsidRDefault="00B46436" w:rsidP="00FC7759">
      <w:pPr>
        <w:spacing w:before="120"/>
      </w:pPr>
      <w:r w:rsidRPr="00355B56">
        <w:t>Dogs with spontaneous osteosarcomas, a tumor that is frequently radio-resistant, have also been imaged after injection of [</w:t>
      </w:r>
      <w:r w:rsidRPr="00355B56">
        <w:rPr>
          <w:vertAlign w:val="superscript"/>
        </w:rPr>
        <w:t>18</w:t>
      </w:r>
      <w:r w:rsidRPr="00355B56">
        <w:t xml:space="preserve">F]FMISO. These images allowed the investigator to draw regions of interest around tumor and normal tissue in each imaging plane. Timed blood samples were also drawn and plasma was counted in a gamma well so that, after decay correction, imaging and blood data could be converted to units of µCi/g. Blood </w:t>
      </w:r>
      <w:r w:rsidR="005B67D6">
        <w:lastRenderedPageBreak/>
        <w:t>time-activity</w:t>
      </w:r>
      <w:r w:rsidRPr="00355B56">
        <w:t xml:space="preserve"> curves for dogs were similar when presented in comparable units</w:t>
      </w:r>
      <w:r w:rsidR="00F029F6">
        <w:rPr>
          <w:rStyle w:val="EndnoteReference"/>
          <w:rFonts w:cs="Helvetica"/>
        </w:rPr>
        <w:fldChar w:fldCharType="begin"/>
      </w:r>
      <w:r w:rsidR="00F029F6">
        <w:rPr>
          <w:rStyle w:val="EndnoteReference"/>
          <w:rFonts w:cs="Helvetica"/>
        </w:rPr>
        <w:instrText xml:space="preserve"> NOTEREF _Ref213556755 \f  \* MERGEFORMAT </w:instrText>
      </w:r>
      <w:r w:rsidR="00F029F6">
        <w:rPr>
          <w:rStyle w:val="EndnoteReference"/>
          <w:rFonts w:cs="Helvetica"/>
        </w:rPr>
        <w:fldChar w:fldCharType="separate"/>
      </w:r>
      <w:r w:rsidR="00D6003F" w:rsidRPr="00C3295B">
        <w:rPr>
          <w:rStyle w:val="EndnoteReference"/>
          <w:rFonts w:cs="Helvetica"/>
        </w:rPr>
        <w:t>32</w:t>
      </w:r>
      <w:r w:rsidR="00F029F6">
        <w:rPr>
          <w:rStyle w:val="EndnoteReference"/>
          <w:rFonts w:cs="Helvetica"/>
        </w:rPr>
        <w:fldChar w:fldCharType="end"/>
      </w:r>
      <w:r w:rsidRPr="00355B56">
        <w:t xml:space="preserve">. </w:t>
      </w:r>
      <w:r w:rsidR="00CA3A43">
        <w:t>Time-activity</w:t>
      </w:r>
      <w:r w:rsidRPr="00355B56">
        <w:t xml:space="preserve"> curves for blood, muscle and for a region from a forelimb osteosarcoma in one dog are shown in </w:t>
      </w:r>
      <w:r w:rsidR="00CE5AE0">
        <w:fldChar w:fldCharType="begin"/>
      </w:r>
      <w:r>
        <w:instrText xml:space="preserve"> REF _Ref245538838 \h </w:instrText>
      </w:r>
      <w:r w:rsidR="00CE5AE0">
        <w:fldChar w:fldCharType="separate"/>
      </w:r>
      <w:r w:rsidR="00D6003F">
        <w:t xml:space="preserve">Figure </w:t>
      </w:r>
      <w:r w:rsidR="00D6003F">
        <w:rPr>
          <w:noProof/>
        </w:rPr>
        <w:t>3</w:t>
      </w:r>
      <w:r w:rsidR="00CE5AE0">
        <w:fldChar w:fldCharType="end"/>
      </w:r>
      <w:r w:rsidRPr="00355B56">
        <w:t>.</w:t>
      </w:r>
    </w:p>
    <w:p w14:paraId="5E964C18" w14:textId="77777777" w:rsidR="00B46436" w:rsidRPr="00355B56" w:rsidRDefault="00B46436" w:rsidP="00FC7759">
      <w:pPr>
        <w:spacing w:before="120"/>
      </w:pPr>
      <w:r w:rsidRPr="00355B56">
        <w:t xml:space="preserve">  </w:t>
      </w:r>
      <w:r w:rsidR="00E60E47">
        <w:rPr>
          <w:noProof/>
        </w:rPr>
        <w:drawing>
          <wp:inline distT="0" distB="0" distL="0" distR="0" wp14:anchorId="4BCDC00D" wp14:editId="2F4D90FC">
            <wp:extent cx="5706110" cy="1431290"/>
            <wp:effectExtent l="19050" t="0" r="8890" b="0"/>
            <wp:docPr id="8" name="Picture 30" descr="KAK Figs A&amp;B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K Figs A&amp;B B&amp;W"/>
                    <pic:cNvPicPr>
                      <a:picLocks noChangeAspect="1" noChangeArrowheads="1"/>
                    </pic:cNvPicPr>
                  </pic:nvPicPr>
                  <pic:blipFill>
                    <a:blip r:embed="rId11" cstate="print"/>
                    <a:srcRect t="15115" b="5038"/>
                    <a:stretch>
                      <a:fillRect/>
                    </a:stretch>
                  </pic:blipFill>
                  <pic:spPr bwMode="auto">
                    <a:xfrm>
                      <a:off x="0" y="0"/>
                      <a:ext cx="5706110" cy="1431290"/>
                    </a:xfrm>
                    <a:prstGeom prst="rect">
                      <a:avLst/>
                    </a:prstGeom>
                    <a:noFill/>
                    <a:ln w="9525">
                      <a:noFill/>
                      <a:miter lim="800000"/>
                      <a:headEnd/>
                      <a:tailEnd/>
                    </a:ln>
                  </pic:spPr>
                </pic:pic>
              </a:graphicData>
            </a:graphic>
          </wp:inline>
        </w:drawing>
      </w:r>
    </w:p>
    <w:p w14:paraId="46F22124" w14:textId="77777777" w:rsidR="00B46436" w:rsidRDefault="00B46436" w:rsidP="00CD2557">
      <w:pPr>
        <w:pStyle w:val="Caption"/>
      </w:pPr>
    </w:p>
    <w:p w14:paraId="51EE358C" w14:textId="20485061" w:rsidR="00B46436" w:rsidRDefault="00B46436" w:rsidP="00F959A8">
      <w:pPr>
        <w:pStyle w:val="Caption"/>
      </w:pPr>
      <w:bookmarkStart w:id="36" w:name="_Ref245538838"/>
      <w:bookmarkStart w:id="37" w:name="_Toc348603769"/>
      <w:r>
        <w:t xml:space="preserve">Figure </w:t>
      </w:r>
      <w:r w:rsidR="00CE5AE0">
        <w:fldChar w:fldCharType="begin"/>
      </w:r>
      <w:r w:rsidR="00707C0E">
        <w:instrText xml:space="preserve"> SEQ Figure \* ARABIC </w:instrText>
      </w:r>
      <w:r w:rsidR="00CE5AE0">
        <w:fldChar w:fldCharType="separate"/>
      </w:r>
      <w:r w:rsidR="00D6003F">
        <w:rPr>
          <w:noProof/>
        </w:rPr>
        <w:t>3</w:t>
      </w:r>
      <w:r w:rsidR="00CE5AE0">
        <w:rPr>
          <w:noProof/>
        </w:rPr>
        <w:fldChar w:fldCharType="end"/>
      </w:r>
      <w:bookmarkEnd w:id="36"/>
      <w:r>
        <w:t>.</w:t>
      </w:r>
      <w:r w:rsidRPr="00CD2557">
        <w:t xml:space="preserve"> FMISO blood and tissue clearance curves in a dog with osteosarcoma</w:t>
      </w:r>
      <w:bookmarkEnd w:id="37"/>
    </w:p>
    <w:p w14:paraId="3A892309" w14:textId="77777777" w:rsidR="00B46436" w:rsidRPr="00355B56" w:rsidRDefault="00B46436" w:rsidP="00AC649D">
      <w:pPr>
        <w:pStyle w:val="Caption"/>
        <w:jc w:val="left"/>
      </w:pPr>
    </w:p>
    <w:p w14:paraId="3A11EEAE" w14:textId="77777777" w:rsidR="00B46436" w:rsidRPr="00355B56" w:rsidRDefault="00B46436" w:rsidP="00FC7759">
      <w:pPr>
        <w:spacing w:before="120"/>
      </w:pPr>
      <w:r w:rsidRPr="00355B56">
        <w:t xml:space="preserve">Muscle equilibrated with blood after 60 min, while the selected tumor region continued to accumulate FMISO above blood levels. The mean plasma half-time, calculated from five dogs, was 284±20 min for the slow component. The dog studies showed marked regional variation in FMISO uptake. These imaging studies with dogs confirmed the feasibility of imaging and suggested that multi-plane images in individual tumors would be necessary to assess regional variation in tumor hypoxia.   </w:t>
      </w:r>
    </w:p>
    <w:p w14:paraId="5CFE5DF4" w14:textId="77777777" w:rsidR="00B46436" w:rsidRPr="00355B56" w:rsidRDefault="00B46436" w:rsidP="00FC7759">
      <w:pPr>
        <w:tabs>
          <w:tab w:val="left" w:pos="630"/>
          <w:tab w:val="right" w:pos="8550"/>
          <w:tab w:val="left" w:leader="dot" w:pos="8640"/>
        </w:tabs>
        <w:spacing w:line="360" w:lineRule="auto"/>
        <w:rPr>
          <w:b/>
        </w:rPr>
      </w:pPr>
    </w:p>
    <w:p w14:paraId="25674431" w14:textId="77777777" w:rsidR="00B46436" w:rsidRPr="00355B56" w:rsidRDefault="00B46436" w:rsidP="00FC7759">
      <w:pPr>
        <w:pStyle w:val="Heading2"/>
      </w:pPr>
      <w:bookmarkStart w:id="38" w:name="_Toc88125475"/>
      <w:r w:rsidRPr="00355B56">
        <w:t>FMISO CELL TOXICITY STUDIES</w:t>
      </w:r>
      <w:bookmarkEnd w:id="38"/>
    </w:p>
    <w:p w14:paraId="05AFCA85" w14:textId="77777777" w:rsidR="00B46436" w:rsidRPr="00355B56" w:rsidRDefault="00B46436" w:rsidP="00FC7759">
      <w:pPr>
        <w:spacing w:before="120"/>
      </w:pPr>
      <w:r w:rsidRPr="00355B56">
        <w:t>Early studies evaluating the biological behavior of FMISO used several model systems with varying levels of complexity</w:t>
      </w:r>
      <w:r w:rsidRPr="00355B56">
        <w:rPr>
          <w:vanish/>
        </w:rPr>
        <w:t>--use Fig 2.5, Machulla p. 19, or elese fig. on page 18, Machu</w:t>
      </w:r>
      <w:r w:rsidRPr="00355B56">
        <w:t xml:space="preserve">. The studies performed </w:t>
      </w:r>
      <w:r w:rsidRPr="00355B56">
        <w:rPr>
          <w:i/>
        </w:rPr>
        <w:t>in vitro</w:t>
      </w:r>
      <w:r w:rsidRPr="00355B56">
        <w:t xml:space="preserve"> employed cells in monolayer cultures and multi-cellular spheroids. Multicellular spheroids are aggregates of cells that grow in culture and mimic small nodular tumors. Cell uptake and distribution studies in spheroids were done using [</w:t>
      </w:r>
      <w:r w:rsidRPr="00355B56">
        <w:rPr>
          <w:vertAlign w:val="superscript"/>
        </w:rPr>
        <w:t>3</w:t>
      </w:r>
      <w:r w:rsidRPr="00355B56">
        <w:t>H]FMISO</w:t>
      </w:r>
      <w:r w:rsidRPr="00355B56">
        <w:rPr>
          <w:rStyle w:val="EndnoteReference"/>
          <w:rFonts w:cs="Helvetica"/>
        </w:rPr>
        <w:endnoteReference w:id="35"/>
      </w:r>
      <w:r w:rsidRPr="00355B56">
        <w:t>.</w:t>
      </w:r>
    </w:p>
    <w:p w14:paraId="43F90511" w14:textId="77777777" w:rsidR="00B46436" w:rsidRDefault="00B46436" w:rsidP="00FC7759">
      <w:pPr>
        <w:spacing w:before="120"/>
      </w:pPr>
      <w:r w:rsidRPr="00355B56">
        <w:t xml:space="preserve">The </w:t>
      </w:r>
      <w:r w:rsidRPr="00355B56">
        <w:rPr>
          <w:i/>
        </w:rPr>
        <w:t>in vitro</w:t>
      </w:r>
      <w:r w:rsidRPr="00355B56">
        <w:t xml:space="preserve"> studies of tumor cells and rodent fibroblasts measured the O</w:t>
      </w:r>
      <w:r w:rsidRPr="00355B56">
        <w:rPr>
          <w:vertAlign w:val="subscript"/>
        </w:rPr>
        <w:t>2</w:t>
      </w:r>
      <w:r w:rsidRPr="00355B56">
        <w:t>-dependency of FMISO uptake and the time course of uptake at O</w:t>
      </w:r>
      <w:r w:rsidRPr="00355B56">
        <w:rPr>
          <w:vertAlign w:val="subscript"/>
        </w:rPr>
        <w:t>2</w:t>
      </w:r>
      <w:r w:rsidRPr="00355B56">
        <w:t xml:space="preserve"> levels approaching anoxia. Uptake of FMISO by cells growing in monolayer cultures depended strongly on oxygen concentration, with maximum uptake under anoxic conditions and a decrease to 50% of maximum binding at levels between 700 to 2300 ppm in several different cell lines (Table 4a</w:t>
      </w:r>
      <w:r w:rsidRPr="00355B56">
        <w:rPr>
          <w:vanish/>
        </w:rPr>
        <w:t>need to add more data than in Table 1, Rasey, et al., 1990, see also tables form IVM draft paper</w:t>
      </w:r>
      <w:r w:rsidRPr="00355B56">
        <w:t>). The O</w:t>
      </w:r>
      <w:r w:rsidRPr="00355B56">
        <w:rPr>
          <w:vertAlign w:val="subscript"/>
        </w:rPr>
        <w:t>2</w:t>
      </w:r>
      <w:r w:rsidRPr="00355B56">
        <w:t>-dependency of binding was a mirror image of the curve for sensitization to radiation by O</w:t>
      </w:r>
      <w:r w:rsidRPr="00355B56">
        <w:rPr>
          <w:vertAlign w:val="subscript"/>
        </w:rPr>
        <w:t>2</w:t>
      </w:r>
      <w:r w:rsidRPr="00355B56">
        <w:t>, an advantageous characteristic for a hypoxia tracer intended to assess radiobiologically significant levels of hypoxia.</w:t>
      </w:r>
    </w:p>
    <w:p w14:paraId="43443238" w14:textId="77777777" w:rsidR="00B46436" w:rsidRPr="00355B56" w:rsidRDefault="00B46436" w:rsidP="00FC7759">
      <w:pPr>
        <w:spacing w:before="120"/>
      </w:pPr>
    </w:p>
    <w:p w14:paraId="2A476E67" w14:textId="17E8072C" w:rsidR="00B46436" w:rsidRPr="00355B56" w:rsidRDefault="00B46436" w:rsidP="00E60E47">
      <w:pPr>
        <w:pStyle w:val="Caption"/>
        <w:keepNext/>
      </w:pPr>
      <w:bookmarkStart w:id="39" w:name="_Toc348603763"/>
      <w:r>
        <w:lastRenderedPageBreak/>
        <w:t xml:space="preserve">Table </w:t>
      </w:r>
      <w:r w:rsidR="00CE5AE0">
        <w:fldChar w:fldCharType="begin"/>
      </w:r>
      <w:r w:rsidR="00707C0E">
        <w:instrText xml:space="preserve"> SEQ Table \* ARABIC </w:instrText>
      </w:r>
      <w:r w:rsidR="00CE5AE0">
        <w:fldChar w:fldCharType="separate"/>
      </w:r>
      <w:r w:rsidR="00D6003F">
        <w:rPr>
          <w:noProof/>
        </w:rPr>
        <w:t>5</w:t>
      </w:r>
      <w:r w:rsidR="00CE5AE0">
        <w:rPr>
          <w:noProof/>
        </w:rPr>
        <w:fldChar w:fldCharType="end"/>
      </w:r>
      <w:r>
        <w:t>.</w:t>
      </w:r>
      <w:r w:rsidRPr="00CD2557">
        <w:t xml:space="preserve">  Inhibition of [</w:t>
      </w:r>
      <w:r w:rsidRPr="00CD2557">
        <w:rPr>
          <w:vertAlign w:val="superscript"/>
        </w:rPr>
        <w:t>3</w:t>
      </w:r>
      <w:r w:rsidRPr="00CD2557">
        <w:t xml:space="preserve">H]FMISO Binding by Oxygen </w:t>
      </w:r>
      <w:r w:rsidRPr="00CD2557">
        <w:rPr>
          <w:i/>
        </w:rPr>
        <w:t>in vitro</w:t>
      </w:r>
      <w:r w:rsidRPr="00CD2557">
        <w:rPr>
          <w:vertAlign w:val="superscript"/>
        </w:rPr>
        <w:endnoteReference w:id="36"/>
      </w:r>
      <w:bookmarkEnd w:id="39"/>
    </w:p>
    <w:tbl>
      <w:tblPr>
        <w:tblW w:w="0" w:type="auto"/>
        <w:jc w:val="center"/>
        <w:tblBorders>
          <w:top w:val="single" w:sz="12" w:space="0" w:color="auto"/>
          <w:bottom w:val="single" w:sz="12" w:space="0" w:color="auto"/>
          <w:insideH w:val="single" w:sz="12" w:space="0" w:color="auto"/>
        </w:tblBorders>
        <w:tblLayout w:type="fixed"/>
        <w:tblCellMar>
          <w:left w:w="80" w:type="dxa"/>
          <w:right w:w="80" w:type="dxa"/>
        </w:tblCellMar>
        <w:tblLook w:val="0000" w:firstRow="0" w:lastRow="0" w:firstColumn="0" w:lastColumn="0" w:noHBand="0" w:noVBand="0"/>
      </w:tblPr>
      <w:tblGrid>
        <w:gridCol w:w="2363"/>
        <w:gridCol w:w="3656"/>
      </w:tblGrid>
      <w:tr w:rsidR="00B46436" w:rsidRPr="00377703" w14:paraId="1771FD5A" w14:textId="77777777">
        <w:trPr>
          <w:jc w:val="center"/>
        </w:trPr>
        <w:tc>
          <w:tcPr>
            <w:tcW w:w="2363" w:type="dxa"/>
            <w:tcBorders>
              <w:top w:val="single" w:sz="8" w:space="0" w:color="auto"/>
              <w:bottom w:val="single" w:sz="8" w:space="0" w:color="auto"/>
            </w:tcBorders>
          </w:tcPr>
          <w:p w14:paraId="11633A04" w14:textId="77777777" w:rsidR="00B46436" w:rsidRPr="00377703" w:rsidRDefault="00B46436" w:rsidP="00FC7759">
            <w:pPr>
              <w:keepNext/>
              <w:spacing w:line="480" w:lineRule="atLeast"/>
              <w:ind w:left="450"/>
              <w:jc w:val="center"/>
            </w:pPr>
            <w:r w:rsidRPr="00377703">
              <w:t>Cell Line</w:t>
            </w:r>
          </w:p>
        </w:tc>
        <w:tc>
          <w:tcPr>
            <w:tcW w:w="3656" w:type="dxa"/>
            <w:tcBorders>
              <w:top w:val="single" w:sz="8" w:space="0" w:color="auto"/>
              <w:bottom w:val="single" w:sz="8" w:space="0" w:color="auto"/>
            </w:tcBorders>
          </w:tcPr>
          <w:p w14:paraId="26B561B4" w14:textId="77777777" w:rsidR="00B46436" w:rsidRPr="00377703" w:rsidRDefault="00B46436" w:rsidP="00FC7759">
            <w:pPr>
              <w:keepNext/>
              <w:ind w:left="450"/>
              <w:jc w:val="center"/>
            </w:pPr>
            <w:r w:rsidRPr="00377703">
              <w:t>O</w:t>
            </w:r>
            <w:r w:rsidRPr="00377703">
              <w:rPr>
                <w:position w:val="-4"/>
              </w:rPr>
              <w:t>2</w:t>
            </w:r>
            <w:r w:rsidRPr="00377703">
              <w:t xml:space="preserve"> concentration to inhibit binding by 50% (ppm) </w:t>
            </w:r>
          </w:p>
        </w:tc>
      </w:tr>
      <w:tr w:rsidR="00B46436" w:rsidRPr="00377703" w14:paraId="4D97B1A8" w14:textId="77777777">
        <w:trPr>
          <w:jc w:val="center"/>
        </w:trPr>
        <w:tc>
          <w:tcPr>
            <w:tcW w:w="2363" w:type="dxa"/>
            <w:tcBorders>
              <w:top w:val="single" w:sz="8" w:space="0" w:color="auto"/>
              <w:bottom w:val="nil"/>
            </w:tcBorders>
          </w:tcPr>
          <w:p w14:paraId="0B1119B3" w14:textId="77777777" w:rsidR="00B46436" w:rsidRPr="00377703" w:rsidRDefault="00B46436" w:rsidP="00FC7759">
            <w:pPr>
              <w:keepNext/>
              <w:ind w:left="450"/>
              <w:jc w:val="center"/>
            </w:pPr>
            <w:r w:rsidRPr="00377703">
              <w:t>RIF1</w:t>
            </w:r>
          </w:p>
        </w:tc>
        <w:tc>
          <w:tcPr>
            <w:tcW w:w="3656" w:type="dxa"/>
            <w:tcBorders>
              <w:top w:val="single" w:sz="8" w:space="0" w:color="auto"/>
              <w:bottom w:val="nil"/>
            </w:tcBorders>
          </w:tcPr>
          <w:p w14:paraId="2A139DC1" w14:textId="77777777" w:rsidR="00B46436" w:rsidRPr="00377703" w:rsidRDefault="00B46436" w:rsidP="00FC7759">
            <w:pPr>
              <w:keepNext/>
              <w:ind w:left="450"/>
              <w:jc w:val="center"/>
            </w:pPr>
            <w:r w:rsidRPr="00377703">
              <w:t>720</w:t>
            </w:r>
          </w:p>
        </w:tc>
      </w:tr>
      <w:tr w:rsidR="00B46436" w:rsidRPr="00377703" w14:paraId="6D606715" w14:textId="77777777">
        <w:trPr>
          <w:jc w:val="center"/>
        </w:trPr>
        <w:tc>
          <w:tcPr>
            <w:tcW w:w="2363" w:type="dxa"/>
            <w:tcBorders>
              <w:top w:val="nil"/>
              <w:bottom w:val="nil"/>
            </w:tcBorders>
          </w:tcPr>
          <w:p w14:paraId="4F874AE1" w14:textId="77777777" w:rsidR="00B46436" w:rsidRPr="00377703" w:rsidRDefault="00B46436" w:rsidP="00FC7759">
            <w:pPr>
              <w:keepNext/>
              <w:ind w:left="450"/>
              <w:jc w:val="center"/>
            </w:pPr>
            <w:r w:rsidRPr="00377703">
              <w:t>V79</w:t>
            </w:r>
          </w:p>
        </w:tc>
        <w:tc>
          <w:tcPr>
            <w:tcW w:w="3656" w:type="dxa"/>
            <w:tcBorders>
              <w:top w:val="nil"/>
              <w:bottom w:val="nil"/>
            </w:tcBorders>
          </w:tcPr>
          <w:p w14:paraId="14507335" w14:textId="77777777" w:rsidR="00B46436" w:rsidRPr="00377703" w:rsidRDefault="00B46436" w:rsidP="00FC7759">
            <w:pPr>
              <w:keepNext/>
              <w:ind w:left="450"/>
              <w:jc w:val="center"/>
            </w:pPr>
            <w:r w:rsidRPr="00377703">
              <w:t>1400</w:t>
            </w:r>
          </w:p>
        </w:tc>
      </w:tr>
      <w:tr w:rsidR="00B46436" w:rsidRPr="00377703" w14:paraId="0FDF01AF" w14:textId="77777777">
        <w:trPr>
          <w:jc w:val="center"/>
        </w:trPr>
        <w:tc>
          <w:tcPr>
            <w:tcW w:w="2363" w:type="dxa"/>
            <w:tcBorders>
              <w:top w:val="nil"/>
              <w:bottom w:val="nil"/>
            </w:tcBorders>
          </w:tcPr>
          <w:p w14:paraId="265F7EA0" w14:textId="77777777" w:rsidR="00B46436" w:rsidRPr="00377703" w:rsidRDefault="00B46436" w:rsidP="00FC7759">
            <w:pPr>
              <w:keepNext/>
              <w:ind w:left="450"/>
              <w:jc w:val="center"/>
            </w:pPr>
            <w:r w:rsidRPr="00377703">
              <w:t>EMT6</w:t>
            </w:r>
          </w:p>
        </w:tc>
        <w:tc>
          <w:tcPr>
            <w:tcW w:w="3656" w:type="dxa"/>
            <w:tcBorders>
              <w:top w:val="nil"/>
              <w:bottom w:val="nil"/>
            </w:tcBorders>
          </w:tcPr>
          <w:p w14:paraId="38898C7A" w14:textId="77777777" w:rsidR="00B46436" w:rsidRPr="00377703" w:rsidRDefault="00B46436" w:rsidP="00FC7759">
            <w:pPr>
              <w:keepNext/>
              <w:ind w:left="450"/>
              <w:jc w:val="center"/>
            </w:pPr>
            <w:r w:rsidRPr="00377703">
              <w:t>1500</w:t>
            </w:r>
          </w:p>
        </w:tc>
      </w:tr>
      <w:tr w:rsidR="00B46436" w:rsidRPr="00377703" w14:paraId="5EE5F3EE" w14:textId="77777777">
        <w:trPr>
          <w:jc w:val="center"/>
        </w:trPr>
        <w:tc>
          <w:tcPr>
            <w:tcW w:w="2363" w:type="dxa"/>
            <w:tcBorders>
              <w:top w:val="nil"/>
              <w:bottom w:val="single" w:sz="8" w:space="0" w:color="auto"/>
            </w:tcBorders>
          </w:tcPr>
          <w:p w14:paraId="7950567C" w14:textId="77777777" w:rsidR="00B46436" w:rsidRPr="00377703" w:rsidRDefault="00B46436" w:rsidP="00FC7759">
            <w:pPr>
              <w:ind w:left="450"/>
              <w:jc w:val="center"/>
            </w:pPr>
            <w:r w:rsidRPr="00377703">
              <w:t>CaOs1</w:t>
            </w:r>
          </w:p>
        </w:tc>
        <w:tc>
          <w:tcPr>
            <w:tcW w:w="3656" w:type="dxa"/>
            <w:tcBorders>
              <w:top w:val="nil"/>
              <w:bottom w:val="single" w:sz="8" w:space="0" w:color="auto"/>
            </w:tcBorders>
          </w:tcPr>
          <w:p w14:paraId="1A12D0EE" w14:textId="77777777" w:rsidR="00B46436" w:rsidRPr="00377703" w:rsidRDefault="00B46436" w:rsidP="00FC7759">
            <w:pPr>
              <w:ind w:left="450"/>
              <w:jc w:val="center"/>
            </w:pPr>
            <w:r w:rsidRPr="00377703">
              <w:t>2300</w:t>
            </w:r>
          </w:p>
        </w:tc>
      </w:tr>
    </w:tbl>
    <w:p w14:paraId="36CBD784" w14:textId="77777777" w:rsidR="00B46436" w:rsidRPr="00355B56" w:rsidRDefault="00B46436" w:rsidP="00FC7759">
      <w:pPr>
        <w:spacing w:before="240"/>
      </w:pPr>
      <w:r w:rsidRPr="00355B56">
        <w:t>Uptake of FMISO by multi-cellular spheroids provided visual and quantitative measures of hypoxia. Autoradiographs of 0.8 mm V79 spheroids after 4 hr incubation with [</w:t>
      </w:r>
      <w:r w:rsidRPr="00355B56">
        <w:rPr>
          <w:vertAlign w:val="superscript"/>
        </w:rPr>
        <w:t>3</w:t>
      </w:r>
      <w:r w:rsidRPr="00355B56">
        <w:t>H]FMISO revealed heavily labeled cells in an intermediate zone between the well oxygenated periphery and the necrotic center</w:t>
      </w:r>
      <w:r w:rsidRPr="00355B56">
        <w:rPr>
          <w:vanish/>
        </w:rPr>
        <w:t>--need new photo, similar to Figure 3 in Rasey and Evans, 1</w:t>
      </w:r>
      <w:r w:rsidRPr="00355B56">
        <w:t xml:space="preserve">. Uptake in anoxic spheroids matched that in anoxic monolayer cultures; oxygenated spheroids did not accumulate tracer, and hypoxic spheroids had intermediate uptake. </w:t>
      </w:r>
    </w:p>
    <w:p w14:paraId="4517A590" w14:textId="77777777" w:rsidR="00B46436" w:rsidRPr="00355B56" w:rsidRDefault="00B46436" w:rsidP="00FC7759"/>
    <w:p w14:paraId="37377183" w14:textId="52F20D72" w:rsidR="00B46436" w:rsidRPr="00355B56" w:rsidRDefault="00B46436" w:rsidP="00FC7759">
      <w:r w:rsidRPr="00355B56">
        <w:t>Whitmore et al. performed preliminary toxicity studies on MISO using Chinese hamster ovary cells</w:t>
      </w:r>
      <w:r w:rsidRPr="00355B56">
        <w:rPr>
          <w:rStyle w:val="EndnoteReference"/>
          <w:rFonts w:cs="Helvetica"/>
        </w:rPr>
        <w:endnoteReference w:id="37"/>
      </w:r>
      <w:r w:rsidRPr="00355B56">
        <w:t>. Uncharacterized toxic products suspected of being either nitroso or hydroxylamine derivatives formed only under hypoxic conditions and were capable of sensitizing both hypoxic and aerobic cells to the damaging effects of radiation. These products have been further characterized by Flockhart and are differently distributed depending upon the species. In humans the demethylated molecule never exceeds 10% of the total MISO, and the amine never exceeds 2% in extracellular fluid</w:t>
      </w:r>
      <w:r w:rsidR="00F029F6">
        <w:rPr>
          <w:rStyle w:val="EndnoteReference"/>
          <w:rFonts w:cs="Helvetica"/>
        </w:rPr>
        <w:fldChar w:fldCharType="begin"/>
      </w:r>
      <w:r w:rsidR="00F029F6">
        <w:rPr>
          <w:rStyle w:val="EndnoteReference"/>
          <w:rFonts w:cs="Helvetica"/>
        </w:rPr>
        <w:instrText xml:space="preserve"> NOTEREF _Ref213557761 \f  \* MERGEFORMAT </w:instrText>
      </w:r>
      <w:r w:rsidR="00F029F6">
        <w:rPr>
          <w:rStyle w:val="EndnoteReference"/>
          <w:rFonts w:cs="Helvetica"/>
        </w:rPr>
        <w:fldChar w:fldCharType="separate"/>
      </w:r>
      <w:r w:rsidR="00D6003F" w:rsidRPr="00C3295B">
        <w:rPr>
          <w:rStyle w:val="EndnoteReference"/>
          <w:rFonts w:cs="Helvetica"/>
        </w:rPr>
        <w:t>31</w:t>
      </w:r>
      <w:r w:rsidR="00F029F6">
        <w:rPr>
          <w:rStyle w:val="EndnoteReference"/>
          <w:rFonts w:cs="Helvetica"/>
        </w:rPr>
        <w:fldChar w:fldCharType="end"/>
      </w:r>
      <w:r w:rsidRPr="00355B56">
        <w:t>. The demethylation reaction is not possible with FMISO, which lacks a methoxy substituent.</w:t>
      </w:r>
    </w:p>
    <w:p w14:paraId="650A6D27" w14:textId="77777777" w:rsidR="00B46436" w:rsidRPr="00355B56" w:rsidRDefault="00B46436" w:rsidP="00FC7759"/>
    <w:p w14:paraId="5C0A64B5" w14:textId="77777777" w:rsidR="00B46436" w:rsidRPr="00355B56" w:rsidRDefault="00B46436" w:rsidP="00FC7759">
      <w:pPr>
        <w:pStyle w:val="Heading2"/>
      </w:pPr>
      <w:bookmarkStart w:id="40" w:name="_Toc88125476"/>
      <w:r w:rsidRPr="00355B56">
        <w:t>ANIMAL TOXICITY STUDIES:  MISO and FMISO</w:t>
      </w:r>
      <w:bookmarkEnd w:id="40"/>
    </w:p>
    <w:p w14:paraId="15C6510B" w14:textId="77777777" w:rsidR="00B46436" w:rsidRPr="00355B56" w:rsidRDefault="00B46436" w:rsidP="00FC7759">
      <w:r w:rsidRPr="00355B56">
        <w:t>The literature provides a few animal studies of the toxicity of nitroimidazoles. The octanol/water partition coefficients for MISO and FMISO are 0.43 and 0.41, respectively; the LD50's in adult male Balb/C mice for MISO and FMISO are 1.8 mg/g (1.3-2.6) and 0.9 mg/g, respectively</w:t>
      </w:r>
      <w:bookmarkStart w:id="41" w:name="_Ref213559246"/>
      <w:r w:rsidRPr="00355B56">
        <w:rPr>
          <w:rStyle w:val="EndnoteReference"/>
          <w:rFonts w:cs="Helvetica"/>
        </w:rPr>
        <w:endnoteReference w:id="38"/>
      </w:r>
      <w:bookmarkEnd w:id="41"/>
      <w:r w:rsidRPr="00355B56">
        <w:t>. The serum half-lives of orally administered MISO and FMISO in mice were 2.3 hrs (range 1.87-2.92) and 2.0 hrs (range 1.79-2.24), respectively. A subsequent study of LD50’s in 21 to 32 g, nine-month old, female C3H/</w:t>
      </w:r>
      <w:proofErr w:type="spellStart"/>
      <w:r w:rsidRPr="00355B56">
        <w:t>HeJ</w:t>
      </w:r>
      <w:proofErr w:type="spellEnd"/>
      <w:r w:rsidRPr="00355B56">
        <w:t xml:space="preserve"> mice gave toxicities of 0.62 to 0.64 mg/g for FMISO</w:t>
      </w:r>
      <w:bookmarkStart w:id="42" w:name="_Ref213559268"/>
      <w:r w:rsidRPr="00355B56">
        <w:rPr>
          <w:rStyle w:val="EndnoteReference"/>
          <w:rFonts w:cs="Helvetica"/>
        </w:rPr>
        <w:endnoteReference w:id="39"/>
      </w:r>
      <w:bookmarkEnd w:id="42"/>
      <w:r w:rsidRPr="00355B56">
        <w:t xml:space="preserve">. The long component of the plasma half-life of FMISO in humans is </w:t>
      </w:r>
      <w:proofErr w:type="gramStart"/>
      <w:r w:rsidRPr="00355B56">
        <w:t>similar to</w:t>
      </w:r>
      <w:proofErr w:type="gramEnd"/>
      <w:r w:rsidRPr="00355B56">
        <w:t xml:space="preserve"> MISO (8-17 hrs). FMISO is cleared primarily through the kidneys. Its volume of distribution is large, approximat</w:t>
      </w:r>
      <w:r>
        <w:t>ing</w:t>
      </w:r>
      <w:r w:rsidRPr="00355B56">
        <w:t xml:space="preserve"> that of total body water. Favorable tumor-to-normal tissue ratios for imaging are obtained at low doses of administered drug. These ratios were obtained in 15 kg dogs with a dose of 1 mg/kg. </w:t>
      </w:r>
    </w:p>
    <w:p w14:paraId="741FCBF0" w14:textId="77777777" w:rsidR="00B46436" w:rsidRPr="00355B56" w:rsidRDefault="00B46436" w:rsidP="00FC7759"/>
    <w:p w14:paraId="02DFB831" w14:textId="77777777" w:rsidR="00B46436" w:rsidRPr="00355B56" w:rsidRDefault="00B46436" w:rsidP="00FC7759">
      <w:r>
        <w:t>A</w:t>
      </w:r>
      <w:r w:rsidRPr="00355B56">
        <w:t xml:space="preserve">fter oral dosing </w:t>
      </w:r>
      <w:r w:rsidR="00AC4130">
        <w:t xml:space="preserve">that exceeds </w:t>
      </w:r>
      <w:r w:rsidRPr="00355B56">
        <w:t>a schedule-dependent cumulative threshold</w:t>
      </w:r>
      <w:r>
        <w:t>, m</w:t>
      </w:r>
      <w:r w:rsidRPr="00355B56">
        <w:t>isonidazole induces a peripheral neuropathy in humans</w:t>
      </w:r>
      <w:r>
        <w:t xml:space="preserve">, although such dosing far exceeds the PET imaging dose requirements. Because </w:t>
      </w:r>
      <w:r w:rsidRPr="00355B56">
        <w:t>FMISO will be administered intravenously</w:t>
      </w:r>
      <w:r>
        <w:t>,</w:t>
      </w:r>
      <w:r w:rsidRPr="00355B56">
        <w:t xml:space="preserve"> the </w:t>
      </w:r>
      <w:r>
        <w:t>neuro</w:t>
      </w:r>
      <w:r w:rsidRPr="00355B56">
        <w:t xml:space="preserve">toxicity of intravenous administration </w:t>
      </w:r>
      <w:r>
        <w:t xml:space="preserve">was evaluated </w:t>
      </w:r>
      <w:r w:rsidRPr="00355B56">
        <w:t xml:space="preserve">in rats using a battery of routine clinical, neurofunctional, biochemical, and histopathologic </w:t>
      </w:r>
      <w:r w:rsidRPr="00355B56">
        <w:lastRenderedPageBreak/>
        <w:t>screening methods</w:t>
      </w:r>
      <w:r w:rsidRPr="00355B56">
        <w:rPr>
          <w:rStyle w:val="EndnoteReference"/>
          <w:rFonts w:cs="Helvetica"/>
        </w:rPr>
        <w:endnoteReference w:id="40"/>
      </w:r>
      <w:r w:rsidRPr="00355B56">
        <w:t>. Male Sprague-Dawley rats were administered intravenous doses of misonidazole at 0 (vehicle control), 100, 200, 300, or 400 mg/kg daily for 5 days per week for 2 weeks. Animals were evaluated for functional and pathological changes following termination of treatment and at the end of 4 weeks. During the dosing phase, hypoactivity, salivation, rhinorrhea, chromodacryorrhea, rough pelage and ataxia were observed at 400 mg/kg and body weight gain of the 300 and 400 mg/kg groups was significantly decreased relative to the vehicle controls</w:t>
      </w:r>
      <w:r>
        <w:t xml:space="preserve"> (</w:t>
      </w:r>
      <w:r w:rsidRPr="00355B56">
        <w:t>24% and 49% respectively</w:t>
      </w:r>
      <w:r>
        <w:t>)</w:t>
      </w:r>
      <w:r w:rsidRPr="00355B56">
        <w:t xml:space="preserve"> and related to reductions in food consumption of 8% and 23%. Although most 400 mg/kg animals appeared normal immediately after the dosing regimen, rotorod testing precipitated </w:t>
      </w:r>
      <w:proofErr w:type="gramStart"/>
      <w:r w:rsidRPr="00355B56">
        <w:t>a number of</w:t>
      </w:r>
      <w:proofErr w:type="gramEnd"/>
      <w:r w:rsidRPr="00355B56">
        <w:t xml:space="preserve"> clinical signs including: ataxia, impaired righting reflex, excessive rearing, tremors, vocalization, circling, head jerking, excessive sniffing and hyperactivity. All animals recovered and appeared normal through study termination. There were no treatment-related effects on motor activity, acoustic startle response, rotorod performance, forelimb group strength, toe and tail pinch reflexes, tibial nerve beta-glucuronidase activity or tail nerve conduction velocity. No microscopic changes were detected in peripheral nerves. Necrosis and gliosis were seen in the cerebellum and medulla of the 400 mg/kg animals after treatment and gliosis in these same brain regions was observed in the 300 and 400 mg/kg groups at a month after dosing. These results show that intravenous administration of misonidazole to rats causes dose-limiting central nervous system toxicity without effects on peripheral nervous tissue. </w:t>
      </w:r>
    </w:p>
    <w:p w14:paraId="5BA9E8F8" w14:textId="77777777" w:rsidR="00B46436" w:rsidRPr="00355B56" w:rsidRDefault="00B46436" w:rsidP="00FC7759"/>
    <w:p w14:paraId="205B62A4" w14:textId="77777777" w:rsidR="00B46436" w:rsidRPr="00355B56" w:rsidRDefault="00B46436" w:rsidP="00FC7759">
      <w:pPr>
        <w:pStyle w:val="Heading2"/>
      </w:pPr>
      <w:bookmarkStart w:id="43" w:name="_Toc143174477"/>
      <w:bookmarkStart w:id="44" w:name="_Toc143674147"/>
      <w:bookmarkStart w:id="45" w:name="_Toc143674213"/>
      <w:bookmarkStart w:id="46" w:name="_Toc143174478"/>
      <w:bookmarkStart w:id="47" w:name="_Toc143674148"/>
      <w:bookmarkStart w:id="48" w:name="_Toc143674214"/>
      <w:bookmarkStart w:id="49" w:name="_Toc88125477"/>
      <w:bookmarkEnd w:id="43"/>
      <w:bookmarkEnd w:id="44"/>
      <w:bookmarkEnd w:id="45"/>
      <w:bookmarkEnd w:id="46"/>
      <w:bookmarkEnd w:id="47"/>
      <w:bookmarkEnd w:id="48"/>
      <w:r w:rsidRPr="00355B56">
        <w:t xml:space="preserve">HUMAN TOXICITY STUDIES: </w:t>
      </w:r>
      <w:r w:rsidR="00031F3F">
        <w:t xml:space="preserve"> </w:t>
      </w:r>
      <w:r w:rsidRPr="00355B56">
        <w:t>MISO</w:t>
      </w:r>
      <w:bookmarkEnd w:id="49"/>
    </w:p>
    <w:p w14:paraId="6CE3F150" w14:textId="2AFAC075" w:rsidR="00B46436" w:rsidRPr="00355B56" w:rsidRDefault="00B46436" w:rsidP="00FC7759">
      <w:pPr>
        <w:pStyle w:val="BodyTextIndent"/>
        <w:tabs>
          <w:tab w:val="clear" w:pos="360"/>
        </w:tabs>
        <w:spacing w:before="120"/>
        <w:ind w:left="0"/>
        <w:rPr>
          <w:i w:val="0"/>
        </w:rPr>
      </w:pPr>
      <w:r w:rsidRPr="00355B56">
        <w:rPr>
          <w:i w:val="0"/>
        </w:rPr>
        <w:t>Human studies of nitroimidazoles date back to the 1970's when several nitroimidazole derivatives were tested as oxygen mimetics in clinical research trials involving tumors that were presumed to be hypoxic. The goal was to sensitize them to cytotoxic levels of photon radiation so that they retained the beneficial 3-fold enhancement ratio characteristic of normoxic tissues</w:t>
      </w:r>
      <w:r w:rsidRPr="00355B56">
        <w:rPr>
          <w:rStyle w:val="EndnoteReference"/>
          <w:i w:val="0"/>
        </w:rPr>
        <w:endnoteReference w:id="41"/>
      </w:r>
      <w:r w:rsidRPr="00355B56">
        <w:rPr>
          <w:i w:val="0"/>
          <w:vertAlign w:val="superscript"/>
        </w:rPr>
        <w:t>,</w:t>
      </w:r>
      <w:r w:rsidRPr="00355B56">
        <w:rPr>
          <w:rStyle w:val="EndnoteReference"/>
          <w:i w:val="0"/>
        </w:rPr>
        <w:endnoteReference w:id="42"/>
      </w:r>
      <w:r w:rsidRPr="00355B56">
        <w:rPr>
          <w:i w:val="0"/>
          <w:vertAlign w:val="superscript"/>
        </w:rPr>
        <w:t>,</w:t>
      </w:r>
      <w:r w:rsidRPr="00355B56">
        <w:rPr>
          <w:rStyle w:val="EndnoteReference"/>
          <w:i w:val="0"/>
        </w:rPr>
        <w:endnoteReference w:id="43"/>
      </w:r>
      <w:r w:rsidRPr="00355B56">
        <w:rPr>
          <w:i w:val="0"/>
        </w:rPr>
        <w:t xml:space="preserve">. Our knowledge of the toxic effects of 2-nitroimidazoles in humans is based principally on misonidazole, a close analog of </w:t>
      </w:r>
      <w:proofErr w:type="spellStart"/>
      <w:r w:rsidRPr="00355B56">
        <w:rPr>
          <w:i w:val="0"/>
        </w:rPr>
        <w:t>fluoromisonidazole</w:t>
      </w:r>
      <w:proofErr w:type="spellEnd"/>
      <w:r w:rsidRPr="00355B56">
        <w:rPr>
          <w:i w:val="0"/>
        </w:rPr>
        <w:t xml:space="preserve"> (</w:t>
      </w:r>
      <w:r w:rsidR="00700E6B">
        <w:fldChar w:fldCharType="begin"/>
      </w:r>
      <w:r w:rsidR="00700E6B">
        <w:instrText xml:space="preserve"> REF _Ref245539892 \h  \* MERGEFORMAT </w:instrText>
      </w:r>
      <w:r w:rsidR="00700E6B">
        <w:fldChar w:fldCharType="separate"/>
      </w:r>
      <w:r w:rsidR="00D6003F" w:rsidRPr="00C3295B">
        <w:rPr>
          <w:i w:val="0"/>
        </w:rPr>
        <w:t>Figure 1</w:t>
      </w:r>
      <w:r w:rsidR="00700E6B">
        <w:fldChar w:fldCharType="end"/>
      </w:r>
      <w:r w:rsidRPr="00355B56">
        <w:rPr>
          <w:i w:val="0"/>
        </w:rPr>
        <w:t>), and studies that used doses that were considered effective to enhance the cytotoxicity of radiotherapy. These human studies, no longer in progress, have been reviewed</w:t>
      </w:r>
      <w:bookmarkStart w:id="50" w:name="_Ref213559398"/>
      <w:r w:rsidRPr="00355B56">
        <w:rPr>
          <w:rStyle w:val="EndnoteReference"/>
          <w:i w:val="0"/>
        </w:rPr>
        <w:endnoteReference w:id="44"/>
      </w:r>
      <w:bookmarkEnd w:id="50"/>
      <w:r w:rsidRPr="00355B56">
        <w:rPr>
          <w:i w:val="0"/>
        </w:rPr>
        <w:t>. There have been no reported harmful effects until cumulative doses exceeded a few grams</w:t>
      </w:r>
      <w:r>
        <w:rPr>
          <w:i w:val="0"/>
        </w:rPr>
        <w:t xml:space="preserve">, which is </w:t>
      </w:r>
      <w:r w:rsidR="00927F72">
        <w:rPr>
          <w:i w:val="0"/>
        </w:rPr>
        <w:t xml:space="preserve">approximately 5 to 6 orders of magnitude greater </w:t>
      </w:r>
      <w:r>
        <w:rPr>
          <w:i w:val="0"/>
        </w:rPr>
        <w:t>than the dosing required for PET imaging</w:t>
      </w:r>
      <w:r w:rsidRPr="00355B56">
        <w:rPr>
          <w:i w:val="0"/>
        </w:rPr>
        <w:t xml:space="preserve">. </w:t>
      </w:r>
    </w:p>
    <w:p w14:paraId="7FAD6BB1" w14:textId="77777777" w:rsidR="00B46436" w:rsidRDefault="00B46436" w:rsidP="00FC7759">
      <w:pPr>
        <w:pStyle w:val="BodyTextIndent"/>
        <w:tabs>
          <w:tab w:val="clear" w:pos="360"/>
        </w:tabs>
        <w:spacing w:before="120"/>
        <w:ind w:left="0"/>
      </w:pPr>
      <w:r w:rsidRPr="00355B56">
        <w:rPr>
          <w:i w:val="0"/>
        </w:rPr>
        <w:t>Gray reported preliminary human pharmacokinetic measurements using six healthy volunteers</w:t>
      </w:r>
      <w:bookmarkStart w:id="51" w:name="_Ref213559531"/>
      <w:r w:rsidRPr="00355B56">
        <w:rPr>
          <w:rStyle w:val="EndnoteReference"/>
          <w:i w:val="0"/>
        </w:rPr>
        <w:endnoteReference w:id="45"/>
      </w:r>
      <w:bookmarkEnd w:id="51"/>
      <w:r w:rsidRPr="00355B56">
        <w:rPr>
          <w:i w:val="0"/>
        </w:rPr>
        <w:t xml:space="preserve">. Subjects received single oral doses ranging from 1 g to 4 g. The peak serum level at 2 hours was 65 µg/mL and the drug serum half-life was 13.1 </w:t>
      </w:r>
      <w:r w:rsidRPr="00355B56">
        <w:rPr>
          <w:i w:val="0"/>
          <w:szCs w:val="24"/>
        </w:rPr>
        <w:sym w:font="Symbol" w:char="F0B1"/>
      </w:r>
      <w:r w:rsidRPr="00355B56">
        <w:rPr>
          <w:i w:val="0"/>
        </w:rPr>
        <w:t xml:space="preserve"> 4.0 hrs. A linear relationship was demonstrated between administered dose and serum level. Based on animal studies, a serum level of 100 µg/mL was considered necessary for effective radiosensitization and the oral dose calculated to achieve that serum level was 6.5 g. Single oral doses of 4-10 g were administered to 8 patients with advanced cancer and a life expectancy limited to 12 months. All patients experienced some degree of nausea, vomiting and anorexia for 24 hours. One of the eight had insomnia. At 10 g the nausea </w:t>
      </w:r>
      <w:r w:rsidRPr="00355B56">
        <w:rPr>
          <w:i w:val="0"/>
        </w:rPr>
        <w:lastRenderedPageBreak/>
        <w:t>and vomiting were extreme, and the anorexia lasted for a week. Peak serum levels were obtained between 1 and 3 hrs. The serum half-life ranged from 9-17 hrs with the median at 14 hrs</w:t>
      </w:r>
      <w:r w:rsidRPr="00355B56">
        <w:t>.</w:t>
      </w:r>
    </w:p>
    <w:p w14:paraId="3B095937" w14:textId="77777777" w:rsidR="00B46436" w:rsidRPr="00355B56" w:rsidRDefault="00B46436" w:rsidP="00FC7759">
      <w:pPr>
        <w:pStyle w:val="BodyTextIndent"/>
        <w:tabs>
          <w:tab w:val="clear" w:pos="360"/>
        </w:tabs>
        <w:spacing w:before="120"/>
        <w:ind w:left="0"/>
      </w:pPr>
    </w:p>
    <w:p w14:paraId="70B06CD1" w14:textId="272BE2EB" w:rsidR="00B46436" w:rsidRPr="0043084D" w:rsidRDefault="00B46436" w:rsidP="0043084D">
      <w:r w:rsidRPr="0043084D">
        <w:t>Clinical studies employing multiple dosing of MISO have also been reported and peripheral neuropathy (PN) was the manifestation of toxicity that became dose limiting with daily doses of 3-5 g/m2. The results of a sequential dose reduction study</w:t>
      </w:r>
      <w:bookmarkStart w:id="52" w:name="_Ref213561111"/>
      <w:r w:rsidR="00D712BD" w:rsidRPr="00517C1D">
        <w:rPr>
          <w:vertAlign w:val="superscript"/>
        </w:rPr>
        <w:endnoteReference w:id="46"/>
      </w:r>
      <w:bookmarkEnd w:id="52"/>
      <w:r w:rsidRPr="0043084D">
        <w:t xml:space="preserve"> are shown in </w:t>
      </w:r>
      <w:r w:rsidR="00700E6B">
        <w:fldChar w:fldCharType="begin"/>
      </w:r>
      <w:r w:rsidR="00700E6B">
        <w:instrText xml:space="preserve"> REF _Ref245539039 \h  \* MERGEFORMAT </w:instrText>
      </w:r>
      <w:r w:rsidR="00700E6B">
        <w:fldChar w:fldCharType="separate"/>
      </w:r>
      <w:r w:rsidR="00D6003F">
        <w:t>Table 6</w:t>
      </w:r>
      <w:r w:rsidR="00700E6B">
        <w:fldChar w:fldCharType="end"/>
      </w:r>
      <w:r w:rsidRPr="0043084D">
        <w:t xml:space="preserve">: </w:t>
      </w:r>
    </w:p>
    <w:p w14:paraId="3B4B85F6" w14:textId="362B1343" w:rsidR="00B46436" w:rsidRDefault="00B46436" w:rsidP="00CD2557">
      <w:pPr>
        <w:pStyle w:val="Caption"/>
        <w:keepNext/>
      </w:pPr>
      <w:bookmarkStart w:id="53" w:name="_Ref245539039"/>
      <w:bookmarkStart w:id="54" w:name="_Toc348603764"/>
      <w:r>
        <w:t xml:space="preserve">Table </w:t>
      </w:r>
      <w:r w:rsidR="00CE5AE0">
        <w:fldChar w:fldCharType="begin"/>
      </w:r>
      <w:r w:rsidR="00707C0E">
        <w:instrText xml:space="preserve"> SEQ Table \* ARABIC </w:instrText>
      </w:r>
      <w:r w:rsidR="00CE5AE0">
        <w:fldChar w:fldCharType="separate"/>
      </w:r>
      <w:r w:rsidR="00D6003F">
        <w:rPr>
          <w:noProof/>
        </w:rPr>
        <w:t>6</w:t>
      </w:r>
      <w:r w:rsidR="00CE5AE0">
        <w:rPr>
          <w:noProof/>
        </w:rPr>
        <w:fldChar w:fldCharType="end"/>
      </w:r>
      <w:bookmarkEnd w:id="53"/>
      <w:r>
        <w:t>.</w:t>
      </w:r>
      <w:r w:rsidR="00031F3F">
        <w:t xml:space="preserve"> </w:t>
      </w:r>
      <w:r>
        <w:t xml:space="preserve"> </w:t>
      </w:r>
      <w:r w:rsidRPr="00CD2557">
        <w:t>Clinical toxicity of misonidazole</w:t>
      </w:r>
      <w:bookmarkEnd w:id="54"/>
    </w:p>
    <w:p w14:paraId="5B5F07E8" w14:textId="77777777" w:rsidR="00B46436" w:rsidRPr="00355B56" w:rsidRDefault="00B46436" w:rsidP="00FC7759">
      <w:pPr>
        <w:keepNext/>
      </w:pPr>
    </w:p>
    <w:tbl>
      <w:tblPr>
        <w:tblW w:w="0" w:type="auto"/>
        <w:tblBorders>
          <w:top w:val="single" w:sz="8" w:space="0" w:color="auto"/>
          <w:bottom w:val="single" w:sz="8" w:space="0" w:color="auto"/>
        </w:tblBorders>
        <w:tblLook w:val="0000" w:firstRow="0" w:lastRow="0" w:firstColumn="0" w:lastColumn="0" w:noHBand="0" w:noVBand="0"/>
      </w:tblPr>
      <w:tblGrid>
        <w:gridCol w:w="1136"/>
        <w:gridCol w:w="1292"/>
        <w:gridCol w:w="944"/>
        <w:gridCol w:w="1528"/>
        <w:gridCol w:w="1308"/>
        <w:gridCol w:w="2432"/>
      </w:tblGrid>
      <w:tr w:rsidR="00B46436" w:rsidRPr="00377703" w14:paraId="5441E258" w14:textId="77777777" w:rsidTr="00353220">
        <w:trPr>
          <w:trHeight w:val="320"/>
          <w:tblHeader/>
        </w:trPr>
        <w:tc>
          <w:tcPr>
            <w:tcW w:w="0" w:type="auto"/>
            <w:tcBorders>
              <w:top w:val="single" w:sz="8" w:space="0" w:color="auto"/>
              <w:bottom w:val="single" w:sz="6" w:space="0" w:color="auto"/>
            </w:tcBorders>
            <w:vAlign w:val="bottom"/>
          </w:tcPr>
          <w:p w14:paraId="67BF2B71" w14:textId="77777777" w:rsidR="00B46436" w:rsidRPr="00377703" w:rsidRDefault="00B46436" w:rsidP="00353220">
            <w:pPr>
              <w:keepNext/>
              <w:spacing w:before="60"/>
              <w:ind w:firstLine="72"/>
              <w:jc w:val="center"/>
            </w:pPr>
            <w:r w:rsidRPr="00377703">
              <w:t>Dose (g/m</w:t>
            </w:r>
            <w:r w:rsidRPr="00377703">
              <w:rPr>
                <w:vertAlign w:val="superscript"/>
              </w:rPr>
              <w:t>2</w:t>
            </w:r>
            <w:r w:rsidRPr="00377703">
              <w:t>)</w:t>
            </w:r>
          </w:p>
        </w:tc>
        <w:tc>
          <w:tcPr>
            <w:tcW w:w="0" w:type="auto"/>
            <w:tcBorders>
              <w:top w:val="single" w:sz="8" w:space="0" w:color="auto"/>
              <w:bottom w:val="single" w:sz="6" w:space="0" w:color="auto"/>
            </w:tcBorders>
            <w:vAlign w:val="bottom"/>
          </w:tcPr>
          <w:p w14:paraId="2BF277ED" w14:textId="77777777" w:rsidR="00B46436" w:rsidRPr="00377703" w:rsidRDefault="00B46436" w:rsidP="00353220">
            <w:pPr>
              <w:keepNext/>
              <w:spacing w:before="60"/>
              <w:ind w:firstLine="72"/>
              <w:jc w:val="center"/>
            </w:pPr>
            <w:r w:rsidRPr="00377703">
              <w:t xml:space="preserve"> Doses/wk.</w:t>
            </w:r>
          </w:p>
        </w:tc>
        <w:tc>
          <w:tcPr>
            <w:tcW w:w="0" w:type="auto"/>
            <w:tcBorders>
              <w:top w:val="single" w:sz="8" w:space="0" w:color="auto"/>
              <w:bottom w:val="single" w:sz="6" w:space="0" w:color="auto"/>
            </w:tcBorders>
            <w:vAlign w:val="bottom"/>
          </w:tcPr>
          <w:p w14:paraId="0FEF8BD4" w14:textId="77777777" w:rsidR="00B46436" w:rsidRPr="00377703" w:rsidRDefault="00B46436" w:rsidP="00353220">
            <w:pPr>
              <w:keepNext/>
              <w:spacing w:before="60"/>
              <w:ind w:firstLine="72"/>
              <w:jc w:val="center"/>
            </w:pPr>
          </w:p>
          <w:p w14:paraId="73D3F77D" w14:textId="77777777" w:rsidR="00B46436" w:rsidRPr="00377703" w:rsidRDefault="00B46436" w:rsidP="00700E6B">
            <w:pPr>
              <w:keepNext/>
              <w:spacing w:before="60"/>
              <w:ind w:firstLine="72"/>
              <w:jc w:val="center"/>
            </w:pPr>
            <w:r w:rsidRPr="00377703">
              <w:t>Week</w:t>
            </w:r>
            <w:r w:rsidR="00700E6B">
              <w:t>s</w:t>
            </w:r>
          </w:p>
        </w:tc>
        <w:tc>
          <w:tcPr>
            <w:tcW w:w="0" w:type="auto"/>
            <w:tcBorders>
              <w:top w:val="single" w:sz="8" w:space="0" w:color="auto"/>
              <w:bottom w:val="single" w:sz="6" w:space="0" w:color="auto"/>
            </w:tcBorders>
            <w:vAlign w:val="bottom"/>
          </w:tcPr>
          <w:p w14:paraId="25CA6E72" w14:textId="77777777" w:rsidR="00B46436" w:rsidRPr="00377703" w:rsidRDefault="00B46436" w:rsidP="00353220">
            <w:pPr>
              <w:keepNext/>
              <w:spacing w:before="60"/>
              <w:ind w:firstLine="72"/>
              <w:jc w:val="center"/>
            </w:pPr>
            <w:r w:rsidRPr="00377703">
              <w:t>Affected Patients</w:t>
            </w:r>
          </w:p>
        </w:tc>
        <w:tc>
          <w:tcPr>
            <w:tcW w:w="0" w:type="auto"/>
            <w:tcBorders>
              <w:top w:val="single" w:sz="8" w:space="0" w:color="auto"/>
              <w:bottom w:val="single" w:sz="6" w:space="0" w:color="auto"/>
            </w:tcBorders>
            <w:vAlign w:val="bottom"/>
          </w:tcPr>
          <w:p w14:paraId="61FBE4F4" w14:textId="77777777" w:rsidR="00B46436" w:rsidRPr="00377703" w:rsidRDefault="00B46436" w:rsidP="00353220">
            <w:pPr>
              <w:keepNext/>
              <w:spacing w:before="60"/>
              <w:ind w:firstLine="72"/>
              <w:jc w:val="center"/>
            </w:pPr>
            <w:r w:rsidRPr="00377703">
              <w:t>Total Patients</w:t>
            </w:r>
          </w:p>
        </w:tc>
        <w:tc>
          <w:tcPr>
            <w:tcW w:w="2432" w:type="dxa"/>
            <w:tcBorders>
              <w:top w:val="single" w:sz="8" w:space="0" w:color="auto"/>
              <w:bottom w:val="single" w:sz="6" w:space="0" w:color="auto"/>
            </w:tcBorders>
            <w:vAlign w:val="bottom"/>
          </w:tcPr>
          <w:p w14:paraId="178B40CE" w14:textId="77777777" w:rsidR="00B46436" w:rsidRPr="00377703" w:rsidRDefault="00B46436" w:rsidP="00353220">
            <w:pPr>
              <w:keepNext/>
              <w:spacing w:before="60"/>
              <w:ind w:firstLine="72"/>
              <w:jc w:val="center"/>
            </w:pPr>
            <w:r w:rsidRPr="00377703">
              <w:t>% Pts. with peripheral neuropathy</w:t>
            </w:r>
          </w:p>
        </w:tc>
      </w:tr>
      <w:tr w:rsidR="00B46436" w:rsidRPr="00377703" w14:paraId="50F882E1" w14:textId="77777777" w:rsidTr="00353220">
        <w:trPr>
          <w:tblHeader/>
        </w:trPr>
        <w:tc>
          <w:tcPr>
            <w:tcW w:w="0" w:type="auto"/>
            <w:tcBorders>
              <w:top w:val="nil"/>
            </w:tcBorders>
          </w:tcPr>
          <w:p w14:paraId="7E953D0E" w14:textId="77777777" w:rsidR="00B46436" w:rsidRPr="00377703" w:rsidRDefault="00B46436" w:rsidP="00FC7759">
            <w:pPr>
              <w:keepNext/>
              <w:ind w:firstLine="72"/>
              <w:jc w:val="center"/>
            </w:pPr>
            <w:r w:rsidRPr="00377703">
              <w:t>3-5</w:t>
            </w:r>
          </w:p>
        </w:tc>
        <w:tc>
          <w:tcPr>
            <w:tcW w:w="0" w:type="auto"/>
            <w:tcBorders>
              <w:top w:val="nil"/>
            </w:tcBorders>
          </w:tcPr>
          <w:p w14:paraId="3E54424A" w14:textId="77777777" w:rsidR="00B46436" w:rsidRPr="00377703" w:rsidRDefault="00B46436" w:rsidP="00FC7759">
            <w:pPr>
              <w:keepNext/>
              <w:ind w:firstLine="72"/>
              <w:jc w:val="center"/>
            </w:pPr>
            <w:r w:rsidRPr="00377703">
              <w:t>5</w:t>
            </w:r>
          </w:p>
        </w:tc>
        <w:tc>
          <w:tcPr>
            <w:tcW w:w="0" w:type="auto"/>
            <w:tcBorders>
              <w:top w:val="nil"/>
            </w:tcBorders>
          </w:tcPr>
          <w:p w14:paraId="417FE2A1" w14:textId="77777777" w:rsidR="00B46436" w:rsidRPr="00377703" w:rsidRDefault="00B46436" w:rsidP="00FC7759">
            <w:pPr>
              <w:keepNext/>
              <w:ind w:firstLine="72"/>
              <w:jc w:val="center"/>
            </w:pPr>
            <w:r w:rsidRPr="00377703">
              <w:t>3</w:t>
            </w:r>
          </w:p>
        </w:tc>
        <w:tc>
          <w:tcPr>
            <w:tcW w:w="0" w:type="auto"/>
            <w:tcBorders>
              <w:top w:val="nil"/>
            </w:tcBorders>
          </w:tcPr>
          <w:p w14:paraId="62261AD8" w14:textId="77777777" w:rsidR="00B46436" w:rsidRPr="00377703" w:rsidRDefault="00B46436" w:rsidP="00FC7759">
            <w:pPr>
              <w:keepNext/>
              <w:ind w:firstLine="72"/>
              <w:jc w:val="center"/>
            </w:pPr>
            <w:r w:rsidRPr="00377703">
              <w:t>12</w:t>
            </w:r>
          </w:p>
        </w:tc>
        <w:tc>
          <w:tcPr>
            <w:tcW w:w="0" w:type="auto"/>
            <w:tcBorders>
              <w:top w:val="nil"/>
            </w:tcBorders>
          </w:tcPr>
          <w:p w14:paraId="6AE0C0EF" w14:textId="77777777" w:rsidR="00B46436" w:rsidRPr="00377703" w:rsidRDefault="00B46436" w:rsidP="00FC7759">
            <w:pPr>
              <w:keepNext/>
              <w:ind w:firstLine="72"/>
              <w:jc w:val="center"/>
            </w:pPr>
            <w:r w:rsidRPr="00377703">
              <w:t>16</w:t>
            </w:r>
          </w:p>
        </w:tc>
        <w:tc>
          <w:tcPr>
            <w:tcW w:w="2432" w:type="dxa"/>
            <w:tcBorders>
              <w:top w:val="nil"/>
            </w:tcBorders>
          </w:tcPr>
          <w:p w14:paraId="4B568350" w14:textId="77777777" w:rsidR="00B46436" w:rsidRPr="00377703" w:rsidRDefault="00B46436" w:rsidP="00FC7759">
            <w:pPr>
              <w:keepNext/>
              <w:ind w:firstLine="72"/>
              <w:jc w:val="center"/>
            </w:pPr>
            <w:r w:rsidRPr="00377703">
              <w:t>75</w:t>
            </w:r>
          </w:p>
        </w:tc>
      </w:tr>
      <w:tr w:rsidR="00B46436" w:rsidRPr="00377703" w14:paraId="33E09CD3" w14:textId="77777777" w:rsidTr="00353220">
        <w:trPr>
          <w:tblHeader/>
        </w:trPr>
        <w:tc>
          <w:tcPr>
            <w:tcW w:w="0" w:type="auto"/>
          </w:tcPr>
          <w:p w14:paraId="68C1E460" w14:textId="77777777" w:rsidR="00B46436" w:rsidRPr="00377703" w:rsidRDefault="00B46436" w:rsidP="00FC7759">
            <w:pPr>
              <w:keepNext/>
              <w:ind w:firstLine="72"/>
              <w:jc w:val="center"/>
            </w:pPr>
            <w:r w:rsidRPr="00377703">
              <w:t>2</w:t>
            </w:r>
          </w:p>
        </w:tc>
        <w:tc>
          <w:tcPr>
            <w:tcW w:w="0" w:type="auto"/>
          </w:tcPr>
          <w:p w14:paraId="716333A1" w14:textId="77777777" w:rsidR="00B46436" w:rsidRPr="00377703" w:rsidRDefault="00B46436" w:rsidP="00FC7759">
            <w:pPr>
              <w:keepNext/>
              <w:ind w:firstLine="72"/>
              <w:jc w:val="center"/>
            </w:pPr>
            <w:r w:rsidRPr="00377703">
              <w:t>2</w:t>
            </w:r>
          </w:p>
        </w:tc>
        <w:tc>
          <w:tcPr>
            <w:tcW w:w="0" w:type="auto"/>
          </w:tcPr>
          <w:p w14:paraId="05C091E4" w14:textId="77777777" w:rsidR="00B46436" w:rsidRPr="00377703" w:rsidRDefault="00B46436" w:rsidP="00FC7759">
            <w:pPr>
              <w:keepNext/>
              <w:ind w:firstLine="72"/>
              <w:jc w:val="center"/>
            </w:pPr>
            <w:r w:rsidRPr="00377703">
              <w:t>3</w:t>
            </w:r>
          </w:p>
        </w:tc>
        <w:tc>
          <w:tcPr>
            <w:tcW w:w="0" w:type="auto"/>
          </w:tcPr>
          <w:p w14:paraId="47A9889B" w14:textId="77777777" w:rsidR="00B46436" w:rsidRPr="00377703" w:rsidRDefault="00B46436" w:rsidP="00FC7759">
            <w:pPr>
              <w:keepNext/>
              <w:ind w:firstLine="72"/>
              <w:jc w:val="center"/>
            </w:pPr>
            <w:r w:rsidRPr="00377703">
              <w:t>2</w:t>
            </w:r>
          </w:p>
        </w:tc>
        <w:tc>
          <w:tcPr>
            <w:tcW w:w="0" w:type="auto"/>
          </w:tcPr>
          <w:p w14:paraId="4DEA85AA" w14:textId="77777777" w:rsidR="00B46436" w:rsidRPr="00377703" w:rsidRDefault="00B46436" w:rsidP="00FC7759">
            <w:pPr>
              <w:keepNext/>
              <w:ind w:firstLine="72"/>
              <w:jc w:val="center"/>
            </w:pPr>
            <w:r w:rsidRPr="00377703">
              <w:t>6</w:t>
            </w:r>
          </w:p>
        </w:tc>
        <w:tc>
          <w:tcPr>
            <w:tcW w:w="2432" w:type="dxa"/>
          </w:tcPr>
          <w:p w14:paraId="39169F0E" w14:textId="77777777" w:rsidR="00B46436" w:rsidRPr="00377703" w:rsidRDefault="00B46436" w:rsidP="00FC7759">
            <w:pPr>
              <w:keepNext/>
              <w:ind w:firstLine="72"/>
              <w:jc w:val="center"/>
            </w:pPr>
            <w:r w:rsidRPr="00377703">
              <w:t>33</w:t>
            </w:r>
          </w:p>
        </w:tc>
      </w:tr>
      <w:tr w:rsidR="00B46436" w:rsidRPr="00377703" w14:paraId="257FF39C" w14:textId="77777777" w:rsidTr="00353220">
        <w:trPr>
          <w:tblHeader/>
        </w:trPr>
        <w:tc>
          <w:tcPr>
            <w:tcW w:w="0" w:type="auto"/>
            <w:tcBorders>
              <w:bottom w:val="single" w:sz="8" w:space="0" w:color="auto"/>
            </w:tcBorders>
          </w:tcPr>
          <w:p w14:paraId="4AED2218" w14:textId="77777777" w:rsidR="00B46436" w:rsidRPr="00377703" w:rsidRDefault="00B46436" w:rsidP="00FC7759">
            <w:pPr>
              <w:ind w:firstLine="72"/>
              <w:jc w:val="center"/>
            </w:pPr>
            <w:r w:rsidRPr="00377703">
              <w:t>0.4-0.8</w:t>
            </w:r>
          </w:p>
        </w:tc>
        <w:tc>
          <w:tcPr>
            <w:tcW w:w="0" w:type="auto"/>
            <w:tcBorders>
              <w:bottom w:val="single" w:sz="8" w:space="0" w:color="auto"/>
            </w:tcBorders>
          </w:tcPr>
          <w:p w14:paraId="0641CB96" w14:textId="77777777" w:rsidR="00B46436" w:rsidRPr="00377703" w:rsidRDefault="00B46436" w:rsidP="00FC7759">
            <w:pPr>
              <w:ind w:firstLine="72"/>
              <w:jc w:val="center"/>
            </w:pPr>
            <w:r w:rsidRPr="00377703">
              <w:t>3-5</w:t>
            </w:r>
          </w:p>
        </w:tc>
        <w:tc>
          <w:tcPr>
            <w:tcW w:w="0" w:type="auto"/>
            <w:tcBorders>
              <w:bottom w:val="single" w:sz="8" w:space="0" w:color="auto"/>
            </w:tcBorders>
          </w:tcPr>
          <w:p w14:paraId="252BFD4E" w14:textId="77777777" w:rsidR="00B46436" w:rsidRPr="00377703" w:rsidRDefault="00B46436" w:rsidP="00FC7759">
            <w:pPr>
              <w:ind w:firstLine="72"/>
              <w:jc w:val="center"/>
            </w:pPr>
            <w:r w:rsidRPr="00377703">
              <w:t>3-6</w:t>
            </w:r>
          </w:p>
        </w:tc>
        <w:tc>
          <w:tcPr>
            <w:tcW w:w="0" w:type="auto"/>
            <w:tcBorders>
              <w:bottom w:val="single" w:sz="8" w:space="0" w:color="auto"/>
            </w:tcBorders>
          </w:tcPr>
          <w:p w14:paraId="23A15B93" w14:textId="77777777" w:rsidR="00B46436" w:rsidRPr="00377703" w:rsidRDefault="00B46436" w:rsidP="00FC7759">
            <w:pPr>
              <w:ind w:firstLine="72"/>
              <w:jc w:val="center"/>
            </w:pPr>
            <w:r w:rsidRPr="00377703">
              <w:t>1</w:t>
            </w:r>
          </w:p>
        </w:tc>
        <w:tc>
          <w:tcPr>
            <w:tcW w:w="0" w:type="auto"/>
            <w:tcBorders>
              <w:bottom w:val="single" w:sz="8" w:space="0" w:color="auto"/>
            </w:tcBorders>
          </w:tcPr>
          <w:p w14:paraId="0042DFC3" w14:textId="77777777" w:rsidR="00B46436" w:rsidRPr="00377703" w:rsidRDefault="00B46436" w:rsidP="00FC7759">
            <w:pPr>
              <w:ind w:firstLine="72"/>
              <w:jc w:val="center"/>
            </w:pPr>
            <w:r w:rsidRPr="00377703">
              <w:t>6</w:t>
            </w:r>
          </w:p>
        </w:tc>
        <w:tc>
          <w:tcPr>
            <w:tcW w:w="2432" w:type="dxa"/>
            <w:tcBorders>
              <w:bottom w:val="single" w:sz="8" w:space="0" w:color="auto"/>
            </w:tcBorders>
          </w:tcPr>
          <w:p w14:paraId="208EE8A6" w14:textId="77777777" w:rsidR="00B46436" w:rsidRPr="00377703" w:rsidRDefault="00B46436" w:rsidP="00FC7759">
            <w:pPr>
              <w:ind w:firstLine="72"/>
              <w:jc w:val="center"/>
            </w:pPr>
            <w:r w:rsidRPr="00377703">
              <w:t>16</w:t>
            </w:r>
          </w:p>
        </w:tc>
      </w:tr>
    </w:tbl>
    <w:p w14:paraId="38B17E97" w14:textId="77777777" w:rsidR="00B46436" w:rsidRDefault="00B46436" w:rsidP="00FC7759">
      <w:pPr>
        <w:spacing w:before="240"/>
      </w:pPr>
      <w:r w:rsidRPr="00355B56">
        <w:t>Th</w:t>
      </w:r>
      <w:r>
        <w:t xml:space="preserve">is data demonstrates the dose proportionality of the </w:t>
      </w:r>
      <w:r w:rsidRPr="00355B56">
        <w:t>drug</w:t>
      </w:r>
      <w:r>
        <w:t>’s</w:t>
      </w:r>
      <w:r w:rsidRPr="00355B56">
        <w:t xml:space="preserve"> </w:t>
      </w:r>
      <w:r>
        <w:t xml:space="preserve">primary </w:t>
      </w:r>
      <w:r w:rsidRPr="00355B56">
        <w:t>toxic</w:t>
      </w:r>
      <w:r>
        <w:t>ity</w:t>
      </w:r>
      <w:r w:rsidRPr="00355B56">
        <w:t xml:space="preserve"> during chronic administration at doses</w:t>
      </w:r>
      <w:r>
        <w:t xml:space="preserve"> that far exceed those used in PET imaging</w:t>
      </w:r>
      <w:r w:rsidRPr="00355B56">
        <w:t xml:space="preserve">. Limiting the total dose and giving no more than two doses in one week minimized toxicity.  </w:t>
      </w:r>
    </w:p>
    <w:p w14:paraId="0C52354F" w14:textId="77777777" w:rsidR="00B46436" w:rsidRDefault="00B46436" w:rsidP="00FC7759">
      <w:pPr>
        <w:spacing w:before="240"/>
      </w:pPr>
      <w:r>
        <w:t xml:space="preserve">Significantly lower peripheral neuropathic (PN) </w:t>
      </w:r>
      <w:r w:rsidRPr="00355B56">
        <w:t>toxicity for therapeutic doses has been observed with weekly dosing schedules: 1 of 12 with PN at 1-2g/m</w:t>
      </w:r>
      <w:r w:rsidRPr="00355B56">
        <w:rPr>
          <w:vertAlign w:val="superscript"/>
        </w:rPr>
        <w:t>2</w:t>
      </w:r>
      <w:r w:rsidRPr="00355B56">
        <w:t xml:space="preserve"> for 6 weeks</w:t>
      </w:r>
      <w:bookmarkStart w:id="55" w:name="_Ref213561132"/>
      <w:r w:rsidRPr="00355B56">
        <w:rPr>
          <w:rStyle w:val="EndnoteReference"/>
          <w:rFonts w:cs="Helvetica"/>
        </w:rPr>
        <w:endnoteReference w:id="47"/>
      </w:r>
      <w:bookmarkEnd w:id="55"/>
      <w:r w:rsidRPr="00355B56">
        <w:t xml:space="preserve"> and 0 of 10 at 3g/m</w:t>
      </w:r>
      <w:r w:rsidRPr="00355B56">
        <w:rPr>
          <w:vertAlign w:val="superscript"/>
        </w:rPr>
        <w:t>2</w:t>
      </w:r>
      <w:r w:rsidRPr="00355B56">
        <w:t xml:space="preserve"> for 4 weeks</w:t>
      </w:r>
      <w:bookmarkStart w:id="56" w:name="_Ref213559512"/>
      <w:r w:rsidRPr="00355B56">
        <w:rPr>
          <w:rStyle w:val="EndnoteReference"/>
          <w:rFonts w:cs="Helvetica"/>
        </w:rPr>
        <w:endnoteReference w:id="48"/>
      </w:r>
      <w:bookmarkEnd w:id="56"/>
      <w:r>
        <w:t>.</w:t>
      </w:r>
      <w:r w:rsidRPr="00355B56">
        <w:t xml:space="preserve"> </w:t>
      </w:r>
      <w:r>
        <w:t xml:space="preserve">This is </w:t>
      </w:r>
      <w:r w:rsidRPr="00355B56">
        <w:t xml:space="preserve">presumably </w:t>
      </w:r>
      <w:proofErr w:type="gramStart"/>
      <w:r>
        <w:t>due to the fact that</w:t>
      </w:r>
      <w:proofErr w:type="gramEnd"/>
      <w:r>
        <w:t xml:space="preserve"> </w:t>
      </w:r>
      <w:r w:rsidRPr="00355B56">
        <w:t>the drug, which has a long serum half-life, is allowed to clear completely from the body. Dische had a similar experience, noting that calculations by surface area produce the most consistent correlation of oral dose to plasma level and that the maximum recommended safe dose was 12 g/m</w:t>
      </w:r>
      <w:r w:rsidRPr="00355B56">
        <w:rPr>
          <w:vertAlign w:val="superscript"/>
        </w:rPr>
        <w:t>2</w:t>
      </w:r>
      <w:r w:rsidRPr="00355B56">
        <w:t xml:space="preserve"> over no less than 18 days</w:t>
      </w:r>
      <w:bookmarkStart w:id="57" w:name="_Ref213561204"/>
      <w:r w:rsidRPr="00355B56">
        <w:rPr>
          <w:rStyle w:val="EndnoteReference"/>
          <w:rFonts w:cs="Helvetica"/>
        </w:rPr>
        <w:endnoteReference w:id="49"/>
      </w:r>
      <w:bookmarkEnd w:id="57"/>
      <w:r w:rsidRPr="00355B56">
        <w:t>. Neuropathies were generally, but not always, reversible when the drug was discontinued.</w:t>
      </w:r>
    </w:p>
    <w:p w14:paraId="48D3D1FE" w14:textId="77777777" w:rsidR="00B46436" w:rsidRDefault="00B46436" w:rsidP="00FC7759">
      <w:pPr>
        <w:spacing w:before="240"/>
      </w:pPr>
      <w:r w:rsidRPr="00355B56">
        <w:t>There have been two fatalities attributed to the drug</w:t>
      </w:r>
      <w:bookmarkStart w:id="58" w:name="_Ref213561181"/>
      <w:r w:rsidRPr="00355B56">
        <w:rPr>
          <w:rStyle w:val="EndnoteReference"/>
          <w:rFonts w:cs="Helvetica"/>
        </w:rPr>
        <w:endnoteReference w:id="50"/>
      </w:r>
      <w:bookmarkEnd w:id="58"/>
      <w:r w:rsidRPr="00355B56">
        <w:t xml:space="preserve">. Both patients had advanced malignant disease and died in convulsions: </w:t>
      </w:r>
      <w:r>
        <w:t>One p</w:t>
      </w:r>
      <w:r w:rsidRPr="00355B56">
        <w:t xml:space="preserve">atient </w:t>
      </w:r>
      <w:r>
        <w:t xml:space="preserve">received </w:t>
      </w:r>
      <w:r w:rsidRPr="00355B56">
        <w:t xml:space="preserve">51g in </w:t>
      </w:r>
      <w:r>
        <w:t xml:space="preserve">6 fractions over </w:t>
      </w:r>
      <w:r w:rsidRPr="00355B56">
        <w:t>17 days</w:t>
      </w:r>
      <w:r>
        <w:t xml:space="preserve">, and the other </w:t>
      </w:r>
      <w:r w:rsidRPr="00355B56">
        <w:t xml:space="preserve">patient </w:t>
      </w:r>
      <w:r>
        <w:t xml:space="preserve">received </w:t>
      </w:r>
      <w:r w:rsidRPr="00355B56">
        <w:t xml:space="preserve">16g in </w:t>
      </w:r>
      <w:r>
        <w:t xml:space="preserve">2 doses over </w:t>
      </w:r>
      <w:r w:rsidRPr="00355B56">
        <w:t>3 days.</w:t>
      </w:r>
    </w:p>
    <w:p w14:paraId="012BE341" w14:textId="77777777" w:rsidR="00B46436" w:rsidRPr="00355B56" w:rsidRDefault="00B46436" w:rsidP="00FC7759">
      <w:pPr>
        <w:spacing w:before="240"/>
      </w:pPr>
      <w:r>
        <w:t>The above data supports the conclusion that FMISO’s primary toxicity is likely to be peripheral neuropathy, which is dependent upon frequency and dose level. There is no evidence to suggest that FMISO poses a risk for PN when administered as an imaging agent for PET as described herein. The risk for PN in fact appears to be minimized or absent even at therapeutic doses that far exceed those necessary for PET imaging.</w:t>
      </w:r>
    </w:p>
    <w:p w14:paraId="0BB9F042" w14:textId="77777777" w:rsidR="00B46436" w:rsidRPr="00355B56" w:rsidRDefault="00B46436" w:rsidP="00FC7759"/>
    <w:p w14:paraId="7742DDEE" w14:textId="77777777" w:rsidR="00B46436" w:rsidRPr="00355B56" w:rsidRDefault="00B46436" w:rsidP="00FC7759">
      <w:pPr>
        <w:pStyle w:val="Heading2"/>
      </w:pPr>
      <w:r w:rsidRPr="00355B56">
        <w:t xml:space="preserve"> </w:t>
      </w:r>
      <w:bookmarkStart w:id="59" w:name="_Toc143174480"/>
      <w:bookmarkStart w:id="60" w:name="_Toc143674150"/>
      <w:bookmarkStart w:id="61" w:name="_Toc143674216"/>
      <w:bookmarkStart w:id="62" w:name="_Toc143174481"/>
      <w:bookmarkStart w:id="63" w:name="_Toc143674151"/>
      <w:bookmarkStart w:id="64" w:name="_Toc143674217"/>
      <w:bookmarkStart w:id="65" w:name="_Toc88125478"/>
      <w:bookmarkEnd w:id="59"/>
      <w:bookmarkEnd w:id="60"/>
      <w:bookmarkEnd w:id="61"/>
      <w:bookmarkEnd w:id="62"/>
      <w:bookmarkEnd w:id="63"/>
      <w:bookmarkEnd w:id="64"/>
      <w:r w:rsidRPr="00355B56">
        <w:t>[</w:t>
      </w:r>
      <w:r w:rsidRPr="00355B56">
        <w:rPr>
          <w:vertAlign w:val="superscript"/>
        </w:rPr>
        <w:t>19</w:t>
      </w:r>
      <w:r w:rsidRPr="00355B56">
        <w:t>F]FMISO HUMAN TOXICITY</w:t>
      </w:r>
      <w:bookmarkEnd w:id="65"/>
    </w:p>
    <w:p w14:paraId="5B48E384" w14:textId="1057110C" w:rsidR="00B46436" w:rsidRPr="00355B56" w:rsidRDefault="00B46436" w:rsidP="00FC7759">
      <w:pPr>
        <w:spacing w:before="120" w:after="120"/>
      </w:pPr>
      <w:r w:rsidRPr="00355B56">
        <w:t xml:space="preserve">A search for </w:t>
      </w:r>
      <w:r w:rsidR="00672353">
        <w:t xml:space="preserve">recent </w:t>
      </w:r>
      <w:r w:rsidRPr="00355B56">
        <w:t xml:space="preserve">articles dealing with the human toxicity of fluoromisonidazole (FMISO) yields no results. </w:t>
      </w:r>
      <w:r w:rsidR="00B22AC1" w:rsidRPr="00355B56">
        <w:t>Th</w:t>
      </w:r>
      <w:r w:rsidR="00B22AC1">
        <w:t>erefore,</w:t>
      </w:r>
      <w:r>
        <w:t xml:space="preserve"> th</w:t>
      </w:r>
      <w:r w:rsidRPr="00355B56">
        <w:t xml:space="preserve">is assessment relies on animal studies and </w:t>
      </w:r>
      <w:r w:rsidRPr="00355B56">
        <w:lastRenderedPageBreak/>
        <w:t>similarities among related chemical entities. The octanol/water partition coefficients for MISO and FMISO are 0.43 and 0.41, respectively; the LD50's in adult male Balb/C mice for MISO and FMISO are 1.8 mg/g (1.3-2.6) and 0.9 mg/g, respectively</w:t>
      </w:r>
      <w:r w:rsidR="00F029F6">
        <w:rPr>
          <w:rStyle w:val="EndnoteReference"/>
          <w:rFonts w:cs="Helvetica"/>
        </w:rPr>
        <w:fldChar w:fldCharType="begin"/>
      </w:r>
      <w:r w:rsidR="00F029F6">
        <w:rPr>
          <w:rStyle w:val="EndnoteReference"/>
          <w:rFonts w:cs="Helvetica"/>
        </w:rPr>
        <w:instrText xml:space="preserve"> NOTEREF _Ref213559246 \f  \* MERGEFORMAT </w:instrText>
      </w:r>
      <w:r w:rsidR="00F029F6">
        <w:rPr>
          <w:rStyle w:val="EndnoteReference"/>
          <w:rFonts w:cs="Helvetica"/>
        </w:rPr>
        <w:fldChar w:fldCharType="separate"/>
      </w:r>
      <w:r w:rsidR="00D6003F" w:rsidRPr="00C3295B">
        <w:rPr>
          <w:rStyle w:val="EndnoteReference"/>
          <w:rFonts w:cs="Helvetica"/>
        </w:rPr>
        <w:t>38</w:t>
      </w:r>
      <w:r w:rsidR="00F029F6">
        <w:rPr>
          <w:rStyle w:val="EndnoteReference"/>
          <w:rFonts w:cs="Helvetica"/>
        </w:rPr>
        <w:fldChar w:fldCharType="end"/>
      </w:r>
      <w:r w:rsidRPr="00355B56">
        <w:t xml:space="preserve">  </w:t>
      </w:r>
      <w:r>
        <w:t xml:space="preserve">and in </w:t>
      </w:r>
      <w:r w:rsidRPr="00355B56">
        <w:t xml:space="preserve">CH3 mice </w:t>
      </w:r>
      <w:r>
        <w:t xml:space="preserve">the LD50 is </w:t>
      </w:r>
      <w:r w:rsidRPr="00355B56">
        <w:t>0.6 mg/g for FMISO</w:t>
      </w:r>
      <w:r w:rsidR="00F029F6">
        <w:rPr>
          <w:rStyle w:val="EndnoteReference"/>
          <w:rFonts w:cs="Helvetica"/>
        </w:rPr>
        <w:fldChar w:fldCharType="begin"/>
      </w:r>
      <w:r w:rsidR="00F029F6">
        <w:rPr>
          <w:rStyle w:val="EndnoteReference"/>
          <w:rFonts w:cs="Helvetica"/>
        </w:rPr>
        <w:instrText xml:space="preserve"> NOTEREF _Ref213559268 \f  \* MERGEFORMAT </w:instrText>
      </w:r>
      <w:r w:rsidR="00F029F6">
        <w:rPr>
          <w:rStyle w:val="EndnoteReference"/>
          <w:rFonts w:cs="Helvetica"/>
        </w:rPr>
        <w:fldChar w:fldCharType="separate"/>
      </w:r>
      <w:r w:rsidR="00D6003F" w:rsidRPr="00C3295B">
        <w:rPr>
          <w:rStyle w:val="EndnoteReference"/>
          <w:rFonts w:cs="Helvetica"/>
        </w:rPr>
        <w:t>39</w:t>
      </w:r>
      <w:r w:rsidR="00F029F6">
        <w:rPr>
          <w:rStyle w:val="EndnoteReference"/>
          <w:rFonts w:cs="Helvetica"/>
        </w:rPr>
        <w:fldChar w:fldCharType="end"/>
      </w:r>
      <w:r w:rsidRPr="00355B56">
        <w:t>. Using the relative toxicity factors from Paget (196</w:t>
      </w:r>
      <w:r w:rsidR="0043268C">
        <w:t>2</w:t>
      </w:r>
      <w:r w:rsidRPr="00355B56">
        <w:t>)</w:t>
      </w:r>
      <w:r w:rsidRPr="00355B56">
        <w:rPr>
          <w:rStyle w:val="EndnoteReference"/>
          <w:rFonts w:cs="Helvetica"/>
        </w:rPr>
        <w:endnoteReference w:id="51"/>
      </w:r>
      <w:r w:rsidRPr="00355B56">
        <w:t xml:space="preserve"> of 1.0 for mice and 9.8 for humans, the projected LD</w:t>
      </w:r>
      <w:r w:rsidRPr="00355B56">
        <w:rPr>
          <w:vertAlign w:val="subscript"/>
        </w:rPr>
        <w:t>50</w:t>
      </w:r>
      <w:r w:rsidRPr="00355B56">
        <w:t xml:space="preserve"> values are: </w:t>
      </w:r>
    </w:p>
    <w:p w14:paraId="164D1E57" w14:textId="77777777" w:rsidR="00B46436" w:rsidRPr="00355B56" w:rsidRDefault="00B46436" w:rsidP="00FC7759">
      <w:pPr>
        <w:spacing w:before="120" w:after="120"/>
      </w:pPr>
    </w:p>
    <w:tbl>
      <w:tblPr>
        <w:tblW w:w="0" w:type="auto"/>
        <w:tblInd w:w="918" w:type="dxa"/>
        <w:tblBorders>
          <w:top w:val="single" w:sz="8" w:space="0" w:color="auto"/>
          <w:bottom w:val="single" w:sz="8" w:space="0" w:color="auto"/>
        </w:tblBorders>
        <w:tblLayout w:type="fixed"/>
        <w:tblLook w:val="0000" w:firstRow="0" w:lastRow="0" w:firstColumn="0" w:lastColumn="0" w:noHBand="0" w:noVBand="0"/>
      </w:tblPr>
      <w:tblGrid>
        <w:gridCol w:w="2700"/>
        <w:gridCol w:w="2070"/>
        <w:gridCol w:w="2340"/>
      </w:tblGrid>
      <w:tr w:rsidR="00B46436" w:rsidRPr="00377703" w14:paraId="4B9D7ABC" w14:textId="77777777">
        <w:trPr>
          <w:trHeight w:val="271"/>
        </w:trPr>
        <w:tc>
          <w:tcPr>
            <w:tcW w:w="2700" w:type="dxa"/>
            <w:tcBorders>
              <w:top w:val="single" w:sz="8" w:space="0" w:color="auto"/>
              <w:bottom w:val="nil"/>
            </w:tcBorders>
          </w:tcPr>
          <w:p w14:paraId="2791ABDA" w14:textId="77777777" w:rsidR="00B46436" w:rsidRPr="00377703" w:rsidRDefault="00B46436" w:rsidP="00FC7759">
            <w:pPr>
              <w:spacing w:before="60" w:after="20"/>
              <w:ind w:left="-90"/>
              <w:jc w:val="center"/>
            </w:pPr>
            <w:r w:rsidRPr="00377703">
              <w:t>LD</w:t>
            </w:r>
            <w:r w:rsidRPr="00377703">
              <w:rPr>
                <w:vertAlign w:val="subscript"/>
              </w:rPr>
              <w:t>50</w:t>
            </w:r>
            <w:r w:rsidRPr="00377703">
              <w:t xml:space="preserve"> values</w:t>
            </w:r>
          </w:p>
        </w:tc>
        <w:tc>
          <w:tcPr>
            <w:tcW w:w="2070" w:type="dxa"/>
            <w:tcBorders>
              <w:top w:val="single" w:sz="8" w:space="0" w:color="auto"/>
              <w:bottom w:val="nil"/>
            </w:tcBorders>
          </w:tcPr>
          <w:p w14:paraId="1A7A7F2C" w14:textId="77777777" w:rsidR="00B46436" w:rsidRPr="00377703" w:rsidRDefault="00B46436" w:rsidP="00FC7759">
            <w:pPr>
              <w:spacing w:before="60" w:after="20"/>
              <w:jc w:val="center"/>
            </w:pPr>
            <w:r w:rsidRPr="00377703">
              <w:t>Misonidazole</w:t>
            </w:r>
          </w:p>
        </w:tc>
        <w:tc>
          <w:tcPr>
            <w:tcW w:w="2340" w:type="dxa"/>
            <w:tcBorders>
              <w:top w:val="single" w:sz="8" w:space="0" w:color="auto"/>
              <w:bottom w:val="nil"/>
            </w:tcBorders>
          </w:tcPr>
          <w:p w14:paraId="686D7E91" w14:textId="77777777" w:rsidR="00B46436" w:rsidRPr="00377703" w:rsidRDefault="00B46436" w:rsidP="00FC7759">
            <w:pPr>
              <w:spacing w:before="60" w:after="20"/>
              <w:jc w:val="center"/>
            </w:pPr>
            <w:r w:rsidRPr="00377703">
              <w:t>Fluoromisonidazole</w:t>
            </w:r>
          </w:p>
        </w:tc>
      </w:tr>
      <w:tr w:rsidR="00B46436" w:rsidRPr="00377703" w14:paraId="3FE2F101" w14:textId="77777777">
        <w:tc>
          <w:tcPr>
            <w:tcW w:w="2700" w:type="dxa"/>
            <w:tcBorders>
              <w:top w:val="single" w:sz="6" w:space="0" w:color="auto"/>
              <w:bottom w:val="nil"/>
            </w:tcBorders>
          </w:tcPr>
          <w:p w14:paraId="737A5403" w14:textId="77777777" w:rsidR="00B46436" w:rsidRPr="00377703" w:rsidRDefault="00B46436" w:rsidP="00FC7759">
            <w:pPr>
              <w:ind w:left="-90"/>
            </w:pPr>
            <w:r w:rsidRPr="00377703">
              <w:t>Concentration for human</w:t>
            </w:r>
          </w:p>
        </w:tc>
        <w:tc>
          <w:tcPr>
            <w:tcW w:w="2070" w:type="dxa"/>
            <w:tcBorders>
              <w:top w:val="single" w:sz="6" w:space="0" w:color="auto"/>
              <w:bottom w:val="nil"/>
            </w:tcBorders>
          </w:tcPr>
          <w:p w14:paraId="36F5EF80" w14:textId="77777777" w:rsidR="00B46436" w:rsidRPr="00377703" w:rsidRDefault="00B46436" w:rsidP="00FC7759">
            <w:pPr>
              <w:jc w:val="center"/>
            </w:pPr>
            <w:r w:rsidRPr="00377703">
              <w:t>0.184 g/kg</w:t>
            </w:r>
          </w:p>
        </w:tc>
        <w:tc>
          <w:tcPr>
            <w:tcW w:w="2340" w:type="dxa"/>
            <w:tcBorders>
              <w:top w:val="single" w:sz="6" w:space="0" w:color="auto"/>
              <w:bottom w:val="nil"/>
            </w:tcBorders>
          </w:tcPr>
          <w:p w14:paraId="13F1D772" w14:textId="77777777" w:rsidR="00B46436" w:rsidRPr="00377703" w:rsidRDefault="00B46436" w:rsidP="00FC7759">
            <w:pPr>
              <w:jc w:val="center"/>
            </w:pPr>
            <w:r w:rsidRPr="00377703">
              <w:t>0.06-0.09 g/kg</w:t>
            </w:r>
          </w:p>
        </w:tc>
      </w:tr>
      <w:tr w:rsidR="00B46436" w:rsidRPr="00377703" w14:paraId="68B45FCC" w14:textId="77777777">
        <w:tc>
          <w:tcPr>
            <w:tcW w:w="2700" w:type="dxa"/>
            <w:tcBorders>
              <w:top w:val="nil"/>
              <w:bottom w:val="single" w:sz="8" w:space="0" w:color="auto"/>
            </w:tcBorders>
          </w:tcPr>
          <w:p w14:paraId="00447CDF" w14:textId="77777777" w:rsidR="00B46436" w:rsidRPr="00377703" w:rsidRDefault="00B46436" w:rsidP="00FC7759">
            <w:pPr>
              <w:ind w:left="-90"/>
            </w:pPr>
            <w:r w:rsidRPr="00377703">
              <w:t>Dose for 70 kg subject</w:t>
            </w:r>
          </w:p>
        </w:tc>
        <w:tc>
          <w:tcPr>
            <w:tcW w:w="2070" w:type="dxa"/>
            <w:tcBorders>
              <w:top w:val="nil"/>
              <w:bottom w:val="single" w:sz="8" w:space="0" w:color="auto"/>
            </w:tcBorders>
          </w:tcPr>
          <w:p w14:paraId="5E7731C1" w14:textId="77777777" w:rsidR="00B46436" w:rsidRPr="00377703" w:rsidRDefault="00B46436" w:rsidP="00FC7759">
            <w:pPr>
              <w:jc w:val="center"/>
            </w:pPr>
            <w:r w:rsidRPr="00377703">
              <w:t>12.86 g</w:t>
            </w:r>
          </w:p>
        </w:tc>
        <w:tc>
          <w:tcPr>
            <w:tcW w:w="2340" w:type="dxa"/>
            <w:tcBorders>
              <w:top w:val="nil"/>
              <w:bottom w:val="single" w:sz="8" w:space="0" w:color="auto"/>
            </w:tcBorders>
          </w:tcPr>
          <w:p w14:paraId="1DBCA28B" w14:textId="77777777" w:rsidR="00B46436" w:rsidRPr="00377703" w:rsidRDefault="00B46436" w:rsidP="00FC7759">
            <w:pPr>
              <w:jc w:val="center"/>
            </w:pPr>
            <w:r w:rsidRPr="00377703">
              <w:t>6.43 g</w:t>
            </w:r>
          </w:p>
        </w:tc>
      </w:tr>
    </w:tbl>
    <w:p w14:paraId="6ACC02E1" w14:textId="77777777" w:rsidR="00B46436" w:rsidRPr="00355B56" w:rsidRDefault="00B46436" w:rsidP="00FC7759">
      <w:pPr>
        <w:spacing w:before="120"/>
      </w:pPr>
    </w:p>
    <w:p w14:paraId="2F974F8D" w14:textId="77777777" w:rsidR="00B46436" w:rsidRPr="00355B56" w:rsidRDefault="00B46436" w:rsidP="00FC7759">
      <w:pPr>
        <w:spacing w:before="120"/>
      </w:pPr>
      <w:r w:rsidRPr="00355B56">
        <w:t xml:space="preserve">The MISO values by this calculation are conservative when compared with the findings in early human trials (see Section 7, MISO Human Safety Studies). The serum half-lives of orally administered MISO and FMISO in mice were 2.3 hrs (range 1.87-2.92) and 2.0 hrs (range 1.79-2.24), respectively. The long component of the plasma half-life of FMISO in humans is </w:t>
      </w:r>
      <w:proofErr w:type="gramStart"/>
      <w:r w:rsidRPr="00355B56">
        <w:t>similar to</w:t>
      </w:r>
      <w:proofErr w:type="gramEnd"/>
      <w:r w:rsidRPr="00355B56">
        <w:t xml:space="preserve"> MISO (8-17 hrs). FMISO is cleared primarily through the kidneys.</w:t>
      </w:r>
    </w:p>
    <w:p w14:paraId="5AD39795" w14:textId="77777777" w:rsidR="00B46436" w:rsidRPr="00355B56" w:rsidRDefault="00B46436" w:rsidP="00FC7759">
      <w:pPr>
        <w:spacing w:before="120"/>
      </w:pPr>
    </w:p>
    <w:p w14:paraId="026B1449" w14:textId="63617E5D" w:rsidR="00B46436" w:rsidRPr="00355B56" w:rsidRDefault="00B46436" w:rsidP="00FC7759">
      <w:r w:rsidRPr="00355B56">
        <w:t>The maximum dose to humans reported in imaging protocols was 1 mg/kg or 70 mg for a 70 kg subject; no adverse events have been reported. These studies are reported in Part VII.  This is about 0.1% of the projected LD</w:t>
      </w:r>
      <w:r w:rsidRPr="00355B56">
        <w:rPr>
          <w:vertAlign w:val="subscript"/>
        </w:rPr>
        <w:t>50</w:t>
      </w:r>
      <w:r w:rsidRPr="00355B56">
        <w:t>. Total patient imaging doses of the current radiopharmaceutical formulation contain ≤ 15 µg of fluoromisonidazole and less than 35 µg of other nitroimidazole derivatives. This is &lt;0.001% of the project</w:t>
      </w:r>
      <w:r>
        <w:t>ed</w:t>
      </w:r>
      <w:r w:rsidRPr="00355B56">
        <w:t xml:space="preserve"> LD50. The drug has had no toxic effects at these doses </w:t>
      </w:r>
      <w:r>
        <w:t xml:space="preserve">based upon a review of </w:t>
      </w:r>
      <w:r w:rsidRPr="00355B56">
        <w:t>5400 patients included in MISO studies</w:t>
      </w:r>
      <w:r w:rsidR="00F029F6">
        <w:rPr>
          <w:rStyle w:val="EndnoteReference"/>
          <w:rFonts w:cs="Helvetica"/>
        </w:rPr>
        <w:fldChar w:fldCharType="begin"/>
      </w:r>
      <w:r w:rsidR="00F029F6">
        <w:rPr>
          <w:rStyle w:val="EndnoteReference"/>
          <w:rFonts w:cs="Helvetica"/>
        </w:rPr>
        <w:instrText xml:space="preserve"> NOTEREF _Ref213559398 \f  \* MERGEFORMAT </w:instrText>
      </w:r>
      <w:r w:rsidR="00F029F6">
        <w:rPr>
          <w:rStyle w:val="EndnoteReference"/>
          <w:rFonts w:cs="Helvetica"/>
        </w:rPr>
        <w:fldChar w:fldCharType="separate"/>
      </w:r>
      <w:r w:rsidR="00D6003F" w:rsidRPr="00C3295B">
        <w:rPr>
          <w:rStyle w:val="EndnoteReference"/>
          <w:rFonts w:cs="Helvetica"/>
        </w:rPr>
        <w:t>44</w:t>
      </w:r>
      <w:r w:rsidR="00F029F6">
        <w:rPr>
          <w:rStyle w:val="EndnoteReference"/>
          <w:rFonts w:cs="Helvetica"/>
        </w:rPr>
        <w:fldChar w:fldCharType="end"/>
      </w:r>
      <w:r w:rsidRPr="00355B56">
        <w:t xml:space="preserve"> and </w:t>
      </w:r>
      <w:r>
        <w:t xml:space="preserve">over </w:t>
      </w:r>
      <w:r w:rsidRPr="00355B56">
        <w:t>269 patients studied with tracer doses of [</w:t>
      </w:r>
      <w:r w:rsidRPr="00355B56">
        <w:rPr>
          <w:vertAlign w:val="superscript"/>
        </w:rPr>
        <w:t>18</w:t>
      </w:r>
      <w:r w:rsidRPr="00355B56">
        <w:t>F]FMISO</w:t>
      </w:r>
      <w:r>
        <w:t xml:space="preserve">, as </w:t>
      </w:r>
      <w:r w:rsidRPr="00355B56">
        <w:t xml:space="preserve">summarized in this document </w:t>
      </w:r>
      <w:r>
        <w:t>(</w:t>
      </w:r>
      <w:r w:rsidRPr="00355B56">
        <w:t>Section 9</w:t>
      </w:r>
      <w:r>
        <w:t>)</w:t>
      </w:r>
      <w:r w:rsidRPr="00355B56">
        <w:t>.</w:t>
      </w:r>
    </w:p>
    <w:p w14:paraId="60F5F03C" w14:textId="77777777" w:rsidR="00B46436" w:rsidRPr="00355B56" w:rsidRDefault="00B46436" w:rsidP="00FC7759"/>
    <w:p w14:paraId="560E2516" w14:textId="77777777" w:rsidR="00B46436" w:rsidRPr="00355B56" w:rsidRDefault="00B46436" w:rsidP="00FC7759">
      <w:pPr>
        <w:pStyle w:val="Heading2"/>
      </w:pPr>
      <w:bookmarkStart w:id="66" w:name="_Toc143174483"/>
      <w:bookmarkStart w:id="67" w:name="_Toc143674153"/>
      <w:bookmarkStart w:id="68" w:name="_Toc143674219"/>
      <w:bookmarkStart w:id="69" w:name="_Toc143174484"/>
      <w:bookmarkStart w:id="70" w:name="_Toc143674154"/>
      <w:bookmarkStart w:id="71" w:name="_Toc143674220"/>
      <w:bookmarkStart w:id="72" w:name="_Toc88125479"/>
      <w:bookmarkEnd w:id="66"/>
      <w:bookmarkEnd w:id="67"/>
      <w:bookmarkEnd w:id="68"/>
      <w:bookmarkEnd w:id="69"/>
      <w:bookmarkEnd w:id="70"/>
      <w:bookmarkEnd w:id="71"/>
      <w:r w:rsidRPr="00355B56">
        <w:t>[</w:t>
      </w:r>
      <w:r w:rsidRPr="00355B56">
        <w:rPr>
          <w:vertAlign w:val="superscript"/>
        </w:rPr>
        <w:t>18</w:t>
      </w:r>
      <w:r w:rsidRPr="00355B56">
        <w:t>F]FMISO HUMAN TOXICITY</w:t>
      </w:r>
      <w:bookmarkEnd w:id="72"/>
    </w:p>
    <w:p w14:paraId="77B18E10" w14:textId="1FD24F11" w:rsidR="00B46436" w:rsidRDefault="00B46436" w:rsidP="00FC7759">
      <w:r w:rsidRPr="00355B56">
        <w:t xml:space="preserve">Since the half-life of fluorine-18 is only </w:t>
      </w:r>
      <w:r w:rsidR="00864A84">
        <w:t>110</w:t>
      </w:r>
      <w:r w:rsidRPr="00355B56">
        <w:t xml:space="preserve"> minutes, toxicity studies are not possible with the radiolabeled agent. The misonidazole data presented and the [</w:t>
      </w:r>
      <w:r w:rsidRPr="00355B56">
        <w:rPr>
          <w:vertAlign w:val="superscript"/>
        </w:rPr>
        <w:t>19</w:t>
      </w:r>
      <w:r w:rsidRPr="00355B56">
        <w:t>F]FMISO calculations presented above in sections 4 and 5 should be the basis for both animal and human toxicity characterization and conclusions. The radiation dose associated with [</w:t>
      </w:r>
      <w:r w:rsidRPr="00355B56">
        <w:rPr>
          <w:vertAlign w:val="superscript"/>
        </w:rPr>
        <w:t>18</w:t>
      </w:r>
      <w:r w:rsidRPr="00355B56">
        <w:t>F]FMISO is discussed separated in Part VI.</w:t>
      </w:r>
    </w:p>
    <w:p w14:paraId="71A3EA2E" w14:textId="77777777" w:rsidR="00B46436" w:rsidRPr="00355B56" w:rsidRDefault="00B46436" w:rsidP="00FC7759">
      <w:bookmarkStart w:id="73" w:name="OLE_LINK2"/>
      <w:bookmarkEnd w:id="73"/>
    </w:p>
    <w:p w14:paraId="385BD5FB" w14:textId="77777777" w:rsidR="00B46436" w:rsidRPr="00355B56" w:rsidRDefault="00B46436" w:rsidP="00FC7759">
      <w:pPr>
        <w:pStyle w:val="Heading2"/>
      </w:pPr>
      <w:bookmarkStart w:id="74" w:name="_Toc143174486"/>
      <w:bookmarkStart w:id="75" w:name="_Toc143674156"/>
      <w:bookmarkStart w:id="76" w:name="_Toc143674222"/>
      <w:bookmarkStart w:id="77" w:name="_Toc143174487"/>
      <w:bookmarkStart w:id="78" w:name="_Toc143674157"/>
      <w:bookmarkStart w:id="79" w:name="_Toc143674223"/>
      <w:bookmarkStart w:id="80" w:name="_Toc88125480"/>
      <w:bookmarkEnd w:id="74"/>
      <w:bookmarkEnd w:id="75"/>
      <w:bookmarkEnd w:id="76"/>
      <w:bookmarkEnd w:id="77"/>
      <w:bookmarkEnd w:id="78"/>
      <w:bookmarkEnd w:id="79"/>
      <w:r w:rsidRPr="00355B56">
        <w:t>MISO HUMAN SAFETY STUDIES</w:t>
      </w:r>
      <w:bookmarkEnd w:id="80"/>
    </w:p>
    <w:p w14:paraId="362CCDFC" w14:textId="2E398EF4" w:rsidR="00B46436" w:rsidRPr="00355B56" w:rsidRDefault="00B46436" w:rsidP="00FC7759">
      <w:pPr>
        <w:tabs>
          <w:tab w:val="left" w:pos="630"/>
          <w:tab w:val="right" w:pos="8550"/>
          <w:tab w:val="left" w:leader="dot" w:pos="8640"/>
        </w:tabs>
      </w:pPr>
      <w:r w:rsidRPr="00355B56">
        <w:rPr>
          <w:b/>
        </w:rPr>
        <w:t>Misonidazole for Therapy.</w:t>
      </w:r>
      <w:r w:rsidRPr="00355B56">
        <w:t xml:space="preserve">  In addition to their role as imaging agents, nitroimidazoles </w:t>
      </w:r>
      <w:r>
        <w:t xml:space="preserve">have been studied </w:t>
      </w:r>
      <w:r w:rsidRPr="00355B56">
        <w:t>as therapeutic radiosensitizers (oxygen mimetics)</w:t>
      </w:r>
      <w:r>
        <w:t xml:space="preserve">. These studies of </w:t>
      </w:r>
      <w:r w:rsidRPr="00355B56">
        <w:t xml:space="preserve">over 7000 patients in 50 randomized trials </w:t>
      </w:r>
      <w:r>
        <w:t xml:space="preserve">have been </w:t>
      </w:r>
      <w:r w:rsidRPr="00355B56">
        <w:t>reviewed</w:t>
      </w:r>
      <w:r w:rsidR="00F029F6">
        <w:rPr>
          <w:rStyle w:val="EndnoteReference"/>
          <w:rFonts w:cs="Helvetica"/>
        </w:rPr>
        <w:fldChar w:fldCharType="begin"/>
      </w:r>
      <w:r w:rsidR="00F029F6">
        <w:rPr>
          <w:rStyle w:val="EndnoteReference"/>
          <w:rFonts w:cs="Helvetica"/>
        </w:rPr>
        <w:instrText xml:space="preserve"> NOTEREF _Ref213559398 \f  \* MERGEFORMAT </w:instrText>
      </w:r>
      <w:r w:rsidR="00F029F6">
        <w:rPr>
          <w:rStyle w:val="EndnoteReference"/>
          <w:rFonts w:cs="Helvetica"/>
        </w:rPr>
        <w:fldChar w:fldCharType="separate"/>
      </w:r>
      <w:r w:rsidR="00D6003F" w:rsidRPr="00C3295B">
        <w:rPr>
          <w:rStyle w:val="EndnoteReference"/>
          <w:rFonts w:cs="Helvetica"/>
        </w:rPr>
        <w:t>44</w:t>
      </w:r>
      <w:r w:rsidR="00F029F6">
        <w:rPr>
          <w:rStyle w:val="EndnoteReference"/>
          <w:rFonts w:cs="Helvetica"/>
        </w:rPr>
        <w:fldChar w:fldCharType="end"/>
      </w:r>
      <w:r w:rsidRPr="00355B56">
        <w:t>. Oral MISO was the agent in 40 of the trials involving about 5400 patients. The maximum doses used were 4 g/m</w:t>
      </w:r>
      <w:r w:rsidRPr="00355B56">
        <w:rPr>
          <w:vertAlign w:val="superscript"/>
        </w:rPr>
        <w:t>2</w:t>
      </w:r>
      <w:r w:rsidRPr="00355B56">
        <w:t xml:space="preserve"> in a single dose and 12 g/m</w:t>
      </w:r>
      <w:r w:rsidRPr="00355B56">
        <w:rPr>
          <w:vertAlign w:val="superscript"/>
        </w:rPr>
        <w:t>2</w:t>
      </w:r>
      <w:r w:rsidRPr="00355B56">
        <w:t xml:space="preserve"> as a total dose. The </w:t>
      </w:r>
      <w:r>
        <w:t xml:space="preserve">most common serious/dose </w:t>
      </w:r>
      <w:r w:rsidRPr="00355B56">
        <w:t xml:space="preserve">limiting side effect was peripheral neuropathy with a latency period of several weeks. </w:t>
      </w:r>
      <w:r w:rsidRPr="00355B56">
        <w:lastRenderedPageBreak/>
        <w:t>The neuropathy was prolonged and, in some cases, irreversible. Nausea, vomiting, skin rashes, ototoxicity, flushing and malaise have also been reported</w:t>
      </w:r>
      <w:r>
        <w:t xml:space="preserve"> at therapeutic dosing levels that vastly exceed imaging dose requirements</w:t>
      </w:r>
      <w:r w:rsidRPr="00355B56">
        <w:t>. While these molecules are no longer used as clinical radiosensitizers, the results show the range of human experience with nitroimidazoles</w:t>
      </w:r>
      <w:r>
        <w:t>, and</w:t>
      </w:r>
      <w:proofErr w:type="gramStart"/>
      <w:r>
        <w:t>, in particular, support</w:t>
      </w:r>
      <w:proofErr w:type="gramEnd"/>
      <w:r>
        <w:t xml:space="preserve"> a reliable trend towards safety at imaging range dosing</w:t>
      </w:r>
      <w:r w:rsidRPr="00355B56">
        <w:t>.</w:t>
      </w:r>
    </w:p>
    <w:p w14:paraId="6FE7012E" w14:textId="77777777" w:rsidR="00B46436" w:rsidRPr="00355B56" w:rsidRDefault="00B46436" w:rsidP="00FC7759">
      <w:pPr>
        <w:tabs>
          <w:tab w:val="left" w:pos="630"/>
          <w:tab w:val="right" w:pos="8550"/>
          <w:tab w:val="left" w:leader="dot" w:pos="8640"/>
        </w:tabs>
      </w:pPr>
    </w:p>
    <w:p w14:paraId="0C252A3D" w14:textId="07F5B87D" w:rsidR="00B46436" w:rsidRPr="00355B56" w:rsidRDefault="00B46436" w:rsidP="00FC7759">
      <w:r w:rsidRPr="00355B56">
        <w:t>A 1978 study of oral misonidazole (MISO) as a radiosensitizing agent in human astrocytoma found good absorption, peak plasma levels between 1 and 4 hours and a half-life between 4.3 and 12.5 hours. Doses limited to 12 g/m</w:t>
      </w:r>
      <w:r w:rsidRPr="00355B56">
        <w:rPr>
          <w:vertAlign w:val="superscript"/>
        </w:rPr>
        <w:t>2</w:t>
      </w:r>
      <w:r w:rsidRPr="00355B56">
        <w:t xml:space="preserve"> produced some nausea and vomiting but no serious side effects</w:t>
      </w:r>
      <w:r w:rsidR="00F029F6">
        <w:rPr>
          <w:rStyle w:val="EndnoteReference"/>
          <w:rFonts w:cs="Helvetica"/>
        </w:rPr>
        <w:fldChar w:fldCharType="begin"/>
      </w:r>
      <w:r w:rsidR="00F029F6">
        <w:rPr>
          <w:rStyle w:val="EndnoteReference"/>
          <w:rFonts w:cs="Helvetica"/>
        </w:rPr>
        <w:instrText xml:space="preserve"> NOTEREF _Ref213559512 \f  \* MERGEFORMAT </w:instrText>
      </w:r>
      <w:r w:rsidR="00F029F6">
        <w:rPr>
          <w:rStyle w:val="EndnoteReference"/>
          <w:rFonts w:cs="Helvetica"/>
        </w:rPr>
        <w:fldChar w:fldCharType="separate"/>
      </w:r>
      <w:r w:rsidR="00D6003F" w:rsidRPr="00C3295B">
        <w:rPr>
          <w:rStyle w:val="EndnoteReference"/>
          <w:rFonts w:cs="Helvetica"/>
        </w:rPr>
        <w:t>48</w:t>
      </w:r>
      <w:r w:rsidR="00F029F6">
        <w:rPr>
          <w:rStyle w:val="EndnoteReference"/>
          <w:rFonts w:cs="Helvetica"/>
        </w:rPr>
        <w:fldChar w:fldCharType="end"/>
      </w:r>
      <w:r w:rsidRPr="00355B56">
        <w:t>. In an earlier study, Gray found a wide variation in tumor/plasma distribution ratios in six cases of advanced human metastatic breast cancers and soft tissue sarcomas</w:t>
      </w:r>
      <w:r w:rsidR="00F029F6">
        <w:rPr>
          <w:rStyle w:val="EndnoteReference"/>
          <w:rFonts w:cs="Helvetica"/>
        </w:rPr>
        <w:fldChar w:fldCharType="begin"/>
      </w:r>
      <w:r w:rsidR="00F029F6">
        <w:rPr>
          <w:rStyle w:val="EndnoteReference"/>
          <w:rFonts w:cs="Helvetica"/>
        </w:rPr>
        <w:instrText xml:space="preserve"> NOTEREF _Ref213559531 \f  \* MERGEFORMAT </w:instrText>
      </w:r>
      <w:r w:rsidR="00F029F6">
        <w:rPr>
          <w:rStyle w:val="EndnoteReference"/>
          <w:rFonts w:cs="Helvetica"/>
        </w:rPr>
        <w:fldChar w:fldCharType="separate"/>
      </w:r>
      <w:r w:rsidR="00D6003F" w:rsidRPr="00C3295B">
        <w:rPr>
          <w:rStyle w:val="EndnoteReference"/>
          <w:rFonts w:cs="Helvetica"/>
        </w:rPr>
        <w:t>45</w:t>
      </w:r>
      <w:r w:rsidR="00F029F6">
        <w:rPr>
          <w:rStyle w:val="EndnoteReference"/>
          <w:rFonts w:cs="Helvetica"/>
        </w:rPr>
        <w:fldChar w:fldCharType="end"/>
      </w:r>
      <w:r w:rsidRPr="00355B56">
        <w:t>. The maximum dose in this study was 10 g, which caused a week of anorexia. Patients receiving up to 140 mg/kg tolerated the drug well.</w:t>
      </w:r>
    </w:p>
    <w:p w14:paraId="08D228A0" w14:textId="77777777" w:rsidR="00B46436" w:rsidRPr="00355B56" w:rsidRDefault="00B46436" w:rsidP="00FC7759">
      <w:pPr>
        <w:rPr>
          <w:b/>
        </w:rPr>
      </w:pPr>
    </w:p>
    <w:p w14:paraId="016D3A07" w14:textId="77777777" w:rsidR="00B46436" w:rsidRPr="00355B56" w:rsidRDefault="00B46436" w:rsidP="00FC7759">
      <w:pPr>
        <w:pStyle w:val="Heading2"/>
      </w:pPr>
      <w:bookmarkStart w:id="81" w:name="_Toc143174489"/>
      <w:bookmarkStart w:id="82" w:name="_Toc143674159"/>
      <w:bookmarkStart w:id="83" w:name="_Toc143674225"/>
      <w:bookmarkStart w:id="84" w:name="_Toc143174490"/>
      <w:bookmarkStart w:id="85" w:name="_Toc143674160"/>
      <w:bookmarkStart w:id="86" w:name="_Toc143674226"/>
      <w:bookmarkStart w:id="87" w:name="_Toc88125481"/>
      <w:bookmarkEnd w:id="81"/>
      <w:bookmarkEnd w:id="82"/>
      <w:bookmarkEnd w:id="83"/>
      <w:bookmarkEnd w:id="84"/>
      <w:bookmarkEnd w:id="85"/>
      <w:bookmarkEnd w:id="86"/>
      <w:r w:rsidRPr="00355B56">
        <w:t>[</w:t>
      </w:r>
      <w:r w:rsidRPr="00355B56">
        <w:rPr>
          <w:vertAlign w:val="superscript"/>
        </w:rPr>
        <w:t>19</w:t>
      </w:r>
      <w:r w:rsidRPr="00355B56">
        <w:t>F]FMISO HUMAN SAFETY STUDIES</w:t>
      </w:r>
      <w:bookmarkEnd w:id="87"/>
    </w:p>
    <w:p w14:paraId="5657BEFC" w14:textId="77777777" w:rsidR="00B46436" w:rsidRPr="00355B56" w:rsidRDefault="00B46436" w:rsidP="00FC7759">
      <w:r w:rsidRPr="00355B56">
        <w:t>We are unaware of, nor did a literature search show, any human studies of [</w:t>
      </w:r>
      <w:r w:rsidRPr="00355B56">
        <w:rPr>
          <w:vertAlign w:val="superscript"/>
        </w:rPr>
        <w:t>19</w:t>
      </w:r>
      <w:r w:rsidRPr="00355B56">
        <w:t>F]FMISO safety in humans beyond the carrier [</w:t>
      </w:r>
      <w:r w:rsidRPr="00355B56">
        <w:rPr>
          <w:vertAlign w:val="superscript"/>
        </w:rPr>
        <w:t>19</w:t>
      </w:r>
      <w:r w:rsidRPr="00355B56">
        <w:t>F]-FMISO associated with the [</w:t>
      </w:r>
      <w:r w:rsidRPr="00355B56">
        <w:rPr>
          <w:vertAlign w:val="superscript"/>
        </w:rPr>
        <w:t>18</w:t>
      </w:r>
      <w:r w:rsidRPr="00355B56">
        <w:t>F]FMISO human studies described below.</w:t>
      </w:r>
    </w:p>
    <w:p w14:paraId="7F46BC56" w14:textId="77777777" w:rsidR="00B46436" w:rsidRPr="00355B56" w:rsidRDefault="00B46436" w:rsidP="00FC7759"/>
    <w:p w14:paraId="57B41F09" w14:textId="77777777" w:rsidR="00B46436" w:rsidRPr="00355B56" w:rsidRDefault="00B46436" w:rsidP="00FC7759">
      <w:pPr>
        <w:pStyle w:val="Heading2"/>
      </w:pPr>
      <w:bookmarkStart w:id="88" w:name="_Toc143174492"/>
      <w:bookmarkStart w:id="89" w:name="_Toc143674162"/>
      <w:bookmarkStart w:id="90" w:name="_Toc143674228"/>
      <w:bookmarkStart w:id="91" w:name="_Toc143174493"/>
      <w:bookmarkStart w:id="92" w:name="_Toc143674163"/>
      <w:bookmarkStart w:id="93" w:name="_Toc143674229"/>
      <w:bookmarkStart w:id="94" w:name="_Toc88125482"/>
      <w:bookmarkEnd w:id="88"/>
      <w:bookmarkEnd w:id="89"/>
      <w:bookmarkEnd w:id="90"/>
      <w:bookmarkEnd w:id="91"/>
      <w:bookmarkEnd w:id="92"/>
      <w:bookmarkEnd w:id="93"/>
      <w:r w:rsidRPr="00355B56">
        <w:t>[</w:t>
      </w:r>
      <w:r w:rsidRPr="00355B56">
        <w:rPr>
          <w:vertAlign w:val="superscript"/>
        </w:rPr>
        <w:t>18</w:t>
      </w:r>
      <w:r w:rsidRPr="00355B56">
        <w:t>F]FMISO HUMAN SAFETY STUDIES</w:t>
      </w:r>
      <w:bookmarkEnd w:id="94"/>
    </w:p>
    <w:p w14:paraId="34177669" w14:textId="77777777" w:rsidR="00B46436" w:rsidRPr="00355B56" w:rsidRDefault="00B46436" w:rsidP="00FC7759">
      <w:pPr>
        <w:pStyle w:val="BodyTextIndent"/>
        <w:tabs>
          <w:tab w:val="clear" w:pos="360"/>
        </w:tabs>
        <w:spacing w:before="120"/>
        <w:ind w:left="0"/>
        <w:rPr>
          <w:i w:val="0"/>
        </w:rPr>
      </w:pPr>
      <w:r w:rsidRPr="00355B56">
        <w:rPr>
          <w:i w:val="0"/>
        </w:rPr>
        <w:t>[</w:t>
      </w:r>
      <w:r w:rsidRPr="00355B56">
        <w:rPr>
          <w:i w:val="0"/>
          <w:vertAlign w:val="superscript"/>
        </w:rPr>
        <w:t>18</w:t>
      </w:r>
      <w:r w:rsidRPr="00355B56">
        <w:rPr>
          <w:i w:val="0"/>
        </w:rPr>
        <w:t xml:space="preserve">F]FMISO is a radiolabeled imaging agent that has been used for investigating tumor hypoxia with PET. It is composed of ≤ 15 µg of fluoromisonidazole labeled with ≤ 10 mCi of radioactive </w:t>
      </w:r>
      <w:r w:rsidRPr="00355B56">
        <w:rPr>
          <w:i w:val="0"/>
          <w:vertAlign w:val="superscript"/>
        </w:rPr>
        <w:t>18</w:t>
      </w:r>
      <w:r w:rsidRPr="00355B56">
        <w:rPr>
          <w:i w:val="0"/>
        </w:rPr>
        <w:t>F at a specific activity &gt;1 Ci/mg at the time of injection. The drug is the only active ingredient and it is formulated in ≤ 10 mL of 5% ethanol in saline for intravenous injection. The radiochemical purity of the [</w:t>
      </w:r>
      <w:r w:rsidRPr="00355B56">
        <w:rPr>
          <w:i w:val="0"/>
          <w:vertAlign w:val="superscript"/>
        </w:rPr>
        <w:t>18</w:t>
      </w:r>
      <w:r w:rsidRPr="00355B56">
        <w:rPr>
          <w:i w:val="0"/>
        </w:rPr>
        <w:t>F]FMISO is &gt;95%.</w:t>
      </w:r>
    </w:p>
    <w:p w14:paraId="03266155" w14:textId="3E8F0D39" w:rsidR="00B46436" w:rsidRDefault="00B46436" w:rsidP="00FC7759">
      <w:r w:rsidRPr="00355B56">
        <w:t>Hypoxia imaging in cancer was reviewed in several recent publications</w:t>
      </w:r>
      <w:r w:rsidR="00F029F6">
        <w:rPr>
          <w:rStyle w:val="EndnoteReference"/>
          <w:rFonts w:cs="Helvetica"/>
        </w:rPr>
        <w:fldChar w:fldCharType="begin"/>
      </w:r>
      <w:r w:rsidR="00F029F6">
        <w:rPr>
          <w:rStyle w:val="EndnoteReference"/>
          <w:rFonts w:cs="Helvetica"/>
        </w:rPr>
        <w:instrText xml:space="preserve"> NOTEREF _Ref213559635 \f  \* MERGEFORMAT </w:instrText>
      </w:r>
      <w:r w:rsidR="00F029F6">
        <w:rPr>
          <w:rStyle w:val="EndnoteReference"/>
          <w:rFonts w:cs="Helvetica"/>
        </w:rPr>
        <w:fldChar w:fldCharType="separate"/>
      </w:r>
      <w:r w:rsidR="00D6003F" w:rsidRPr="00C3295B">
        <w:rPr>
          <w:rStyle w:val="EndnoteReference"/>
          <w:rFonts w:cs="Helvetica"/>
        </w:rPr>
        <w:t>22</w:t>
      </w:r>
      <w:r w:rsidR="00F029F6">
        <w:rPr>
          <w:rStyle w:val="EndnoteReference"/>
          <w:rFonts w:cs="Helvetica"/>
        </w:rPr>
        <w:fldChar w:fldCharType="end"/>
      </w:r>
      <w:bookmarkStart w:id="95" w:name="_Ref213560491"/>
      <w:r w:rsidRPr="00355B56">
        <w:rPr>
          <w:vertAlign w:val="superscript"/>
        </w:rPr>
        <w:t>,</w:t>
      </w:r>
      <w:r w:rsidRPr="00355B56">
        <w:rPr>
          <w:rStyle w:val="EndnoteReference"/>
          <w:rFonts w:cs="Helvetica"/>
        </w:rPr>
        <w:endnoteReference w:id="52"/>
      </w:r>
      <w:bookmarkStart w:id="96" w:name="_Ref213560512"/>
      <w:bookmarkEnd w:id="95"/>
      <w:r w:rsidRPr="00355B56">
        <w:rPr>
          <w:vertAlign w:val="superscript"/>
        </w:rPr>
        <w:t>,</w:t>
      </w:r>
      <w:r w:rsidRPr="00355B56">
        <w:rPr>
          <w:rStyle w:val="EndnoteReference"/>
          <w:rFonts w:cs="Helvetica"/>
        </w:rPr>
        <w:endnoteReference w:id="53"/>
      </w:r>
      <w:bookmarkEnd w:id="96"/>
      <w:r w:rsidRPr="00355B56">
        <w:rPr>
          <w:vertAlign w:val="superscript"/>
        </w:rPr>
        <w:t>,</w:t>
      </w:r>
      <w:bookmarkStart w:id="97" w:name="_Ref213560534"/>
      <w:r w:rsidRPr="00355B56">
        <w:rPr>
          <w:rStyle w:val="EndnoteReference"/>
          <w:rFonts w:cs="Helvetica"/>
        </w:rPr>
        <w:endnoteReference w:id="54"/>
      </w:r>
      <w:bookmarkEnd w:id="97"/>
      <w:r w:rsidRPr="00355B56">
        <w:t>.  [</w:t>
      </w:r>
      <w:r w:rsidRPr="00355B56">
        <w:rPr>
          <w:vertAlign w:val="superscript"/>
        </w:rPr>
        <w:t>18</w:t>
      </w:r>
      <w:r w:rsidRPr="00355B56">
        <w:t>F]FMISO is a robust radiopharmaceutical useful in obtaining images to quantify hypoxia using PET imaging</w:t>
      </w:r>
      <w:bookmarkStart w:id="98" w:name="_Ref213561331"/>
      <w:r w:rsidRPr="00355B56">
        <w:rPr>
          <w:rStyle w:val="EndnoteReference"/>
          <w:rFonts w:cs="Helvetica"/>
        </w:rPr>
        <w:endnoteReference w:id="55"/>
      </w:r>
      <w:bookmarkEnd w:id="98"/>
      <w:r w:rsidRPr="00355B56">
        <w:rPr>
          <w:vertAlign w:val="superscript"/>
        </w:rPr>
        <w:t>,</w:t>
      </w:r>
      <w:bookmarkStart w:id="99" w:name="_Ref213561805"/>
      <w:r w:rsidRPr="00355B56">
        <w:rPr>
          <w:rStyle w:val="EndnoteReference"/>
          <w:rFonts w:cs="Helvetica"/>
        </w:rPr>
        <w:endnoteReference w:id="56"/>
      </w:r>
      <w:bookmarkEnd w:id="99"/>
      <w:r w:rsidRPr="00355B56">
        <w:rPr>
          <w:vertAlign w:val="superscript"/>
        </w:rPr>
        <w:t>,</w:t>
      </w:r>
      <w:bookmarkStart w:id="100" w:name="_Ref213561806"/>
      <w:r w:rsidRPr="00355B56">
        <w:rPr>
          <w:rStyle w:val="EndnoteReference"/>
          <w:rFonts w:cs="Helvetica"/>
        </w:rPr>
        <w:endnoteReference w:id="57"/>
      </w:r>
      <w:bookmarkEnd w:id="100"/>
      <w:r w:rsidRPr="00355B56">
        <w:t>. It is the most commonly used agent for PET imaging</w:t>
      </w:r>
      <w:bookmarkStart w:id="101" w:name="_Ref213561982"/>
      <w:r>
        <w:t xml:space="preserve"> of tissue/tumor hypoxia</w:t>
      </w:r>
      <w:r w:rsidRPr="00355B56">
        <w:rPr>
          <w:rStyle w:val="EndnoteReference"/>
          <w:rFonts w:cs="Helvetica"/>
        </w:rPr>
        <w:endnoteReference w:id="58"/>
      </w:r>
      <w:bookmarkEnd w:id="101"/>
      <w:r w:rsidRPr="00355B56">
        <w:rPr>
          <w:vertAlign w:val="superscript"/>
        </w:rPr>
        <w:t>,</w:t>
      </w:r>
      <w:r w:rsidR="00F029F6">
        <w:rPr>
          <w:rStyle w:val="EndnoteReference"/>
          <w:rFonts w:cs="Helvetica"/>
        </w:rPr>
        <w:fldChar w:fldCharType="begin"/>
      </w:r>
      <w:r w:rsidR="00F029F6">
        <w:rPr>
          <w:rStyle w:val="EndnoteReference"/>
          <w:rFonts w:cs="Helvetica"/>
        </w:rPr>
        <w:instrText xml:space="preserve"> NOTEREF _Ref213560491 \f  \* MERGEFORMAT </w:instrText>
      </w:r>
      <w:r w:rsidR="00F029F6">
        <w:rPr>
          <w:rStyle w:val="EndnoteReference"/>
          <w:rFonts w:cs="Helvetica"/>
        </w:rPr>
        <w:fldChar w:fldCharType="separate"/>
      </w:r>
      <w:r w:rsidR="00D6003F" w:rsidRPr="00C3295B">
        <w:rPr>
          <w:rStyle w:val="EndnoteReference"/>
          <w:rFonts w:cs="Helvetica"/>
        </w:rPr>
        <w:t>52</w:t>
      </w:r>
      <w:r w:rsidR="00F029F6">
        <w:rPr>
          <w:rStyle w:val="EndnoteReference"/>
          <w:rFonts w:cs="Helvetica"/>
        </w:rPr>
        <w:fldChar w:fldCharType="end"/>
      </w:r>
      <w:r w:rsidRPr="00355B56">
        <w:rPr>
          <w:vertAlign w:val="superscript"/>
        </w:rPr>
        <w:t>,</w:t>
      </w:r>
      <w:r w:rsidR="00F029F6">
        <w:rPr>
          <w:rStyle w:val="EndnoteReference"/>
          <w:rFonts w:cs="Helvetica"/>
        </w:rPr>
        <w:fldChar w:fldCharType="begin"/>
      </w:r>
      <w:r w:rsidR="00F029F6">
        <w:rPr>
          <w:rStyle w:val="EndnoteReference"/>
          <w:rFonts w:cs="Helvetica"/>
        </w:rPr>
        <w:instrText xml:space="preserve"> NOTEREF _Ref213560512 \f  \* MERGEFORMAT </w:instrText>
      </w:r>
      <w:r w:rsidR="00F029F6">
        <w:rPr>
          <w:rStyle w:val="EndnoteReference"/>
          <w:rFonts w:cs="Helvetica"/>
        </w:rPr>
        <w:fldChar w:fldCharType="separate"/>
      </w:r>
      <w:r w:rsidR="00D6003F" w:rsidRPr="00C3295B">
        <w:rPr>
          <w:rStyle w:val="EndnoteReference"/>
          <w:rFonts w:cs="Helvetica"/>
        </w:rPr>
        <w:t>53</w:t>
      </w:r>
      <w:r w:rsidR="00F029F6">
        <w:rPr>
          <w:rStyle w:val="EndnoteReference"/>
          <w:rFonts w:cs="Helvetica"/>
        </w:rPr>
        <w:fldChar w:fldCharType="end"/>
      </w:r>
      <w:r w:rsidRPr="00355B56">
        <w:rPr>
          <w:vertAlign w:val="superscript"/>
        </w:rPr>
        <w:t>,</w:t>
      </w:r>
      <w:r w:rsidR="00F029F6">
        <w:rPr>
          <w:rStyle w:val="EndnoteReference"/>
          <w:rFonts w:cs="Helvetica"/>
        </w:rPr>
        <w:fldChar w:fldCharType="begin"/>
      </w:r>
      <w:r w:rsidR="00F029F6">
        <w:rPr>
          <w:rStyle w:val="EndnoteReference"/>
          <w:rFonts w:cs="Helvetica"/>
        </w:rPr>
        <w:instrText xml:space="preserve"> NOTEREF _Ref213560534 \f  \* MERGEFORMAT </w:instrText>
      </w:r>
      <w:r w:rsidR="00F029F6">
        <w:rPr>
          <w:rStyle w:val="EndnoteReference"/>
          <w:rFonts w:cs="Helvetica"/>
        </w:rPr>
        <w:fldChar w:fldCharType="separate"/>
      </w:r>
      <w:r w:rsidR="00D6003F" w:rsidRPr="00C3295B">
        <w:rPr>
          <w:rStyle w:val="EndnoteReference"/>
          <w:rFonts w:cs="Helvetica"/>
        </w:rPr>
        <w:t>54</w:t>
      </w:r>
      <w:r w:rsidR="00F029F6">
        <w:rPr>
          <w:rStyle w:val="EndnoteReference"/>
          <w:rFonts w:cs="Helvetica"/>
        </w:rPr>
        <w:fldChar w:fldCharType="end"/>
      </w:r>
      <w:bookmarkStart w:id="102" w:name="_Ref213561997"/>
      <w:r w:rsidRPr="00355B56">
        <w:rPr>
          <w:vertAlign w:val="superscript"/>
        </w:rPr>
        <w:t>,</w:t>
      </w:r>
      <w:r w:rsidRPr="00355B56">
        <w:rPr>
          <w:rStyle w:val="EndnoteReference"/>
          <w:rFonts w:cs="Helvetica"/>
        </w:rPr>
        <w:endnoteReference w:id="59"/>
      </w:r>
      <w:bookmarkEnd w:id="102"/>
      <w:r w:rsidRPr="00355B56">
        <w:rPr>
          <w:vertAlign w:val="superscript"/>
        </w:rPr>
        <w:t>,</w:t>
      </w:r>
      <w:bookmarkStart w:id="103" w:name="_Ref213562000"/>
      <w:r w:rsidRPr="00355B56">
        <w:rPr>
          <w:rStyle w:val="EndnoteReference"/>
          <w:rFonts w:cs="Helvetica"/>
        </w:rPr>
        <w:endnoteReference w:id="60"/>
      </w:r>
      <w:bookmarkEnd w:id="103"/>
      <w:r w:rsidRPr="00355B56">
        <w:rPr>
          <w:vertAlign w:val="superscript"/>
        </w:rPr>
        <w:t>,</w:t>
      </w:r>
      <w:bookmarkStart w:id="104" w:name="_Ref213562002"/>
      <w:r w:rsidRPr="00355B56">
        <w:rPr>
          <w:rStyle w:val="EndnoteReference"/>
          <w:rFonts w:cs="Helvetica"/>
        </w:rPr>
        <w:endnoteReference w:id="61"/>
      </w:r>
      <w:bookmarkEnd w:id="104"/>
      <w:r w:rsidRPr="00355B56">
        <w:t>.</w:t>
      </w:r>
    </w:p>
    <w:p w14:paraId="72709C6B" w14:textId="77777777" w:rsidR="00B46436" w:rsidRDefault="00B46436" w:rsidP="00FC7759"/>
    <w:p w14:paraId="652DAAF5" w14:textId="77777777" w:rsidR="00B46436" w:rsidRPr="00355B56" w:rsidRDefault="00B46436" w:rsidP="00FC7759">
      <w:r w:rsidRPr="00355B56">
        <w:t xml:space="preserve">Positron emission scanning with </w:t>
      </w:r>
      <w:r w:rsidRPr="00355B56">
        <w:rPr>
          <w:vertAlign w:val="superscript"/>
        </w:rPr>
        <w:t>18</w:t>
      </w:r>
      <w:r w:rsidRPr="00355B56">
        <w:t>F-FMISO has been studied over the past ten years in Australia, Switzerland, Denmark, Germany</w:t>
      </w:r>
      <w:r>
        <w:t>, China</w:t>
      </w:r>
      <w:r w:rsidR="00C31335">
        <w:t>,</w:t>
      </w:r>
      <w:r>
        <w:t xml:space="preserve"> </w:t>
      </w:r>
      <w:r w:rsidRPr="00355B56">
        <w:t xml:space="preserve">and the United States under RDRC approval or its equivalent. </w:t>
      </w:r>
      <w:r>
        <w:t>Several p</w:t>
      </w:r>
      <w:r w:rsidRPr="001347A2">
        <w:t xml:space="preserve">ublished studies from the United States are from the University of Washington in Seattle and were conducted under </w:t>
      </w:r>
      <w:r w:rsidR="00C31335">
        <w:t xml:space="preserve">an </w:t>
      </w:r>
      <w:r w:rsidRPr="001347A2">
        <w:t>IN</w:t>
      </w:r>
      <w:r w:rsidR="00C31335">
        <w:t xml:space="preserve">D. </w:t>
      </w:r>
      <w:r w:rsidRPr="00355B56">
        <w:t xml:space="preserve">Since 1994 </w:t>
      </w:r>
      <w:r>
        <w:t xml:space="preserve">up to 4 injections of </w:t>
      </w:r>
      <w:r w:rsidRPr="00355B56">
        <w:t>FMISO</w:t>
      </w:r>
      <w:r>
        <w:t>, each followed by</w:t>
      </w:r>
      <w:r w:rsidRPr="00355B56">
        <w:t xml:space="preserve"> </w:t>
      </w:r>
      <w:r>
        <w:t xml:space="preserve">a </w:t>
      </w:r>
      <w:r w:rsidRPr="00355B56">
        <w:t>PET scan</w:t>
      </w:r>
      <w:r>
        <w:t>,</w:t>
      </w:r>
      <w:r w:rsidRPr="00355B56">
        <w:t xml:space="preserve"> have been </w:t>
      </w:r>
      <w:r>
        <w:t xml:space="preserve">performed in Seattle alone on approximately 300 </w:t>
      </w:r>
      <w:r w:rsidRPr="00355B56">
        <w:t xml:space="preserve">patients; data have been published </w:t>
      </w:r>
      <w:r>
        <w:t xml:space="preserve">on </w:t>
      </w:r>
      <w:r w:rsidRPr="00355B56">
        <w:t>o</w:t>
      </w:r>
      <w:r>
        <w:t>ver</w:t>
      </w:r>
      <w:r w:rsidRPr="00355B56">
        <w:t xml:space="preserve"> 133 of these. [</w:t>
      </w:r>
      <w:r w:rsidRPr="00355B56">
        <w:rPr>
          <w:vertAlign w:val="superscript"/>
        </w:rPr>
        <w:t>18</w:t>
      </w:r>
      <w:r w:rsidRPr="00355B56">
        <w:t xml:space="preserve">F]FMISO has been used to image ischemic stroke, myocardial </w:t>
      </w:r>
      <w:proofErr w:type="gramStart"/>
      <w:r w:rsidRPr="00355B56">
        <w:t>ischemia</w:t>
      </w:r>
      <w:proofErr w:type="gramEnd"/>
      <w:r w:rsidRPr="00355B56">
        <w:t xml:space="preserve"> and a wide variety of malignancies. </w:t>
      </w:r>
      <w:r>
        <w:t>Although</w:t>
      </w:r>
      <w:r w:rsidR="00621E52">
        <w:t xml:space="preserve">, if totaled, </w:t>
      </w:r>
      <w:r>
        <w:t xml:space="preserve">the papers in Table 8 </w:t>
      </w:r>
      <w:r w:rsidR="00621E52">
        <w:t xml:space="preserve">would list </w:t>
      </w:r>
      <w:r w:rsidR="00B00771">
        <w:t xml:space="preserve">approximately </w:t>
      </w:r>
      <w:r>
        <w:t>700 patients, we have taken a</w:t>
      </w:r>
      <w:r w:rsidR="00B00771">
        <w:t xml:space="preserve"> more</w:t>
      </w:r>
      <w:r>
        <w:t xml:space="preserve"> conservative approach to reduce </w:t>
      </w:r>
      <w:r>
        <w:lastRenderedPageBreak/>
        <w:t>possible duplication</w:t>
      </w:r>
      <w:r w:rsidR="00C85897">
        <w:t xml:space="preserve"> from multiple papers using the same patient data</w:t>
      </w:r>
      <w:r>
        <w:t xml:space="preserve">. Nonetheless as many as </w:t>
      </w:r>
      <w:r w:rsidR="00C31335">
        <w:t>four</w:t>
      </w:r>
      <w:r>
        <w:t xml:space="preserve"> </w:t>
      </w:r>
      <w:r w:rsidRPr="00355B56">
        <w:rPr>
          <w:vertAlign w:val="superscript"/>
        </w:rPr>
        <w:t>18</w:t>
      </w:r>
      <w:r w:rsidRPr="00355B56">
        <w:t xml:space="preserve">F-FMISO </w:t>
      </w:r>
      <w:r>
        <w:t>injections and PET scans have been performed in over 600</w:t>
      </w:r>
      <w:r w:rsidRPr="00355B56">
        <w:t xml:space="preserve"> </w:t>
      </w:r>
      <w:r>
        <w:t xml:space="preserve">different </w:t>
      </w:r>
      <w:r w:rsidRPr="00355B56">
        <w:t xml:space="preserve">patients represented in the published </w:t>
      </w:r>
      <w:r>
        <w:t>papers</w:t>
      </w:r>
      <w:r w:rsidRPr="00355B56">
        <w:t xml:space="preserve"> </w:t>
      </w:r>
      <w:r>
        <w:t xml:space="preserve">as listed </w:t>
      </w:r>
      <w:r w:rsidRPr="00355B56">
        <w:t xml:space="preserve">in Part VII, </w:t>
      </w:r>
      <w:r w:rsidR="001B27F4">
        <w:t>“</w:t>
      </w:r>
      <w:r w:rsidRPr="00355B56">
        <w:t>Previous Human Experience.</w:t>
      </w:r>
      <w:r w:rsidR="001B27F4">
        <w:t>”</w:t>
      </w:r>
      <w:r w:rsidRPr="00355B56">
        <w:t xml:space="preserve"> Administered doses ranged from approximately 3 to 30 mCi (100-1100 MBq). </w:t>
      </w:r>
      <w:r>
        <w:t>As would be expected based upon the above safety assessment of the agent when dosed and used for imaging, n</w:t>
      </w:r>
      <w:r w:rsidRPr="00355B56">
        <w:t xml:space="preserve">o adverse events </w:t>
      </w:r>
      <w:r>
        <w:t xml:space="preserve">have been attributed to </w:t>
      </w:r>
      <w:r w:rsidRPr="00355B56">
        <w:rPr>
          <w:vertAlign w:val="superscript"/>
        </w:rPr>
        <w:t>18</w:t>
      </w:r>
      <w:r w:rsidRPr="00355B56">
        <w:t>F-FMISO in any of these reports.</w:t>
      </w:r>
    </w:p>
    <w:p w14:paraId="2404741D" w14:textId="77777777" w:rsidR="00B46436" w:rsidRPr="00355B56" w:rsidRDefault="00B46436" w:rsidP="00FC7759"/>
    <w:p w14:paraId="59E740B8" w14:textId="77777777" w:rsidR="00B46436" w:rsidRPr="00355B56" w:rsidRDefault="00B46436" w:rsidP="00FC7759">
      <w:pPr>
        <w:pStyle w:val="Heading2"/>
        <w:rPr>
          <w:caps/>
        </w:rPr>
      </w:pPr>
      <w:r w:rsidRPr="00355B56">
        <w:t xml:space="preserve"> </w:t>
      </w:r>
      <w:bookmarkStart w:id="105" w:name="_Toc143174495"/>
      <w:bookmarkStart w:id="106" w:name="_Toc143674165"/>
      <w:bookmarkStart w:id="107" w:name="_Toc143674231"/>
      <w:bookmarkStart w:id="108" w:name="_Toc143174496"/>
      <w:bookmarkStart w:id="109" w:name="_Toc143674166"/>
      <w:bookmarkStart w:id="110" w:name="_Toc143674232"/>
      <w:bookmarkStart w:id="111" w:name="_Toc88125483"/>
      <w:bookmarkEnd w:id="105"/>
      <w:bookmarkEnd w:id="106"/>
      <w:bookmarkEnd w:id="107"/>
      <w:bookmarkEnd w:id="108"/>
      <w:bookmarkEnd w:id="109"/>
      <w:bookmarkEnd w:id="110"/>
      <w:r w:rsidRPr="00355B56">
        <w:t>FMISO GENOTOXICITY AND MUTAGENICITY</w:t>
      </w:r>
      <w:bookmarkEnd w:id="111"/>
    </w:p>
    <w:p w14:paraId="17AAB7ED" w14:textId="77777777" w:rsidR="00B46436" w:rsidRPr="00355B56" w:rsidRDefault="00B46436" w:rsidP="00FC7759">
      <w:pPr>
        <w:tabs>
          <w:tab w:val="left" w:pos="630"/>
          <w:tab w:val="right" w:pos="8550"/>
          <w:tab w:val="left" w:leader="dot" w:pos="8640"/>
        </w:tabs>
      </w:pPr>
      <w:r w:rsidRPr="00355B56">
        <w:t>Multiple studies have found genetic transformations due to misonidazole and related nitroimidazoles using in vitro assays. The murine C3H/10T½ cell line (mouse embryo fibroblast) has a normal spontaneous transformation frequency of &lt;10</w:t>
      </w:r>
      <w:r w:rsidRPr="00355B56">
        <w:rPr>
          <w:vertAlign w:val="superscript"/>
        </w:rPr>
        <w:t>-5</w:t>
      </w:r>
      <w:r w:rsidRPr="00355B56">
        <w:t xml:space="preserve"> but these cells undergo oncogenic transformation in vitro when exposed to chemical and physical agents. The frequency of transformants with 3 days exposure to 1 mM drug was 2.27± 0.38 x 10</w:t>
      </w:r>
      <w:r w:rsidRPr="00355B56">
        <w:rPr>
          <w:vertAlign w:val="superscript"/>
        </w:rPr>
        <w:t>-4</w:t>
      </w:r>
      <w:r w:rsidRPr="00355B56">
        <w:t xml:space="preserve"> for FMISO and 4.55 ± 0.95 x 10</w:t>
      </w:r>
      <w:r w:rsidRPr="00355B56">
        <w:rPr>
          <w:vertAlign w:val="superscript"/>
        </w:rPr>
        <w:t>-4</w:t>
      </w:r>
      <w:r w:rsidRPr="00355B56">
        <w:t xml:space="preserve"> for misonidazole</w:t>
      </w:r>
      <w:r w:rsidRPr="00355B56">
        <w:rPr>
          <w:rStyle w:val="EndnoteReference"/>
          <w:rFonts w:cs="Helvetica"/>
        </w:rPr>
        <w:endnoteReference w:id="62"/>
      </w:r>
      <w:r w:rsidRPr="00355B56">
        <w:t xml:space="preserve">. </w:t>
      </w:r>
      <w:r>
        <w:t>Although t</w:t>
      </w:r>
      <w:r w:rsidRPr="00355B56">
        <w:t xml:space="preserve">hese values are about three to five times the background rate, this level of drug exposure would </w:t>
      </w:r>
      <w:r>
        <w:t xml:space="preserve">require </w:t>
      </w:r>
      <w:r w:rsidRPr="00355B56">
        <w:t xml:space="preserve">about 10 grams </w:t>
      </w:r>
      <w:r>
        <w:t>of drug in</w:t>
      </w:r>
      <w:r w:rsidRPr="00355B56">
        <w:t xml:space="preserve"> a human</w:t>
      </w:r>
      <w:r>
        <w:t>. I</w:t>
      </w:r>
      <w:r w:rsidRPr="00355B56">
        <w:t>maging studies will inject ≤ 15 µg</w:t>
      </w:r>
      <w:r>
        <w:t>, or about 0.00015%</w:t>
      </w:r>
      <w:r w:rsidRPr="00355B56">
        <w:t>.</w:t>
      </w:r>
    </w:p>
    <w:p w14:paraId="0B5EB3DA" w14:textId="77777777" w:rsidR="00B46436" w:rsidRPr="00355B56" w:rsidRDefault="00B46436" w:rsidP="00FC7759">
      <w:pPr>
        <w:tabs>
          <w:tab w:val="left" w:pos="630"/>
          <w:tab w:val="right" w:pos="8550"/>
          <w:tab w:val="left" w:leader="dot" w:pos="8640"/>
        </w:tabs>
        <w:rPr>
          <w:caps/>
        </w:rPr>
      </w:pPr>
    </w:p>
    <w:p w14:paraId="4B2660E0" w14:textId="77777777" w:rsidR="00B46436" w:rsidRDefault="00B46436" w:rsidP="00FC7759">
      <w:r w:rsidRPr="00355B56">
        <w:t>FMISO and MISO were mutagenic when assayed by the AMES protocol using specific Salmonella typhimurium strains. MISO showed an increasing growth of revertants from 0 at 1 µg drug per plate to ~1500 at 100 µg per plate and ~6,000 at 1,000 µg per plate containing 0.1 mL of tester strain bacteria; FMISO showed fewer revertants, ~1,000 at 100 µg drug per plate and only ~600 revertants at 10 µg per plate</w:t>
      </w:r>
      <w:r w:rsidRPr="00355B56">
        <w:rPr>
          <w:rStyle w:val="EndnoteReference"/>
          <w:rFonts w:cs="Helvetica"/>
        </w:rPr>
        <w:endnoteReference w:id="63"/>
      </w:r>
      <w:r w:rsidRPr="00355B56">
        <w:t>. In other cell lines, the frequency of unscheduled DNA synthesis was used as an index of genotoxicity.  In this assay, [</w:t>
      </w:r>
      <w:r w:rsidRPr="00355B56">
        <w:rPr>
          <w:vertAlign w:val="superscript"/>
        </w:rPr>
        <w:t>3</w:t>
      </w:r>
      <w:r w:rsidRPr="00355B56">
        <w:t>H]-thymidine incorporation in units of dpm/µg of DNA is used to quantify DNA synthesis. For a 1 mM dose of FMISO, the rate was 54 ± 6 for hepatocytes, 187 ± 14 for BL8 (nontransformed) cells and 217 ± 11 for JB1 (transformed) cells</w:t>
      </w:r>
      <w:r w:rsidRPr="00355B56">
        <w:rPr>
          <w:rStyle w:val="EndnoteReference"/>
          <w:rFonts w:cs="Helvetica"/>
        </w:rPr>
        <w:endnoteReference w:id="64"/>
      </w:r>
      <w:r w:rsidRPr="00355B56">
        <w:t xml:space="preserve">, with very similar values for MISO). For comparison, the control rate of DNA synthesis was 54 ± 4, 179 ± 15 and 158 ± 14, respectively for the three cell lines. This work concluded that in hypoxic cells nitroimidazoles react much more with thiols than with DNA. </w:t>
      </w:r>
      <w:r>
        <w:t>W</w:t>
      </w:r>
      <w:r w:rsidRPr="00355B56">
        <w:t xml:space="preserve">hile each of these three tests detected low level alterations to DNA, </w:t>
      </w:r>
      <w:r>
        <w:t xml:space="preserve">exposure was both several </w:t>
      </w:r>
      <w:r w:rsidRPr="00355B56">
        <w:t xml:space="preserve">orders of magnitude </w:t>
      </w:r>
      <w:r>
        <w:t xml:space="preserve">greater than, and </w:t>
      </w:r>
      <w:r w:rsidRPr="00355B56">
        <w:t xml:space="preserve">of longer duration than </w:t>
      </w:r>
      <w:r>
        <w:t xml:space="preserve">that required in PET </w:t>
      </w:r>
      <w:r w:rsidRPr="00355B56">
        <w:t>imaging with [</w:t>
      </w:r>
      <w:r w:rsidRPr="00355B56">
        <w:rPr>
          <w:vertAlign w:val="superscript"/>
        </w:rPr>
        <w:t>18</w:t>
      </w:r>
      <w:r w:rsidRPr="00355B56">
        <w:t xml:space="preserve">F]FMISO. </w:t>
      </w:r>
      <w:r>
        <w:t>D</w:t>
      </w:r>
      <w:r w:rsidRPr="00355B56">
        <w:t xml:space="preserve">rug </w:t>
      </w:r>
      <w:r>
        <w:t xml:space="preserve">exposure for </w:t>
      </w:r>
      <w:r w:rsidRPr="00355B56">
        <w:t>imaging studies is below the levels where a</w:t>
      </w:r>
      <w:r>
        <w:t>ny</w:t>
      </w:r>
      <w:r w:rsidRPr="00355B56">
        <w:t xml:space="preserve"> genotoxicity was observed.</w:t>
      </w:r>
    </w:p>
    <w:p w14:paraId="1A5F5170" w14:textId="77777777" w:rsidR="00B46436" w:rsidRPr="00355B56" w:rsidRDefault="00B46436" w:rsidP="00FC7759"/>
    <w:p w14:paraId="55C3E3EB" w14:textId="77777777" w:rsidR="00B46436" w:rsidRPr="00355B56" w:rsidRDefault="00B46436" w:rsidP="00FC7759">
      <w:pPr>
        <w:pStyle w:val="Heading2"/>
      </w:pPr>
      <w:bookmarkStart w:id="112" w:name="_Toc143674168"/>
      <w:bookmarkStart w:id="113" w:name="_Toc143674234"/>
      <w:bookmarkStart w:id="114" w:name="_Toc143674169"/>
      <w:bookmarkStart w:id="115" w:name="_Toc143674235"/>
      <w:bookmarkStart w:id="116" w:name="_Toc88125484"/>
      <w:bookmarkEnd w:id="112"/>
      <w:bookmarkEnd w:id="113"/>
      <w:bookmarkEnd w:id="114"/>
      <w:bookmarkEnd w:id="115"/>
      <w:r w:rsidRPr="00355B56">
        <w:t>ADVERSE EVENTS AND MONITORING FOR TOXICITY</w:t>
      </w:r>
      <w:bookmarkEnd w:id="116"/>
    </w:p>
    <w:p w14:paraId="570B8AFB" w14:textId="77777777" w:rsidR="00B46436" w:rsidRPr="00355B56" w:rsidRDefault="00B46436" w:rsidP="00FC7759">
      <w:pPr>
        <w:pStyle w:val="BodyTextIndent"/>
        <w:tabs>
          <w:tab w:val="clear" w:pos="720"/>
        </w:tabs>
        <w:spacing w:before="120"/>
        <w:ind w:left="0"/>
        <w:rPr>
          <w:i w:val="0"/>
        </w:rPr>
      </w:pPr>
      <w:r w:rsidRPr="00355B56">
        <w:rPr>
          <w:i w:val="0"/>
        </w:rPr>
        <w:t xml:space="preserve">No adverse events have been </w:t>
      </w:r>
      <w:r>
        <w:rPr>
          <w:i w:val="0"/>
        </w:rPr>
        <w:t>attributed to PET imaging/</w:t>
      </w:r>
      <w:r w:rsidRPr="00355B56">
        <w:rPr>
          <w:i w:val="0"/>
        </w:rPr>
        <w:t xml:space="preserve">diagnostic administration </w:t>
      </w:r>
      <w:r>
        <w:rPr>
          <w:i w:val="0"/>
        </w:rPr>
        <w:t>of [</w:t>
      </w:r>
      <w:r w:rsidRPr="00E03A18">
        <w:rPr>
          <w:i w:val="0"/>
          <w:vertAlign w:val="superscript"/>
        </w:rPr>
        <w:t>18</w:t>
      </w:r>
      <w:r>
        <w:rPr>
          <w:i w:val="0"/>
        </w:rPr>
        <w:t xml:space="preserve">F] FMISO </w:t>
      </w:r>
      <w:r w:rsidRPr="00355B56">
        <w:rPr>
          <w:i w:val="0"/>
        </w:rPr>
        <w:t xml:space="preserve">at the </w:t>
      </w:r>
      <w:r>
        <w:rPr>
          <w:i w:val="0"/>
        </w:rPr>
        <w:t xml:space="preserve">levels </w:t>
      </w:r>
      <w:r w:rsidRPr="00355B56">
        <w:rPr>
          <w:i w:val="0"/>
        </w:rPr>
        <w:t xml:space="preserve">described </w:t>
      </w:r>
      <w:r>
        <w:rPr>
          <w:i w:val="0"/>
        </w:rPr>
        <w:t xml:space="preserve">herein </w:t>
      </w:r>
      <w:r w:rsidRPr="00355B56">
        <w:rPr>
          <w:i w:val="0"/>
        </w:rPr>
        <w:t xml:space="preserve">in </w:t>
      </w:r>
      <w:r>
        <w:rPr>
          <w:i w:val="0"/>
        </w:rPr>
        <w:t>well over 1,000 injections, based upon up to 4 injections administered to each of over 600 patients</w:t>
      </w:r>
      <w:r w:rsidRPr="00355B56">
        <w:rPr>
          <w:i w:val="0"/>
        </w:rPr>
        <w:t xml:space="preserve">. </w:t>
      </w:r>
      <w:proofErr w:type="gramStart"/>
      <w:r w:rsidRPr="00355B56">
        <w:rPr>
          <w:i w:val="0"/>
        </w:rPr>
        <w:t>Thus</w:t>
      </w:r>
      <w:proofErr w:type="gramEnd"/>
      <w:r w:rsidRPr="00355B56">
        <w:rPr>
          <w:i w:val="0"/>
        </w:rPr>
        <w:t xml:space="preserve"> no adverse effects are expected as a result of the </w:t>
      </w:r>
      <w:r>
        <w:rPr>
          <w:i w:val="0"/>
        </w:rPr>
        <w:t xml:space="preserve">IV </w:t>
      </w:r>
      <w:r w:rsidRPr="00355B56">
        <w:rPr>
          <w:i w:val="0"/>
        </w:rPr>
        <w:t>administration of [</w:t>
      </w:r>
      <w:r w:rsidRPr="00355B56">
        <w:rPr>
          <w:i w:val="0"/>
          <w:vertAlign w:val="superscript"/>
        </w:rPr>
        <w:t>18</w:t>
      </w:r>
      <w:r w:rsidRPr="00355B56">
        <w:rPr>
          <w:i w:val="0"/>
        </w:rPr>
        <w:t>F]FMISO</w:t>
      </w:r>
      <w:r>
        <w:rPr>
          <w:i w:val="0"/>
        </w:rPr>
        <w:t xml:space="preserve"> for typical PET imaging </w:t>
      </w:r>
      <w:r>
        <w:rPr>
          <w:i w:val="0"/>
        </w:rPr>
        <w:lastRenderedPageBreak/>
        <w:t>applications such as tumor hypoxia</w:t>
      </w:r>
      <w:r w:rsidRPr="00355B56">
        <w:rPr>
          <w:i w:val="0"/>
        </w:rPr>
        <w:t>. The proposed [</w:t>
      </w:r>
      <w:r w:rsidRPr="00355B56">
        <w:rPr>
          <w:i w:val="0"/>
          <w:vertAlign w:val="superscript"/>
        </w:rPr>
        <w:t>18</w:t>
      </w:r>
      <w:r w:rsidRPr="00355B56">
        <w:rPr>
          <w:i w:val="0"/>
        </w:rPr>
        <w:t xml:space="preserve">F]FMISO </w:t>
      </w:r>
      <w:r>
        <w:rPr>
          <w:i w:val="0"/>
        </w:rPr>
        <w:t xml:space="preserve">imaging </w:t>
      </w:r>
      <w:r w:rsidRPr="00355B56">
        <w:rPr>
          <w:i w:val="0"/>
        </w:rPr>
        <w:t>dose is less than 0.001% of the recommended safe intravenous dose.</w:t>
      </w:r>
    </w:p>
    <w:p w14:paraId="70DFAC80" w14:textId="77777777" w:rsidR="00B46436" w:rsidRDefault="00B46436" w:rsidP="00FC7759">
      <w:pPr>
        <w:pStyle w:val="BodyTextIndent"/>
        <w:tabs>
          <w:tab w:val="clear" w:pos="720"/>
        </w:tabs>
        <w:spacing w:before="120"/>
        <w:ind w:left="0"/>
        <w:rPr>
          <w:i w:val="0"/>
        </w:rPr>
      </w:pPr>
      <w:r>
        <w:rPr>
          <w:i w:val="0"/>
        </w:rPr>
        <w:t xml:space="preserve">For purposes of informed consent regarding reasonably foreseeable risks to subjects in trials utilizing </w:t>
      </w:r>
      <w:r w:rsidRPr="00355B56">
        <w:rPr>
          <w:i w:val="0"/>
        </w:rPr>
        <w:t>[</w:t>
      </w:r>
      <w:r w:rsidRPr="00355B56">
        <w:rPr>
          <w:i w:val="0"/>
          <w:vertAlign w:val="superscript"/>
        </w:rPr>
        <w:t>18</w:t>
      </w:r>
      <w:r w:rsidRPr="00355B56">
        <w:rPr>
          <w:i w:val="0"/>
        </w:rPr>
        <w:t>F]FMISO</w:t>
      </w:r>
      <w:r>
        <w:rPr>
          <w:i w:val="0"/>
        </w:rPr>
        <w:t xml:space="preserve">, the following potential </w:t>
      </w:r>
      <w:r w:rsidRPr="00355B56">
        <w:rPr>
          <w:i w:val="0"/>
        </w:rPr>
        <w:t xml:space="preserve">adverse effects are </w:t>
      </w:r>
      <w:r>
        <w:rPr>
          <w:i w:val="0"/>
        </w:rPr>
        <w:t>considered extremely rare:</w:t>
      </w:r>
    </w:p>
    <w:p w14:paraId="4FE9AB3A" w14:textId="77777777" w:rsidR="00B46436" w:rsidRPr="00355B56" w:rsidRDefault="00B46436" w:rsidP="00FC7759">
      <w:pPr>
        <w:pStyle w:val="BodyTextIndent"/>
        <w:tabs>
          <w:tab w:val="clear" w:pos="720"/>
        </w:tabs>
        <w:spacing w:before="120"/>
        <w:ind w:left="0"/>
        <w:rPr>
          <w:i w:val="0"/>
        </w:rPr>
      </w:pPr>
    </w:p>
    <w:p w14:paraId="525AAC4E" w14:textId="77777777" w:rsidR="00B46436" w:rsidRDefault="00B46436" w:rsidP="00FC7759">
      <w:pPr>
        <w:widowControl w:val="0"/>
        <w:numPr>
          <w:ilvl w:val="0"/>
          <w:numId w:val="1"/>
        </w:numPr>
      </w:pPr>
      <w:r>
        <w:t>Risks related to allergic reaction that may be life threatening</w:t>
      </w:r>
    </w:p>
    <w:p w14:paraId="7B911D2D" w14:textId="77777777" w:rsidR="00B46436" w:rsidRPr="00355B56" w:rsidRDefault="00B46436" w:rsidP="00FC7759">
      <w:pPr>
        <w:widowControl w:val="0"/>
        <w:numPr>
          <w:ilvl w:val="0"/>
          <w:numId w:val="1"/>
        </w:numPr>
      </w:pPr>
      <w:r>
        <w:t>Injection related risks that may include infection, or e</w:t>
      </w:r>
      <w:r w:rsidRPr="00355B56">
        <w:t>xtravasation of the dose</w:t>
      </w:r>
      <w:r>
        <w:t xml:space="preserve"> that may lead to discomfort, localized pain, temporary loss of local function, and self limited tissue damage,  </w:t>
      </w:r>
    </w:p>
    <w:p w14:paraId="09193652" w14:textId="77777777" w:rsidR="00B46436" w:rsidRDefault="00B46436" w:rsidP="00944BE0">
      <w:pPr>
        <w:widowControl w:val="0"/>
      </w:pPr>
    </w:p>
    <w:p w14:paraId="27459BB7" w14:textId="77777777" w:rsidR="00B46436" w:rsidRDefault="00B46436" w:rsidP="00944BE0">
      <w:pPr>
        <w:widowControl w:val="0"/>
      </w:pPr>
      <w:r>
        <w:t xml:space="preserve">These risks are minimized by the requirement that appropriately trained and licensed/certified personnel prepare, </w:t>
      </w:r>
      <w:proofErr w:type="gramStart"/>
      <w:r>
        <w:t>deliver</w:t>
      </w:r>
      <w:proofErr w:type="gramEnd"/>
      <w:r>
        <w:t xml:space="preserve"> and administer the agent. The subject should be monitored per institutional standards for PET imaging studies. Emergency equipment, procedures, and personnel should be in place per institutional standards for imaging performed with intravenous contrast. </w:t>
      </w:r>
    </w:p>
    <w:p w14:paraId="3473909A" w14:textId="77777777" w:rsidR="00B46436" w:rsidRDefault="00B46436" w:rsidP="00944BE0">
      <w:pPr>
        <w:widowControl w:val="0"/>
      </w:pPr>
    </w:p>
    <w:p w14:paraId="507F249C" w14:textId="77777777" w:rsidR="00B46436" w:rsidRPr="00C55048" w:rsidRDefault="00B46436" w:rsidP="001D053B">
      <w:pPr>
        <w:rPr>
          <w:rFonts w:eastAsia="MS Mincho"/>
        </w:rPr>
      </w:pPr>
      <w:r w:rsidRPr="001D053B">
        <w:t>Radiation</w:t>
      </w:r>
      <w:r w:rsidRPr="00C55048">
        <w:t xml:space="preserve"> from </w:t>
      </w:r>
      <w:r w:rsidRPr="00C55048" w:rsidDel="001E4C18">
        <w:rPr>
          <w:rFonts w:eastAsia="MS Mincho"/>
          <w:vertAlign w:val="superscript"/>
        </w:rPr>
        <w:t>18</w:t>
      </w:r>
      <w:r w:rsidRPr="00C55048" w:rsidDel="001E4C18">
        <w:rPr>
          <w:rFonts w:eastAsia="MS Mincho"/>
        </w:rPr>
        <w:t xml:space="preserve">F </w:t>
      </w:r>
      <w:r w:rsidRPr="00C55048">
        <w:t>carries an associated risk to the patient. The organ and total body doses associated with F</w:t>
      </w:r>
      <w:r>
        <w:t>MISO</w:t>
      </w:r>
      <w:r w:rsidRPr="00C55048">
        <w:t xml:space="preserve"> PET imaging are comparable to or lower than those associated with other widely used clinical nuclear medicine procedures and are well below the maximum individual dose suggested for investigational radiopharmaceuticals by the FDA</w:t>
      </w:r>
      <w:r w:rsidRPr="00C55048">
        <w:rPr>
          <w:rFonts w:eastAsia="MS Mincho"/>
        </w:rPr>
        <w:t>.</w:t>
      </w:r>
    </w:p>
    <w:p w14:paraId="38AC4525" w14:textId="77777777" w:rsidR="00B46436" w:rsidRPr="00355B56" w:rsidRDefault="00B46436" w:rsidP="00944BE0">
      <w:pPr>
        <w:widowControl w:val="0"/>
      </w:pPr>
    </w:p>
    <w:p w14:paraId="43E5796D" w14:textId="77777777" w:rsidR="00B46436" w:rsidRPr="00355B56" w:rsidRDefault="00B46436" w:rsidP="00FC7759">
      <w:pPr>
        <w:pStyle w:val="Heading2"/>
      </w:pPr>
      <w:bookmarkStart w:id="117" w:name="_Toc88125485"/>
      <w:r w:rsidRPr="00355B56">
        <w:t>SAFETY AND TOXICITY OF THE OTHER COMPONENTS OF THE FINAL [</w:t>
      </w:r>
      <w:r w:rsidRPr="00355B56">
        <w:rPr>
          <w:vertAlign w:val="superscript"/>
        </w:rPr>
        <w:t>18</w:t>
      </w:r>
      <w:r w:rsidRPr="00355B56">
        <w:t>F]FMISO DRUG PRODUCT</w:t>
      </w:r>
      <w:bookmarkEnd w:id="117"/>
    </w:p>
    <w:p w14:paraId="55703465" w14:textId="77777777" w:rsidR="00B46436" w:rsidRPr="00355B56" w:rsidRDefault="00B46436" w:rsidP="00FC7759">
      <w:pPr>
        <w:tabs>
          <w:tab w:val="left" w:pos="630"/>
          <w:tab w:val="right" w:pos="8550"/>
          <w:tab w:val="left" w:leader="dot" w:pos="8640"/>
        </w:tabs>
      </w:pPr>
      <w:r w:rsidRPr="00355B56">
        <w:t>The [</w:t>
      </w:r>
      <w:r w:rsidRPr="00355B56">
        <w:rPr>
          <w:vertAlign w:val="superscript"/>
        </w:rPr>
        <w:t>18</w:t>
      </w:r>
      <w:r w:rsidRPr="00355B56">
        <w:t xml:space="preserve">F]FMISO is purified by HPLC using an eluent of 5% ethanol, USP. </w:t>
      </w:r>
      <w:r>
        <w:t>The injected do</w:t>
      </w:r>
      <w:r w:rsidR="001B27F4">
        <w:t>s</w:t>
      </w:r>
      <w:r>
        <w:t xml:space="preserve">e is in up </w:t>
      </w:r>
      <w:r w:rsidRPr="00355B56">
        <w:t xml:space="preserve">to 10 mL of 5% ethanol, or a maximum of 0.5 mL of ethanol. This is less than 5% of the amount of ethanol in one beer. In </w:t>
      </w:r>
      <w:r w:rsidR="001B27F4">
        <w:t xml:space="preserve">the </w:t>
      </w:r>
      <w:r w:rsidRPr="00355B56">
        <w:t>Registry of Toxic Effects of Chemical Substances (RTECS) the LD</w:t>
      </w:r>
      <w:r w:rsidRPr="00355B56">
        <w:rPr>
          <w:vertAlign w:val="subscript"/>
        </w:rPr>
        <w:t>Lo</w:t>
      </w:r>
      <w:r w:rsidRPr="00355B56">
        <w:t xml:space="preserve"> </w:t>
      </w:r>
      <w:r w:rsidR="001B27F4">
        <w:t xml:space="preserve">for ethanol </w:t>
      </w:r>
      <w:r w:rsidRPr="00355B56">
        <w:t xml:space="preserve">is given as 1.4 g/kg orally for producing sleep, headache, </w:t>
      </w:r>
      <w:proofErr w:type="gramStart"/>
      <w:r w:rsidRPr="00355B56">
        <w:t>nausea</w:t>
      </w:r>
      <w:proofErr w:type="gramEnd"/>
      <w:r w:rsidRPr="00355B56">
        <w:t xml:space="preserve"> and vomiting. Based upon </w:t>
      </w:r>
      <w:r w:rsidR="00E2705C">
        <w:t xml:space="preserve">widespread and routine use of </w:t>
      </w:r>
      <w:r w:rsidRPr="00355B56">
        <w:t xml:space="preserve">ethanol in injectates, </w:t>
      </w:r>
      <w:r w:rsidR="00E2705C">
        <w:t xml:space="preserve">in concentrations and quantities </w:t>
      </w:r>
      <w:proofErr w:type="gramStart"/>
      <w:r w:rsidR="00E2705C">
        <w:t>similar to</w:t>
      </w:r>
      <w:proofErr w:type="gramEnd"/>
      <w:r w:rsidR="00E2705C">
        <w:t xml:space="preserve"> that specified here</w:t>
      </w:r>
      <w:r w:rsidR="00632412">
        <w:t>in</w:t>
      </w:r>
      <w:r w:rsidR="00E2705C">
        <w:t>, there is no reason to suspect that</w:t>
      </w:r>
      <w:r w:rsidR="00632412">
        <w:t xml:space="preserve"> residual</w:t>
      </w:r>
      <w:r w:rsidR="00E2705C">
        <w:t xml:space="preserve"> </w:t>
      </w:r>
      <w:r w:rsidRPr="00355B56">
        <w:t xml:space="preserve">ethanol </w:t>
      </w:r>
      <w:r w:rsidR="00632412">
        <w:t xml:space="preserve">from </w:t>
      </w:r>
      <w:r w:rsidR="00632412" w:rsidRPr="00355B56">
        <w:t>[</w:t>
      </w:r>
      <w:r w:rsidR="00632412" w:rsidRPr="00355B56">
        <w:rPr>
          <w:vertAlign w:val="superscript"/>
        </w:rPr>
        <w:t>18</w:t>
      </w:r>
      <w:r w:rsidR="00632412" w:rsidRPr="00355B56">
        <w:t xml:space="preserve">F]FMISO </w:t>
      </w:r>
      <w:r w:rsidR="00632412">
        <w:t>purification</w:t>
      </w:r>
      <w:r w:rsidR="00E2705C">
        <w:t xml:space="preserve"> would </w:t>
      </w:r>
      <w:r w:rsidRPr="00355B56">
        <w:t>pose any danger of toxicity</w:t>
      </w:r>
      <w:r w:rsidR="00E2705C">
        <w:t xml:space="preserve"> when used in </w:t>
      </w:r>
      <w:r w:rsidR="001B27F4">
        <w:t xml:space="preserve">imaging </w:t>
      </w:r>
      <w:r w:rsidRPr="00355B56">
        <w:t>stud</w:t>
      </w:r>
      <w:r w:rsidR="001B27F4">
        <w:t>ies</w:t>
      </w:r>
      <w:r w:rsidRPr="00355B56">
        <w:t>.</w:t>
      </w:r>
    </w:p>
    <w:p w14:paraId="4C96F2D0" w14:textId="77777777" w:rsidR="00B46436" w:rsidRPr="00355B56" w:rsidRDefault="00B46436" w:rsidP="00FC7759">
      <w:pPr>
        <w:tabs>
          <w:tab w:val="left" w:pos="630"/>
          <w:tab w:val="right" w:pos="8550"/>
          <w:tab w:val="left" w:leader="dot" w:pos="8640"/>
        </w:tabs>
        <w:rPr>
          <w:caps/>
        </w:rPr>
      </w:pPr>
    </w:p>
    <w:p w14:paraId="55EDF386" w14:textId="77777777" w:rsidR="00B46436" w:rsidRPr="00355B56" w:rsidRDefault="00B46436" w:rsidP="00FC7759">
      <w:r w:rsidRPr="00355B56">
        <w:t>The other components of the final product solution are</w:t>
      </w:r>
      <w:r>
        <w:t xml:space="preserve"> USP grade</w:t>
      </w:r>
      <w:r w:rsidRPr="00355B56">
        <w:t xml:space="preserve"> sterile water for injection and </w:t>
      </w:r>
      <w:r>
        <w:t xml:space="preserve">sterile </w:t>
      </w:r>
      <w:r w:rsidRPr="00355B56">
        <w:t>saline. These are all nontoxic for USP grade injectables at the concentrations</w:t>
      </w:r>
      <w:r>
        <w:t xml:space="preserve"> used</w:t>
      </w:r>
      <w:r w:rsidRPr="00355B56">
        <w:t>. The final product is at pH 7 and the final injection volume is ≤10 mL.</w:t>
      </w:r>
    </w:p>
    <w:p w14:paraId="24A42CFB" w14:textId="77777777" w:rsidR="00B46436" w:rsidRPr="00355B56" w:rsidRDefault="00B46436" w:rsidP="00FC7759"/>
    <w:p w14:paraId="495E4FBB" w14:textId="0B61A447" w:rsidR="00B46436" w:rsidRPr="00355B56" w:rsidRDefault="00B46436" w:rsidP="00FC7759">
      <w:r w:rsidRPr="00355B56">
        <w:t>The potential contaminants in the final [</w:t>
      </w:r>
      <w:r w:rsidRPr="00355B56">
        <w:rPr>
          <w:vertAlign w:val="superscript"/>
        </w:rPr>
        <w:t>18</w:t>
      </w:r>
      <w:r w:rsidRPr="00355B56">
        <w:t>F]FMISO drug product are: acetone, acetonitrile, Kryptofix® [2.2.2], other reaction products</w:t>
      </w:r>
      <w:r w:rsidR="00DE5679">
        <w:t xml:space="preserve"> and if they are not required for </w:t>
      </w:r>
      <w:r w:rsidR="00DE5679">
        <w:lastRenderedPageBreak/>
        <w:t>the system in use, they are not measured</w:t>
      </w:r>
      <w:r w:rsidRPr="00355B56">
        <w:t xml:space="preserve">. Residual solvents in the final product are limited to 5,000 ppm (µg/mL) of acetone and </w:t>
      </w:r>
      <w:r w:rsidR="00322CF0">
        <w:t>410</w:t>
      </w:r>
      <w:r w:rsidR="00322CF0" w:rsidRPr="00355B56">
        <w:t xml:space="preserve"> </w:t>
      </w:r>
      <w:r w:rsidRPr="00355B56">
        <w:t>ppm of acetonitrile.  Acetone is used to clean the TRACERLab FX</w:t>
      </w:r>
      <w:r w:rsidRPr="00355B56">
        <w:rPr>
          <w:vertAlign w:val="subscript"/>
        </w:rPr>
        <w:t>F-N</w:t>
      </w:r>
      <w:r w:rsidRPr="00355B56">
        <w:t xml:space="preserve"> </w:t>
      </w:r>
      <w:r w:rsidR="00DE5679">
        <w:t xml:space="preserve">and other related </w:t>
      </w:r>
      <w:r w:rsidRPr="00355B56">
        <w:t>system</w:t>
      </w:r>
      <w:r w:rsidR="00DE5679">
        <w:t>s but not all new cassette based systems do</w:t>
      </w:r>
      <w:r w:rsidRPr="00355B56">
        <w:t xml:space="preserve">. Acetonitrile is used to dissolve the Kryptofix® [2.2.2] and is the solvent for the reaction. The permissible level of acetonitrile in the final product is </w:t>
      </w:r>
      <w:r w:rsidRPr="00355B56">
        <w:rPr>
          <w:u w:val="single"/>
        </w:rPr>
        <w:t>&lt;</w:t>
      </w:r>
      <w:r w:rsidRPr="00355B56">
        <w:t>400 ppm, the USP permissible level of acetonitrile in 2-[</w:t>
      </w:r>
      <w:r w:rsidRPr="00355B56">
        <w:rPr>
          <w:vertAlign w:val="superscript"/>
        </w:rPr>
        <w:t>18</w:t>
      </w:r>
      <w:r w:rsidRPr="00355B56">
        <w:t xml:space="preserve">F]FDG.  The allowable level for acetone is &lt;5,000 ppm. Acetone is a Class three solvent. This class of solvents includes no solvent known as a human health hazard at levels normally accepted in pharmaceuticals. </w:t>
      </w:r>
      <w:r w:rsidR="00BA6A52" w:rsidRPr="00355B56">
        <w:t>Therefore,</w:t>
      </w:r>
      <w:r w:rsidRPr="00355B56">
        <w:t xml:space="preserve"> this limit is based upon the FDA’s Guidance for Industry ICH Q3C-Tables and List (November 2003 Revision 1), page 7, where it considers 5,000 ppm in 10 mL, 50 mg or less per day, of Class 3 residual solvents as an acceptable limit without additional justification.  </w:t>
      </w:r>
    </w:p>
    <w:p w14:paraId="42259BC4" w14:textId="77777777" w:rsidR="00B46436" w:rsidRPr="00355B56" w:rsidRDefault="00B46436" w:rsidP="00FC7759"/>
    <w:p w14:paraId="37D57815" w14:textId="77777777" w:rsidR="00B46436" w:rsidRPr="00355B56" w:rsidRDefault="00B46436" w:rsidP="00FC7759">
      <w:r w:rsidRPr="00355B56">
        <w:t>The toxicity for Kryptofix® [2.2.2] has not been reported (RTECS Number Kryptofix® [2.2.2] MP4750000) although this reagent has been investigated as a therapeutic in mice for chelation therapy after strontium exposure. The FDA has proposed a maximum permissible level of 50µg/mL of Kryptofix® [2.2.2] in 2-[</w:t>
      </w:r>
      <w:r w:rsidRPr="00355B56">
        <w:rPr>
          <w:vertAlign w:val="superscript"/>
        </w:rPr>
        <w:t>18</w:t>
      </w:r>
      <w:r w:rsidRPr="00355B56">
        <w:t>F]FDG, therefore this maximum permissible level will also apply to the [</w:t>
      </w:r>
      <w:r w:rsidRPr="00355B56">
        <w:rPr>
          <w:vertAlign w:val="superscript"/>
        </w:rPr>
        <w:t>18</w:t>
      </w:r>
      <w:r w:rsidRPr="00355B56">
        <w:t xml:space="preserve">F]FMISO final product. </w:t>
      </w:r>
    </w:p>
    <w:p w14:paraId="136C9B38" w14:textId="77777777" w:rsidR="00B46436" w:rsidRPr="00355B56" w:rsidRDefault="00B46436" w:rsidP="00FC7759">
      <w:pPr>
        <w:tabs>
          <w:tab w:val="left" w:pos="630"/>
          <w:tab w:val="right" w:pos="8550"/>
          <w:tab w:val="left" w:leader="dot" w:pos="8640"/>
        </w:tabs>
        <w:rPr>
          <w:caps/>
        </w:rPr>
      </w:pPr>
    </w:p>
    <w:p w14:paraId="488B61CD" w14:textId="77777777" w:rsidR="00B46436" w:rsidRPr="00355B56" w:rsidRDefault="00B46436" w:rsidP="00FC7759">
      <w:r>
        <w:t>There are</w:t>
      </w:r>
      <w:r w:rsidRPr="00355B56">
        <w:t xml:space="preserve"> trace amounts of other reaction products in the final product. The principal trace impurity is 1-(2,3-dihydroxy)propyl-2-nitroimidazole but other impurities are possible. For this reason </w:t>
      </w:r>
      <w:r>
        <w:t>the</w:t>
      </w:r>
      <w:r w:rsidRPr="00355B56">
        <w:t xml:space="preserve"> upper limit </w:t>
      </w:r>
      <w:r>
        <w:t>is set at</w:t>
      </w:r>
      <w:r w:rsidRPr="00355B56">
        <w:t xml:space="preserve"> 35 µg for </w:t>
      </w:r>
      <w:r>
        <w:t>the total of</w:t>
      </w:r>
      <w:r w:rsidRPr="00355B56">
        <w:t xml:space="preserve"> other materials in the final injectate that are retained more than 3 minutes on C18 HPLC (Aquasil 2X150 mm at 0.3 mL/min) and have UV absorbance at 254, 280 or 327 nm. The 35 µg is determined by assuming that the UV absorbing compounds have the same molar extinction coefficient as FMISO.</w:t>
      </w:r>
    </w:p>
    <w:p w14:paraId="2633C0A1" w14:textId="77777777" w:rsidR="00B46436" w:rsidRPr="00355B56" w:rsidRDefault="00B46436" w:rsidP="00FC7759"/>
    <w:p w14:paraId="2A719B15" w14:textId="77777777" w:rsidR="00B46436" w:rsidRPr="00355B56" w:rsidRDefault="00B46436" w:rsidP="00FC7759">
      <w:pPr>
        <w:pStyle w:val="Heading1"/>
        <w:rPr>
          <w:caps/>
        </w:rPr>
      </w:pPr>
      <w:bookmarkStart w:id="118" w:name="_Toc143674238"/>
      <w:bookmarkStart w:id="119" w:name="_Toc143674173"/>
      <w:bookmarkStart w:id="120" w:name="_Toc143674239"/>
      <w:bookmarkStart w:id="121" w:name="_Toc143674174"/>
      <w:bookmarkStart w:id="122" w:name="_Toc143674240"/>
      <w:bookmarkEnd w:id="21"/>
      <w:bookmarkEnd w:id="118"/>
      <w:bookmarkEnd w:id="119"/>
      <w:bookmarkEnd w:id="120"/>
      <w:bookmarkEnd w:id="121"/>
      <w:bookmarkEnd w:id="122"/>
      <w:r w:rsidRPr="00355B56">
        <w:rPr>
          <w:caps/>
        </w:rPr>
        <w:t xml:space="preserve"> </w:t>
      </w:r>
      <w:bookmarkStart w:id="123" w:name="_Toc88125486"/>
      <w:r w:rsidRPr="00355B56">
        <w:rPr>
          <w:caps/>
        </w:rPr>
        <w:t>BI</w:t>
      </w:r>
      <w:r w:rsidRPr="00355B56">
        <w:t>ODISTRIBUTION AND RADIATION DOSIMETRY OF FMISO</w:t>
      </w:r>
      <w:bookmarkEnd w:id="123"/>
    </w:p>
    <w:p w14:paraId="6357501D" w14:textId="117A2C7D" w:rsidR="00B46436" w:rsidRPr="00355B56" w:rsidRDefault="00B46436" w:rsidP="00FC7759">
      <w:pPr>
        <w:pStyle w:val="BodyTextIndent"/>
        <w:spacing w:before="120"/>
        <w:ind w:left="0"/>
        <w:rPr>
          <w:i w:val="0"/>
        </w:rPr>
      </w:pPr>
      <w:r w:rsidRPr="00355B56">
        <w:rPr>
          <w:i w:val="0"/>
          <w:vertAlign w:val="superscript"/>
        </w:rPr>
        <w:t>18</w:t>
      </w:r>
      <w:r w:rsidRPr="00355B56">
        <w:rPr>
          <w:i w:val="0"/>
        </w:rPr>
        <w:t xml:space="preserve">F is a positron emitter with a half-life of </w:t>
      </w:r>
      <w:r w:rsidR="00DE5679" w:rsidRPr="00C3295B">
        <w:rPr>
          <w:i w:val="0"/>
        </w:rPr>
        <w:t>110</w:t>
      </w:r>
      <w:r w:rsidR="00DE5679">
        <w:t xml:space="preserve"> </w:t>
      </w:r>
      <w:r w:rsidRPr="00355B56">
        <w:rPr>
          <w:i w:val="0"/>
        </w:rPr>
        <w:t>minutes. Intravenously injected [</w:t>
      </w:r>
      <w:r w:rsidRPr="00355B56">
        <w:rPr>
          <w:i w:val="0"/>
          <w:vertAlign w:val="superscript"/>
        </w:rPr>
        <w:t>18</w:t>
      </w:r>
      <w:r w:rsidRPr="00355B56">
        <w:rPr>
          <w:i w:val="0"/>
        </w:rPr>
        <w:t>F]-FMISO distributes throughout the total body water space, crossing cell membranes, including the blood-brain-barrier, by passive diffusion. [</w:t>
      </w:r>
      <w:r w:rsidRPr="00355B56">
        <w:rPr>
          <w:i w:val="0"/>
          <w:vertAlign w:val="superscript"/>
        </w:rPr>
        <w:t>18</w:t>
      </w:r>
      <w:r w:rsidRPr="00355B56">
        <w:rPr>
          <w:i w:val="0"/>
        </w:rPr>
        <w:t>F]FMISO is bound and retained within viable hypoxic cells in an inverse relationship to the O</w:t>
      </w:r>
      <w:r w:rsidRPr="00355B56">
        <w:rPr>
          <w:i w:val="0"/>
          <w:vertAlign w:val="subscript"/>
        </w:rPr>
        <w:t>2</w:t>
      </w:r>
      <w:r w:rsidRPr="00355B56">
        <w:rPr>
          <w:i w:val="0"/>
        </w:rPr>
        <w:t xml:space="preserve"> concentration. The uptake of [</w:t>
      </w:r>
      <w:r w:rsidRPr="00355B56">
        <w:rPr>
          <w:i w:val="0"/>
          <w:vertAlign w:val="superscript"/>
        </w:rPr>
        <w:t>18</w:t>
      </w:r>
      <w:r w:rsidRPr="00355B56">
        <w:rPr>
          <w:i w:val="0"/>
        </w:rPr>
        <w:t>F]FMISO in normal human tissues has been measured and used to estimate the radiation absorbed dose associated with the imaging procedure. Dosimetry studies were performed at the University of Washington and have been published in the peer-reviewed Journal of Nuclear Medicine</w:t>
      </w:r>
      <w:r w:rsidR="00F029F6">
        <w:rPr>
          <w:rStyle w:val="EndnoteReference"/>
        </w:rPr>
        <w:fldChar w:fldCharType="begin"/>
      </w:r>
      <w:r w:rsidR="00F029F6">
        <w:rPr>
          <w:rStyle w:val="EndnoteReference"/>
        </w:rPr>
        <w:instrText xml:space="preserve"> NOTEREF _Ref213561331 \f  \* MERGEFORMAT </w:instrText>
      </w:r>
      <w:r w:rsidR="00F029F6">
        <w:rPr>
          <w:rStyle w:val="EndnoteReference"/>
        </w:rPr>
        <w:fldChar w:fldCharType="separate"/>
      </w:r>
      <w:r w:rsidR="00D6003F" w:rsidRPr="00C3295B">
        <w:rPr>
          <w:rStyle w:val="EndnoteReference"/>
        </w:rPr>
        <w:t>55</w:t>
      </w:r>
      <w:r w:rsidR="00F029F6">
        <w:rPr>
          <w:rStyle w:val="EndnoteReference"/>
        </w:rPr>
        <w:fldChar w:fldCharType="end"/>
      </w:r>
      <w:r w:rsidRPr="00355B56">
        <w:rPr>
          <w:i w:val="0"/>
        </w:rPr>
        <w:t>.</w:t>
      </w:r>
    </w:p>
    <w:p w14:paraId="27A9606C" w14:textId="17096F89" w:rsidR="00B46436" w:rsidRDefault="00B46436" w:rsidP="00D25B5C">
      <w:pPr>
        <w:spacing w:before="120"/>
      </w:pPr>
      <w:r w:rsidRPr="00355B56">
        <w:t xml:space="preserve">Sixty men and women were </w:t>
      </w:r>
      <w:r>
        <w:t xml:space="preserve">subjects </w:t>
      </w:r>
      <w:r w:rsidRPr="00355B56">
        <w:t xml:space="preserve">in the study. </w:t>
      </w:r>
      <w:r>
        <w:t xml:space="preserve">Of these, </w:t>
      </w:r>
      <w:r w:rsidRPr="00355B56">
        <w:t xml:space="preserve">54 had cancer, three had a history of myocardial ischemia, two were paraplegic and one had rheumatoid arthritis. After injecting 3.7 MBq/kg (0.1 mCi/kg), urine and normal tissues distant from each subject’s primary pathology were imaged repeatedly to develop time-activity curves for target tissues. All tissues demonstrated a rapid uptake phase and first-order near-logarithmic clearance curves. All tissues receive a similar radiation dose, reflecting the </w:t>
      </w:r>
      <w:r w:rsidRPr="00355B56">
        <w:lastRenderedPageBreak/>
        <w:t xml:space="preserve">similarity of biodistribution to that of water. Total tissue uptake data were normalized for a 1.0 MBq injection into a 70 kg man. The organ curves are shown in </w:t>
      </w:r>
      <w:r w:rsidR="00CE5AE0">
        <w:fldChar w:fldCharType="begin"/>
      </w:r>
      <w:r>
        <w:instrText xml:space="preserve"> REF _Ref245539398 \h </w:instrText>
      </w:r>
      <w:r w:rsidR="00CE5AE0">
        <w:fldChar w:fldCharType="separate"/>
      </w:r>
      <w:r w:rsidR="00D6003F">
        <w:t xml:space="preserve">Figure </w:t>
      </w:r>
      <w:r w:rsidR="00D6003F">
        <w:rPr>
          <w:noProof/>
        </w:rPr>
        <w:t>4</w:t>
      </w:r>
      <w:r w:rsidR="00CE5AE0">
        <w:fldChar w:fldCharType="end"/>
      </w:r>
      <w:r>
        <w:t xml:space="preserve"> and </w:t>
      </w:r>
      <w:r w:rsidR="00CE5AE0">
        <w:fldChar w:fldCharType="begin"/>
      </w:r>
      <w:r>
        <w:instrText xml:space="preserve"> REF _Ref245539407 \h </w:instrText>
      </w:r>
      <w:r w:rsidR="00CE5AE0">
        <w:fldChar w:fldCharType="separate"/>
      </w:r>
      <w:r w:rsidR="00D6003F">
        <w:t xml:space="preserve">Figure </w:t>
      </w:r>
      <w:r w:rsidR="00D6003F">
        <w:rPr>
          <w:noProof/>
        </w:rPr>
        <w:t>5</w:t>
      </w:r>
      <w:r w:rsidR="00CE5AE0">
        <w:fldChar w:fldCharType="end"/>
      </w:r>
      <w:r w:rsidR="00F029F6">
        <w:rPr>
          <w:rStyle w:val="EndnoteReference"/>
          <w:rFonts w:cs="Helvetica"/>
          <w:i/>
        </w:rPr>
        <w:fldChar w:fldCharType="begin"/>
      </w:r>
      <w:r w:rsidR="00F029F6">
        <w:rPr>
          <w:rStyle w:val="EndnoteReference"/>
          <w:rFonts w:cs="Helvetica"/>
          <w:i/>
        </w:rPr>
        <w:instrText xml:space="preserve"> NOTEREF _Ref213561331 \f  \* MERGEFORMAT </w:instrText>
      </w:r>
      <w:r w:rsidR="00F029F6">
        <w:rPr>
          <w:rStyle w:val="EndnoteReference"/>
          <w:rFonts w:cs="Helvetica"/>
          <w:i/>
        </w:rPr>
        <w:fldChar w:fldCharType="separate"/>
      </w:r>
      <w:r w:rsidR="00D6003F" w:rsidRPr="00C3295B">
        <w:rPr>
          <w:rStyle w:val="EndnoteReference"/>
          <w:rFonts w:cs="Helvetica"/>
          <w:i/>
        </w:rPr>
        <w:t>55</w:t>
      </w:r>
      <w:r w:rsidR="00F029F6">
        <w:rPr>
          <w:rStyle w:val="EndnoteReference"/>
          <w:rFonts w:cs="Helvetica"/>
          <w:i/>
        </w:rPr>
        <w:fldChar w:fldCharType="end"/>
      </w:r>
      <w:r w:rsidRPr="00355B56">
        <w:t xml:space="preserve">: </w:t>
      </w:r>
    </w:p>
    <w:p w14:paraId="27E4DAB0" w14:textId="77777777" w:rsidR="00B46436" w:rsidRPr="00D25B5C" w:rsidRDefault="00CE5AE0" w:rsidP="00D25B5C">
      <w:pPr>
        <w:rPr>
          <w:sz w:val="16"/>
          <w:szCs w:val="16"/>
        </w:rPr>
      </w:pPr>
      <w:r w:rsidRPr="00D25B5C">
        <w:rPr>
          <w:sz w:val="16"/>
          <w:szCs w:val="16"/>
        </w:rPr>
        <w:fldChar w:fldCharType="begin"/>
      </w:r>
      <w:r w:rsidR="00B46436" w:rsidRPr="00D25B5C">
        <w:rPr>
          <w:sz w:val="16"/>
          <w:szCs w:val="16"/>
        </w:rPr>
        <w:instrText xml:space="preserve"> ADDIN EN.CITE &lt;EndNote&gt;&lt;Cite&gt;&lt;Author&gt;Graham&lt;/Author&gt;&lt;Year&gt;1997&lt;/Year&gt;&lt;RecNum&gt;993&lt;/RecNum&gt;&lt;MDL&gt;&lt;REFERENCE_TYPE&gt;0&lt;/REFERENCE_TYPE&gt;&lt;REFNUM&gt;0000000993&lt;/REFNUM&gt;&lt;URL&gt;http://www.ncbi.nlm.nih.gov/htbin-post/Entrez/query?db=m&amp;amp;form=6&amp;amp;dopt=r&amp;amp;uid=0009379204&lt;/URL&gt;&lt;AUTHORS&gt;&lt;AUTHOR&gt;Graham, M. M.&lt;/AUTHOR&gt;&lt;AUTHOR&gt;Peterson, L. M.&lt;/AUTHOR&gt;&lt;AUTHOR&gt;Link, J. M.&lt;/AUTHOR&gt;&lt;AUTHOR&gt;Evans, M. L.&lt;/AUTHOR&gt;&lt;AUTHOR&gt;Rasey, J. S.&lt;/AUTHOR&gt;&lt;AUTHOR&gt;Koh, W. J.&lt;/AUTHOR&gt;&lt;AUTHOR&gt;Caldwell, J. H.&lt;/AUTHOR&gt;&lt;AUTHOR&gt;Krohn, K. A.&lt;/AUTHOR&gt;&lt;/AUTHORS&gt;&lt;TITLE&gt;Fluorine-18-fluoromisonidazole radiation dosimetry in imaging studies&lt;/TITLE&gt;&lt;KEYWORDS&gt;&lt;KEYWORD&gt;Female&lt;/KEYWORD&gt;&lt;KEYWORD&gt;Fluorine Radioisotopes/*diagnostic use/pharmacokinetics&lt;/KEYWORD&gt;&lt;KEYWORD&gt;Human&lt;/KEYWORD&gt;&lt;KEYWORD&gt;Male&lt;/KEYWORD&gt;&lt;KEYWORD&gt;Misonidazole/*analogs &amp;amp; derivatives/diagnostic use/pharmacokinetics&lt;/KEYWORD&gt;&lt;KEYWORD&gt;Radiation Dosage&lt;/KEYWORD&gt;&lt;KEYWORD&gt;*Radiation Protection&lt;/KEYWORD&gt;&lt;KEYWORD&gt;Radiation-Sensitizing Agents/*diagnostic use/pharmacokinetics&lt;/KEYWORD&gt;&lt;KEYWORD&gt;Radiometry&lt;/KEYWORD&gt;&lt;KEYWORD&gt;Radiopharmaceuticals/diagnostic use/pharmacokinetics&lt;/KEYWORD&gt;&lt;KEYWORD&gt;Support, U.S. Gov&amp;apos;t, P.H.S.&lt;/KEYWORD&gt;&lt;KEYWORD&gt;Tissue Distribution&lt;/KEYWORD&gt;&lt;KEYWORD&gt;*Tomography, Emission-Computed&lt;/KEYWORD&gt;&lt;/KEYWORDS&gt;&lt;AUTHOR_ADDRESS&gt;Department of Radiology, University of Washington School of Medicine, Seattle 98195, USA.&lt;/AUTHOR_ADDRESS&gt;&lt;ACCESSION_NUMBER&gt;0009379204&lt;/ACCESSION_NUMBER&gt;&lt;SECONDARY_TITLE&gt;J Nucl Med&lt;/SECONDARY_TITLE&gt;&lt;YEAR&gt;1997&lt;/YEAR&gt;&lt;VOLUME&gt;38&lt;/VOLUME&gt;&lt;NUMBER&gt;10&lt;/NUMBER&gt;&lt;PAGES&gt;1631-6&lt;/PAGES&gt;&lt;/MDL&gt;&lt;/Cite&gt;&lt;/EndNote&gt;</w:instrText>
      </w:r>
      <w:r w:rsidRPr="00D25B5C">
        <w:rPr>
          <w:sz w:val="16"/>
          <w:szCs w:val="16"/>
        </w:rPr>
        <w:fldChar w:fldCharType="end"/>
      </w:r>
    </w:p>
    <w:p w14:paraId="11A66868" w14:textId="77777777" w:rsidR="00CB4F48" w:rsidRPr="00355B56" w:rsidRDefault="00E60E47" w:rsidP="00FC7759">
      <w:pPr>
        <w:keepNext/>
        <w:spacing w:before="120" w:after="120"/>
      </w:pPr>
      <w:r>
        <w:rPr>
          <w:noProof/>
        </w:rPr>
        <w:drawing>
          <wp:inline distT="0" distB="0" distL="0" distR="0" wp14:anchorId="4DBFDA5B" wp14:editId="5428A17C">
            <wp:extent cx="5046980" cy="4174490"/>
            <wp:effectExtent l="19050" t="0" r="1270" b="0"/>
            <wp:docPr id="9" name="Picture 4" descr="Graham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ham1997"/>
                    <pic:cNvPicPr>
                      <a:picLocks noChangeAspect="1" noChangeArrowheads="1"/>
                    </pic:cNvPicPr>
                  </pic:nvPicPr>
                  <pic:blipFill>
                    <a:blip r:embed="rId12" cstate="print"/>
                    <a:srcRect l="14545" t="4178" r="17189" b="8356"/>
                    <a:stretch>
                      <a:fillRect/>
                    </a:stretch>
                  </pic:blipFill>
                  <pic:spPr bwMode="auto">
                    <a:xfrm>
                      <a:off x="0" y="0"/>
                      <a:ext cx="5046980" cy="4174490"/>
                    </a:xfrm>
                    <a:prstGeom prst="rect">
                      <a:avLst/>
                    </a:prstGeom>
                    <a:noFill/>
                    <a:ln w="9525">
                      <a:noFill/>
                      <a:miter lim="800000"/>
                      <a:headEnd/>
                      <a:tailEnd/>
                    </a:ln>
                  </pic:spPr>
                </pic:pic>
              </a:graphicData>
            </a:graphic>
          </wp:inline>
        </w:drawing>
      </w:r>
    </w:p>
    <w:p w14:paraId="380028C9" w14:textId="4B3CF429" w:rsidR="00B46436" w:rsidRDefault="00B46436" w:rsidP="007D7BCD">
      <w:pPr>
        <w:pStyle w:val="Caption"/>
      </w:pPr>
      <w:bookmarkStart w:id="124" w:name="_Ref245539398"/>
      <w:bookmarkStart w:id="125" w:name="_Toc348603770"/>
      <w:r>
        <w:t xml:space="preserve">Figure </w:t>
      </w:r>
      <w:r w:rsidR="00CE5AE0">
        <w:fldChar w:fldCharType="begin"/>
      </w:r>
      <w:r w:rsidR="00707C0E">
        <w:instrText xml:space="preserve"> SEQ Figure \* ARABIC </w:instrText>
      </w:r>
      <w:r w:rsidR="00CE5AE0">
        <w:fldChar w:fldCharType="separate"/>
      </w:r>
      <w:r w:rsidR="00D6003F">
        <w:rPr>
          <w:noProof/>
        </w:rPr>
        <w:t>4</w:t>
      </w:r>
      <w:r w:rsidR="00CE5AE0">
        <w:rPr>
          <w:noProof/>
        </w:rPr>
        <w:fldChar w:fldCharType="end"/>
      </w:r>
      <w:bookmarkEnd w:id="124"/>
      <w:r>
        <w:t xml:space="preserve">.  </w:t>
      </w:r>
      <w:r w:rsidRPr="00CD2557">
        <w:t>Activity of FMISO in 4 source organs</w:t>
      </w:r>
      <w:bookmarkEnd w:id="125"/>
      <w:r w:rsidRPr="00CD2557">
        <w:t xml:space="preserve"> </w:t>
      </w:r>
    </w:p>
    <w:p w14:paraId="79297A09" w14:textId="77777777" w:rsidR="00B46436" w:rsidRDefault="00B46436" w:rsidP="007D7BCD">
      <w:pPr>
        <w:pStyle w:val="Caption"/>
      </w:pPr>
      <w:r w:rsidRPr="00CD2557">
        <w:t xml:space="preserve">with best fit used to determine AUC. The data </w:t>
      </w:r>
      <w:r>
        <w:t>are</w:t>
      </w:r>
      <w:r w:rsidRPr="00CD2557">
        <w:t xml:space="preserve"> normalized to 1 MBq</w:t>
      </w:r>
      <w:r>
        <w:t>/</w:t>
      </w:r>
      <w:r w:rsidRPr="00CD2557">
        <w:t>70 kg</w:t>
      </w:r>
      <w:r>
        <w:t xml:space="preserve"> bw</w:t>
      </w:r>
      <w:r w:rsidRPr="00CD2557">
        <w:t>.</w:t>
      </w:r>
    </w:p>
    <w:p w14:paraId="473BB55D" w14:textId="77777777" w:rsidR="00B46436" w:rsidRPr="00355B56" w:rsidRDefault="00B46436" w:rsidP="00FC7759">
      <w:pPr>
        <w:keepNext/>
        <w:spacing w:before="120" w:after="120"/>
        <w:ind w:left="180"/>
      </w:pPr>
      <w:r w:rsidRPr="00355B56">
        <w:lastRenderedPageBreak/>
        <w:t xml:space="preserve"> </w:t>
      </w:r>
      <w:r w:rsidR="00E60E47">
        <w:rPr>
          <w:noProof/>
        </w:rPr>
        <w:drawing>
          <wp:inline distT="0" distB="0" distL="0" distR="0" wp14:anchorId="35C7F660" wp14:editId="5343A308">
            <wp:extent cx="5046980" cy="4192270"/>
            <wp:effectExtent l="19050" t="0" r="1270" b="0"/>
            <wp:docPr id="10" name="Picture 5" descr="Graham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ham1997"/>
                    <pic:cNvPicPr>
                      <a:picLocks noChangeAspect="1" noChangeArrowheads="1"/>
                    </pic:cNvPicPr>
                  </pic:nvPicPr>
                  <pic:blipFill>
                    <a:blip r:embed="rId13" cstate="print"/>
                    <a:srcRect l="15652" t="4109" r="18260" b="10274"/>
                    <a:stretch>
                      <a:fillRect/>
                    </a:stretch>
                  </pic:blipFill>
                  <pic:spPr bwMode="auto">
                    <a:xfrm>
                      <a:off x="0" y="0"/>
                      <a:ext cx="5046980" cy="4192270"/>
                    </a:xfrm>
                    <a:prstGeom prst="rect">
                      <a:avLst/>
                    </a:prstGeom>
                    <a:noFill/>
                    <a:ln w="9525">
                      <a:noFill/>
                      <a:miter lim="800000"/>
                      <a:headEnd/>
                      <a:tailEnd/>
                    </a:ln>
                  </pic:spPr>
                </pic:pic>
              </a:graphicData>
            </a:graphic>
          </wp:inline>
        </w:drawing>
      </w:r>
    </w:p>
    <w:p w14:paraId="58A981A2" w14:textId="77777777" w:rsidR="00B46436" w:rsidRDefault="00B46436" w:rsidP="00CD2557">
      <w:pPr>
        <w:pStyle w:val="Caption"/>
      </w:pPr>
    </w:p>
    <w:p w14:paraId="79DEFD50" w14:textId="1614DDAD" w:rsidR="00B46436" w:rsidRDefault="00B46436" w:rsidP="00CD2557">
      <w:pPr>
        <w:pStyle w:val="Caption"/>
      </w:pPr>
      <w:bookmarkStart w:id="126" w:name="_Ref245539407"/>
      <w:bookmarkStart w:id="127" w:name="_Toc348603771"/>
      <w:r>
        <w:t xml:space="preserve">Figure </w:t>
      </w:r>
      <w:r w:rsidR="00CE5AE0">
        <w:fldChar w:fldCharType="begin"/>
      </w:r>
      <w:r w:rsidR="00707C0E">
        <w:instrText xml:space="preserve"> SEQ Figure \* ARABIC </w:instrText>
      </w:r>
      <w:r w:rsidR="00CE5AE0">
        <w:fldChar w:fldCharType="separate"/>
      </w:r>
      <w:r w:rsidR="00D6003F">
        <w:rPr>
          <w:noProof/>
        </w:rPr>
        <w:t>5</w:t>
      </w:r>
      <w:r w:rsidR="00CE5AE0">
        <w:rPr>
          <w:noProof/>
        </w:rPr>
        <w:fldChar w:fldCharType="end"/>
      </w:r>
      <w:bookmarkEnd w:id="126"/>
      <w:r>
        <w:t xml:space="preserve">.  </w:t>
      </w:r>
      <w:r w:rsidRPr="00355B56">
        <w:t>Activity of FMISO in four other source organs</w:t>
      </w:r>
      <w:bookmarkEnd w:id="127"/>
    </w:p>
    <w:p w14:paraId="7AA8E19E" w14:textId="77777777" w:rsidR="00B46436" w:rsidRDefault="00B46436" w:rsidP="007D1232">
      <w:pPr>
        <w:pStyle w:val="Caption"/>
      </w:pPr>
      <w:r w:rsidRPr="00355B56">
        <w:t xml:space="preserve"> </w:t>
      </w:r>
      <w:r w:rsidRPr="00CD2557">
        <w:t xml:space="preserve">with best fit used to determine AUC. The data </w:t>
      </w:r>
      <w:r>
        <w:t>are</w:t>
      </w:r>
      <w:r w:rsidRPr="00CD2557">
        <w:t xml:space="preserve"> normalized to 1 MBq</w:t>
      </w:r>
      <w:r>
        <w:t>/</w:t>
      </w:r>
      <w:r w:rsidRPr="00CD2557">
        <w:t>70 kg</w:t>
      </w:r>
      <w:r>
        <w:t xml:space="preserve"> bw</w:t>
      </w:r>
      <w:r w:rsidRPr="00CD2557">
        <w:t>.</w:t>
      </w:r>
    </w:p>
    <w:p w14:paraId="3BE45878" w14:textId="34F95E6D" w:rsidR="00B46436" w:rsidRDefault="00B46436" w:rsidP="00CB4F48">
      <w:pPr>
        <w:pStyle w:val="Caption"/>
      </w:pPr>
    </w:p>
    <w:p w14:paraId="4222C6FD" w14:textId="2E72169B" w:rsidR="00B46436" w:rsidRPr="00355B56" w:rsidRDefault="00B46436" w:rsidP="00FC7759">
      <w:pPr>
        <w:pStyle w:val="BodyTextIndent"/>
        <w:ind w:left="0"/>
        <w:rPr>
          <w:i w:val="0"/>
        </w:rPr>
      </w:pPr>
      <w:r w:rsidRPr="00355B56">
        <w:rPr>
          <w:i w:val="0"/>
        </w:rPr>
        <w:t xml:space="preserve">Radiation dose to the bladder wall varied with voiding interval from 0.021-0.029 mGy/MBq. </w:t>
      </w:r>
      <w:r w:rsidR="00CE5AE0">
        <w:rPr>
          <w:i w:val="0"/>
        </w:rPr>
        <w:fldChar w:fldCharType="begin"/>
      </w:r>
      <w:r>
        <w:rPr>
          <w:i w:val="0"/>
        </w:rPr>
        <w:instrText xml:space="preserve"> REF _Ref245539468 \h </w:instrText>
      </w:r>
      <w:r w:rsidR="00CE5AE0">
        <w:rPr>
          <w:i w:val="0"/>
        </w:rPr>
      </w:r>
      <w:r w:rsidR="00CE5AE0">
        <w:rPr>
          <w:i w:val="0"/>
        </w:rPr>
        <w:fldChar w:fldCharType="separate"/>
      </w:r>
      <w:r w:rsidR="00D6003F" w:rsidRPr="00B73D03">
        <w:t xml:space="preserve">Figure </w:t>
      </w:r>
      <w:r w:rsidR="00D6003F">
        <w:rPr>
          <w:noProof/>
        </w:rPr>
        <w:t>6</w:t>
      </w:r>
      <w:r w:rsidR="00CE5AE0">
        <w:rPr>
          <w:i w:val="0"/>
        </w:rPr>
        <w:fldChar w:fldCharType="end"/>
      </w:r>
      <w:r w:rsidR="00F029F6">
        <w:rPr>
          <w:rStyle w:val="EndnoteReference"/>
        </w:rPr>
        <w:fldChar w:fldCharType="begin"/>
      </w:r>
      <w:r w:rsidR="00F029F6">
        <w:rPr>
          <w:rStyle w:val="EndnoteReference"/>
        </w:rPr>
        <w:instrText xml:space="preserve"> NOTEREF _Ref213561331 \f  \* MERGEFORMAT </w:instrText>
      </w:r>
      <w:r w:rsidR="00F029F6">
        <w:rPr>
          <w:rStyle w:val="EndnoteReference"/>
        </w:rPr>
        <w:fldChar w:fldCharType="separate"/>
      </w:r>
      <w:r w:rsidR="00D6003F" w:rsidRPr="00C3295B">
        <w:rPr>
          <w:rStyle w:val="EndnoteReference"/>
        </w:rPr>
        <w:t>55</w:t>
      </w:r>
      <w:r w:rsidR="00F029F6">
        <w:rPr>
          <w:rStyle w:val="EndnoteReference"/>
        </w:rPr>
        <w:fldChar w:fldCharType="end"/>
      </w:r>
      <w:r w:rsidRPr="00355B56">
        <w:rPr>
          <w:i w:val="0"/>
        </w:rPr>
        <w:t xml:space="preserve"> is a composite of the integrated </w:t>
      </w:r>
      <w:r w:rsidRPr="00355B56">
        <w:rPr>
          <w:i w:val="0"/>
          <w:vertAlign w:val="superscript"/>
        </w:rPr>
        <w:t>18</w:t>
      </w:r>
      <w:r w:rsidRPr="00355B56">
        <w:rPr>
          <w:i w:val="0"/>
        </w:rPr>
        <w:t xml:space="preserve">F urine activity of 42 samples from 20 studies. The line is the best fit to the data and was used to determine AUC for individual patients. Note that the mean total excretion is about 30 kBq, or 3% of the injected dose. </w:t>
      </w:r>
    </w:p>
    <w:p w14:paraId="4B38B81E" w14:textId="77777777" w:rsidR="00B46436" w:rsidRPr="00355B56" w:rsidRDefault="00B46436" w:rsidP="00FC7759">
      <w:pPr>
        <w:ind w:left="540"/>
        <w:jc w:val="center"/>
      </w:pPr>
    </w:p>
    <w:p w14:paraId="59FC396E" w14:textId="77777777" w:rsidR="00CB4F48" w:rsidRPr="00355B56" w:rsidRDefault="00E60E47" w:rsidP="00FC7759">
      <w:pPr>
        <w:ind w:left="540"/>
        <w:jc w:val="center"/>
      </w:pPr>
      <w:r>
        <w:rPr>
          <w:noProof/>
        </w:rPr>
        <w:lastRenderedPageBreak/>
        <w:drawing>
          <wp:inline distT="0" distB="0" distL="0" distR="0" wp14:anchorId="64D241CC" wp14:editId="71330B6B">
            <wp:extent cx="3235960" cy="2606675"/>
            <wp:effectExtent l="19050" t="0" r="254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235960" cy="2606675"/>
                    </a:xfrm>
                    <a:prstGeom prst="rect">
                      <a:avLst/>
                    </a:prstGeom>
                    <a:noFill/>
                    <a:ln w="9525">
                      <a:noFill/>
                      <a:miter lim="800000"/>
                      <a:headEnd/>
                      <a:tailEnd/>
                    </a:ln>
                  </pic:spPr>
                </pic:pic>
              </a:graphicData>
            </a:graphic>
          </wp:inline>
        </w:drawing>
      </w:r>
    </w:p>
    <w:p w14:paraId="3C340555" w14:textId="77777777" w:rsidR="00B46436" w:rsidRPr="00CD2557" w:rsidRDefault="00B46436" w:rsidP="00FC7759">
      <w:pPr>
        <w:pStyle w:val="BodyTextIndent"/>
        <w:tabs>
          <w:tab w:val="clear" w:pos="720"/>
          <w:tab w:val="left" w:pos="540"/>
        </w:tabs>
        <w:ind w:left="540"/>
        <w:rPr>
          <w:i w:val="0"/>
        </w:rPr>
      </w:pPr>
    </w:p>
    <w:p w14:paraId="32BD5596" w14:textId="14476E1F" w:rsidR="00B46436" w:rsidRPr="00B73D03" w:rsidRDefault="00B46436" w:rsidP="00CD2557">
      <w:pPr>
        <w:pStyle w:val="Caption"/>
      </w:pPr>
      <w:bookmarkStart w:id="128" w:name="_Ref245539468"/>
      <w:bookmarkStart w:id="129" w:name="_Toc348603772"/>
      <w:r w:rsidRPr="00B73D03">
        <w:t xml:space="preserve">Figure </w:t>
      </w:r>
      <w:r w:rsidR="00CE5AE0" w:rsidRPr="00B73D03">
        <w:fldChar w:fldCharType="begin"/>
      </w:r>
      <w:r w:rsidRPr="00B73D03">
        <w:instrText xml:space="preserve"> SEQ Figure \* ARABIC </w:instrText>
      </w:r>
      <w:r w:rsidR="00CE5AE0" w:rsidRPr="00B73D03">
        <w:fldChar w:fldCharType="separate"/>
      </w:r>
      <w:r w:rsidR="00D6003F">
        <w:rPr>
          <w:noProof/>
        </w:rPr>
        <w:t>6</w:t>
      </w:r>
      <w:r w:rsidR="00CE5AE0" w:rsidRPr="00B73D03">
        <w:fldChar w:fldCharType="end"/>
      </w:r>
      <w:bookmarkEnd w:id="128"/>
      <w:r w:rsidRPr="00B73D03">
        <w:t>.  Bladder activity</w:t>
      </w:r>
      <w:bookmarkEnd w:id="129"/>
      <w:r w:rsidRPr="00B73D03">
        <w:t xml:space="preserve"> </w:t>
      </w:r>
    </w:p>
    <w:p w14:paraId="24892ED0" w14:textId="77777777" w:rsidR="00B46436" w:rsidRPr="00700E6B" w:rsidRDefault="00B46436" w:rsidP="00CD2557">
      <w:pPr>
        <w:pStyle w:val="Caption"/>
        <w:rPr>
          <w:i/>
          <w:sz w:val="20"/>
        </w:rPr>
      </w:pPr>
      <w:r w:rsidRPr="00B73D03">
        <w:t>from injection of 1 MBq of [</w:t>
      </w:r>
      <w:r w:rsidRPr="00B73D03">
        <w:rPr>
          <w:vertAlign w:val="superscript"/>
        </w:rPr>
        <w:t>18</w:t>
      </w:r>
      <w:r w:rsidRPr="00B73D03">
        <w:t>F]FMISO/ 70 kg bw</w:t>
      </w:r>
      <w:r w:rsidRPr="00700E6B">
        <w:rPr>
          <w:i/>
          <w:sz w:val="20"/>
        </w:rPr>
        <w:t>.</w:t>
      </w:r>
    </w:p>
    <w:p w14:paraId="3DD5BACD" w14:textId="77777777" w:rsidR="00B46436" w:rsidRPr="00355B56" w:rsidRDefault="00B46436" w:rsidP="00FC7759">
      <w:pPr>
        <w:spacing w:after="120"/>
        <w:ind w:left="360"/>
      </w:pPr>
    </w:p>
    <w:p w14:paraId="4B6C3120" w14:textId="69DA0FE6" w:rsidR="00B46436" w:rsidRPr="00355B56" w:rsidRDefault="00B46436" w:rsidP="00FC7759">
      <w:pPr>
        <w:spacing w:after="120"/>
      </w:pPr>
      <w:r w:rsidRPr="00355B56">
        <w:t xml:space="preserve">From these human data, radiation absorbed doses to organs was calculated using the MIRD schema and the results are shown in </w:t>
      </w:r>
      <w:r w:rsidR="00CE5AE0">
        <w:fldChar w:fldCharType="begin"/>
      </w:r>
      <w:r>
        <w:instrText xml:space="preserve"> REF _Ref245539138 \h </w:instrText>
      </w:r>
      <w:r w:rsidR="00CE5AE0">
        <w:fldChar w:fldCharType="separate"/>
      </w:r>
      <w:r w:rsidR="00D6003F">
        <w:t xml:space="preserve">Table </w:t>
      </w:r>
      <w:r w:rsidR="00D6003F">
        <w:rPr>
          <w:noProof/>
        </w:rPr>
        <w:t>7</w:t>
      </w:r>
      <w:r w:rsidR="00CE5AE0">
        <w:fldChar w:fldCharType="end"/>
      </w:r>
      <w:r w:rsidR="00F029F6">
        <w:rPr>
          <w:rStyle w:val="EndnoteReference"/>
          <w:rFonts w:cs="Helvetica"/>
        </w:rPr>
        <w:fldChar w:fldCharType="begin"/>
      </w:r>
      <w:r w:rsidR="00F029F6">
        <w:rPr>
          <w:rStyle w:val="EndnoteReference"/>
          <w:rFonts w:cs="Helvetica"/>
        </w:rPr>
        <w:instrText xml:space="preserve"> NOTEREF _Ref213561331 \f  \* MERGEFORMAT </w:instrText>
      </w:r>
      <w:r w:rsidR="00F029F6">
        <w:rPr>
          <w:rStyle w:val="EndnoteReference"/>
          <w:rFonts w:cs="Helvetica"/>
        </w:rPr>
        <w:fldChar w:fldCharType="separate"/>
      </w:r>
      <w:r w:rsidR="00D6003F" w:rsidRPr="00C3295B">
        <w:rPr>
          <w:rStyle w:val="EndnoteReference"/>
          <w:rFonts w:cs="Helvetica"/>
        </w:rPr>
        <w:t>55</w:t>
      </w:r>
      <w:r w:rsidR="00F029F6">
        <w:rPr>
          <w:rStyle w:val="EndnoteReference"/>
          <w:rFonts w:cs="Helvetica"/>
        </w:rPr>
        <w:fldChar w:fldCharType="end"/>
      </w:r>
      <w:r w:rsidRPr="00355B56">
        <w:t>.</w:t>
      </w:r>
    </w:p>
    <w:p w14:paraId="10A56C9F" w14:textId="77777777" w:rsidR="00B46436" w:rsidRPr="00355B56" w:rsidRDefault="00B46436" w:rsidP="00FC7759">
      <w:pPr>
        <w:spacing w:after="120"/>
        <w:ind w:left="360"/>
      </w:pPr>
    </w:p>
    <w:p w14:paraId="3544DAFE" w14:textId="2A7FD929" w:rsidR="00B46436" w:rsidRDefault="00B46436" w:rsidP="00CD2557">
      <w:pPr>
        <w:pStyle w:val="Caption"/>
        <w:keepNext/>
      </w:pPr>
      <w:bookmarkStart w:id="130" w:name="_Ref245539138"/>
      <w:bookmarkStart w:id="131" w:name="_Toc348603765"/>
      <w:r>
        <w:lastRenderedPageBreak/>
        <w:t xml:space="preserve">Table </w:t>
      </w:r>
      <w:r w:rsidR="00CE5AE0">
        <w:fldChar w:fldCharType="begin"/>
      </w:r>
      <w:r w:rsidR="00707C0E">
        <w:instrText xml:space="preserve"> SEQ Table \* ARABIC </w:instrText>
      </w:r>
      <w:r w:rsidR="00CE5AE0">
        <w:fldChar w:fldCharType="separate"/>
      </w:r>
      <w:r w:rsidR="00D6003F">
        <w:rPr>
          <w:noProof/>
        </w:rPr>
        <w:t>7</w:t>
      </w:r>
      <w:r w:rsidR="00CE5AE0">
        <w:rPr>
          <w:noProof/>
        </w:rPr>
        <w:fldChar w:fldCharType="end"/>
      </w:r>
      <w:bookmarkEnd w:id="130"/>
      <w:r>
        <w:t>.</w:t>
      </w:r>
      <w:r w:rsidR="00031F3F">
        <w:t xml:space="preserve"> </w:t>
      </w:r>
      <w:r>
        <w:t xml:space="preserve"> </w:t>
      </w:r>
      <w:r w:rsidRPr="00CD2557">
        <w:t>Radiation Absorbed Dose to Organs</w:t>
      </w:r>
      <w:bookmarkEnd w:id="131"/>
    </w:p>
    <w:p w14:paraId="2D9203D6" w14:textId="77777777" w:rsidR="00B46436" w:rsidRPr="00355B56" w:rsidRDefault="00B46436" w:rsidP="00FC7759">
      <w:pPr>
        <w:keepNext/>
      </w:pPr>
    </w:p>
    <w:tbl>
      <w:tblPr>
        <w:tblW w:w="0" w:type="auto"/>
        <w:tblInd w:w="440" w:type="dxa"/>
        <w:tblLayout w:type="fixed"/>
        <w:tblCellMar>
          <w:left w:w="80" w:type="dxa"/>
          <w:right w:w="80" w:type="dxa"/>
        </w:tblCellMar>
        <w:tblLook w:val="0000" w:firstRow="0" w:lastRow="0" w:firstColumn="0" w:lastColumn="0" w:noHBand="0" w:noVBand="0"/>
      </w:tblPr>
      <w:tblGrid>
        <w:gridCol w:w="2600"/>
        <w:gridCol w:w="1440"/>
        <w:gridCol w:w="1440"/>
        <w:gridCol w:w="1800"/>
      </w:tblGrid>
      <w:tr w:rsidR="00B46436" w:rsidRPr="00377703" w14:paraId="0CF77CCE" w14:textId="77777777">
        <w:tc>
          <w:tcPr>
            <w:tcW w:w="2600" w:type="dxa"/>
            <w:tcBorders>
              <w:top w:val="double" w:sz="4" w:space="0" w:color="auto"/>
              <w:bottom w:val="single" w:sz="6" w:space="0" w:color="808080"/>
            </w:tcBorders>
          </w:tcPr>
          <w:p w14:paraId="55AA001C" w14:textId="77777777" w:rsidR="00B46436" w:rsidRPr="007F5797" w:rsidRDefault="00B46436" w:rsidP="006C6A7D">
            <w:pPr>
              <w:keepNext/>
              <w:spacing w:before="120" w:line="240" w:lineRule="exact"/>
              <w:jc w:val="center"/>
              <w:rPr>
                <w:rFonts w:cstheme="minorHAnsi"/>
                <w:sz w:val="20"/>
              </w:rPr>
            </w:pPr>
          </w:p>
          <w:p w14:paraId="75D30411" w14:textId="77777777" w:rsidR="00B46436" w:rsidRPr="007F5797" w:rsidRDefault="00B46436" w:rsidP="006C6A7D">
            <w:pPr>
              <w:keepNext/>
              <w:spacing w:before="120" w:line="240" w:lineRule="exact"/>
              <w:ind w:left="-270" w:firstLine="180"/>
              <w:rPr>
                <w:rFonts w:cstheme="minorHAnsi"/>
                <w:position w:val="-32"/>
                <w:sz w:val="20"/>
              </w:rPr>
            </w:pPr>
            <w:r w:rsidRPr="007F5797">
              <w:rPr>
                <w:rFonts w:cstheme="minorHAnsi"/>
                <w:sz w:val="20"/>
              </w:rPr>
              <w:t>Tissue</w:t>
            </w:r>
          </w:p>
        </w:tc>
        <w:tc>
          <w:tcPr>
            <w:tcW w:w="1440" w:type="dxa"/>
            <w:tcBorders>
              <w:top w:val="double" w:sz="4" w:space="0" w:color="auto"/>
              <w:bottom w:val="single" w:sz="6" w:space="0" w:color="808080"/>
            </w:tcBorders>
          </w:tcPr>
          <w:p w14:paraId="3B4FEE79" w14:textId="77777777" w:rsidR="00B46436" w:rsidRPr="007F5797" w:rsidRDefault="00B46436" w:rsidP="00FC7759">
            <w:pPr>
              <w:keepNext/>
              <w:spacing w:before="120" w:line="240" w:lineRule="exact"/>
              <w:jc w:val="center"/>
              <w:rPr>
                <w:rFonts w:cstheme="minorHAnsi"/>
                <w:sz w:val="20"/>
              </w:rPr>
            </w:pPr>
            <w:r w:rsidRPr="007F5797">
              <w:rPr>
                <w:rFonts w:cstheme="minorHAnsi"/>
                <w:sz w:val="20"/>
              </w:rPr>
              <w:t>Mean</w:t>
            </w:r>
          </w:p>
          <w:p w14:paraId="047C59D3" w14:textId="77777777" w:rsidR="00B46436" w:rsidRPr="007F5797" w:rsidRDefault="00B46436" w:rsidP="00FC7759">
            <w:pPr>
              <w:keepNext/>
              <w:spacing w:line="240" w:lineRule="exact"/>
              <w:jc w:val="center"/>
              <w:rPr>
                <w:rFonts w:cstheme="minorHAnsi"/>
                <w:sz w:val="20"/>
              </w:rPr>
            </w:pPr>
            <w:r w:rsidRPr="007F5797">
              <w:rPr>
                <w:rFonts w:cstheme="minorHAnsi"/>
                <w:sz w:val="20"/>
              </w:rPr>
              <w:t>(mGy/MBq)</w:t>
            </w:r>
          </w:p>
        </w:tc>
        <w:tc>
          <w:tcPr>
            <w:tcW w:w="1440" w:type="dxa"/>
            <w:tcBorders>
              <w:top w:val="double" w:sz="4" w:space="0" w:color="auto"/>
              <w:bottom w:val="single" w:sz="6" w:space="0" w:color="808080"/>
            </w:tcBorders>
          </w:tcPr>
          <w:p w14:paraId="318E9A2B" w14:textId="77777777" w:rsidR="00B46436" w:rsidRPr="007F5797" w:rsidRDefault="00B46436" w:rsidP="00FC7759">
            <w:pPr>
              <w:keepNext/>
              <w:spacing w:before="120" w:line="240" w:lineRule="exact"/>
              <w:jc w:val="center"/>
              <w:rPr>
                <w:rFonts w:cstheme="minorHAnsi"/>
                <w:sz w:val="20"/>
              </w:rPr>
            </w:pPr>
            <w:r w:rsidRPr="007F5797">
              <w:rPr>
                <w:rFonts w:cstheme="minorHAnsi"/>
                <w:sz w:val="20"/>
              </w:rPr>
              <w:t>Mean</w:t>
            </w:r>
          </w:p>
          <w:p w14:paraId="46BD2509" w14:textId="77777777" w:rsidR="00B46436" w:rsidRPr="007F5797" w:rsidRDefault="00B46436" w:rsidP="00FC7759">
            <w:pPr>
              <w:keepNext/>
              <w:spacing w:line="240" w:lineRule="exact"/>
              <w:jc w:val="center"/>
              <w:rPr>
                <w:rFonts w:cstheme="minorHAnsi"/>
                <w:sz w:val="20"/>
              </w:rPr>
            </w:pPr>
            <w:r w:rsidRPr="007F5797">
              <w:rPr>
                <w:rFonts w:cstheme="minorHAnsi"/>
                <w:sz w:val="20"/>
              </w:rPr>
              <w:t>(mrad/mCi)</w:t>
            </w:r>
          </w:p>
        </w:tc>
        <w:tc>
          <w:tcPr>
            <w:tcW w:w="1800" w:type="dxa"/>
            <w:tcBorders>
              <w:top w:val="double" w:sz="4" w:space="0" w:color="auto"/>
              <w:bottom w:val="single" w:sz="6" w:space="0" w:color="808080"/>
            </w:tcBorders>
          </w:tcPr>
          <w:p w14:paraId="614293B3" w14:textId="77777777" w:rsidR="00B46436" w:rsidRPr="007F5797" w:rsidRDefault="00B46436" w:rsidP="00FC7759">
            <w:pPr>
              <w:keepNext/>
              <w:spacing w:before="120" w:line="240" w:lineRule="exact"/>
              <w:jc w:val="center"/>
              <w:rPr>
                <w:rFonts w:cstheme="minorHAnsi"/>
                <w:sz w:val="20"/>
              </w:rPr>
            </w:pPr>
            <w:r w:rsidRPr="007F5797">
              <w:rPr>
                <w:rFonts w:cstheme="minorHAnsi"/>
                <w:sz w:val="20"/>
              </w:rPr>
              <w:t>Total / 7 mCi</w:t>
            </w:r>
          </w:p>
          <w:p w14:paraId="5229142A" w14:textId="77777777" w:rsidR="00B46436" w:rsidRPr="007F5797" w:rsidRDefault="00B46436" w:rsidP="00FC7759">
            <w:pPr>
              <w:keepNext/>
              <w:spacing w:line="240" w:lineRule="exact"/>
              <w:jc w:val="center"/>
              <w:rPr>
                <w:rFonts w:cstheme="minorHAnsi"/>
                <w:sz w:val="20"/>
              </w:rPr>
            </w:pPr>
            <w:r w:rsidRPr="007F5797">
              <w:rPr>
                <w:rFonts w:cstheme="minorHAnsi"/>
                <w:sz w:val="20"/>
              </w:rPr>
              <w:t>(mrad)</w:t>
            </w:r>
          </w:p>
        </w:tc>
      </w:tr>
      <w:tr w:rsidR="00B46436" w:rsidRPr="00377703" w14:paraId="38A3598B" w14:textId="77777777">
        <w:trPr>
          <w:trHeight w:hRule="exact" w:val="288"/>
        </w:trPr>
        <w:tc>
          <w:tcPr>
            <w:tcW w:w="2600" w:type="dxa"/>
          </w:tcPr>
          <w:p w14:paraId="0D7BB3BF" w14:textId="77777777" w:rsidR="00B46436" w:rsidRPr="007F5797" w:rsidRDefault="00B46436" w:rsidP="006C6A7D">
            <w:pPr>
              <w:keepNext/>
              <w:spacing w:line="240" w:lineRule="exact"/>
              <w:ind w:left="-270" w:firstLine="180"/>
              <w:rPr>
                <w:rFonts w:cstheme="minorHAnsi"/>
                <w:sz w:val="20"/>
              </w:rPr>
            </w:pPr>
            <w:r w:rsidRPr="007F5797">
              <w:rPr>
                <w:rFonts w:cstheme="minorHAnsi"/>
                <w:sz w:val="20"/>
              </w:rPr>
              <w:t>adrenals</w:t>
            </w:r>
          </w:p>
        </w:tc>
        <w:tc>
          <w:tcPr>
            <w:tcW w:w="1440" w:type="dxa"/>
          </w:tcPr>
          <w:p w14:paraId="5DAB4FBF" w14:textId="77777777" w:rsidR="00B46436" w:rsidRPr="007F5797" w:rsidRDefault="00B46436" w:rsidP="00FC7759">
            <w:pPr>
              <w:keepNext/>
              <w:spacing w:line="240" w:lineRule="exact"/>
              <w:jc w:val="center"/>
              <w:rPr>
                <w:rFonts w:cstheme="minorHAnsi"/>
                <w:sz w:val="20"/>
              </w:rPr>
            </w:pPr>
            <w:r w:rsidRPr="007F5797">
              <w:rPr>
                <w:rFonts w:cstheme="minorHAnsi"/>
                <w:sz w:val="20"/>
              </w:rPr>
              <w:t>0.0166</w:t>
            </w:r>
          </w:p>
        </w:tc>
        <w:tc>
          <w:tcPr>
            <w:tcW w:w="1440" w:type="dxa"/>
          </w:tcPr>
          <w:p w14:paraId="101F366B" w14:textId="77777777" w:rsidR="00B46436" w:rsidRPr="007F5797" w:rsidRDefault="00B46436" w:rsidP="00FC7759">
            <w:pPr>
              <w:keepNext/>
              <w:spacing w:line="240" w:lineRule="exact"/>
              <w:jc w:val="center"/>
              <w:rPr>
                <w:rFonts w:cstheme="minorHAnsi"/>
                <w:sz w:val="20"/>
              </w:rPr>
            </w:pPr>
            <w:r w:rsidRPr="007F5797">
              <w:rPr>
                <w:rFonts w:cstheme="minorHAnsi"/>
                <w:sz w:val="20"/>
              </w:rPr>
              <w:t>61.4</w:t>
            </w:r>
          </w:p>
        </w:tc>
        <w:tc>
          <w:tcPr>
            <w:tcW w:w="1800" w:type="dxa"/>
          </w:tcPr>
          <w:p w14:paraId="18776D28" w14:textId="77777777" w:rsidR="00B46436" w:rsidRPr="007F5797" w:rsidRDefault="00B46436" w:rsidP="00FC7759">
            <w:pPr>
              <w:keepNext/>
              <w:spacing w:line="240" w:lineRule="exact"/>
              <w:jc w:val="center"/>
              <w:rPr>
                <w:rFonts w:cstheme="minorHAnsi"/>
                <w:sz w:val="20"/>
              </w:rPr>
            </w:pPr>
            <w:r w:rsidRPr="007F5797">
              <w:rPr>
                <w:rFonts w:cstheme="minorHAnsi"/>
                <w:sz w:val="20"/>
              </w:rPr>
              <w:t>430</w:t>
            </w:r>
          </w:p>
        </w:tc>
      </w:tr>
      <w:tr w:rsidR="00B46436" w:rsidRPr="00377703" w14:paraId="00C1DB8C" w14:textId="77777777">
        <w:trPr>
          <w:trHeight w:hRule="exact" w:val="288"/>
        </w:trPr>
        <w:tc>
          <w:tcPr>
            <w:tcW w:w="2600" w:type="dxa"/>
          </w:tcPr>
          <w:p w14:paraId="6DAF044F" w14:textId="77777777" w:rsidR="00B46436" w:rsidRPr="007F5797" w:rsidRDefault="00700E6B" w:rsidP="006C6A7D">
            <w:pPr>
              <w:keepNext/>
              <w:spacing w:line="240" w:lineRule="exact"/>
              <w:ind w:left="-270" w:firstLine="180"/>
              <w:rPr>
                <w:rFonts w:cstheme="minorHAnsi"/>
                <w:sz w:val="20"/>
              </w:rPr>
            </w:pPr>
            <w:r w:rsidRPr="007F5797">
              <w:rPr>
                <w:rFonts w:cstheme="minorHAnsi"/>
                <w:sz w:val="20"/>
              </w:rPr>
              <w:t>B</w:t>
            </w:r>
            <w:r w:rsidR="00B46436" w:rsidRPr="007F5797">
              <w:rPr>
                <w:rFonts w:cstheme="minorHAnsi"/>
                <w:sz w:val="20"/>
              </w:rPr>
              <w:t>rain</w:t>
            </w:r>
          </w:p>
        </w:tc>
        <w:tc>
          <w:tcPr>
            <w:tcW w:w="1440" w:type="dxa"/>
          </w:tcPr>
          <w:p w14:paraId="6E452A3B" w14:textId="77777777" w:rsidR="00B46436" w:rsidRPr="007F5797" w:rsidRDefault="00B46436" w:rsidP="00FC7759">
            <w:pPr>
              <w:keepNext/>
              <w:spacing w:line="240" w:lineRule="exact"/>
              <w:jc w:val="center"/>
              <w:rPr>
                <w:rFonts w:cstheme="minorHAnsi"/>
                <w:sz w:val="20"/>
              </w:rPr>
            </w:pPr>
            <w:r w:rsidRPr="007F5797">
              <w:rPr>
                <w:rFonts w:cstheme="minorHAnsi"/>
                <w:sz w:val="20"/>
              </w:rPr>
              <w:t>0.0086</w:t>
            </w:r>
          </w:p>
        </w:tc>
        <w:tc>
          <w:tcPr>
            <w:tcW w:w="1440" w:type="dxa"/>
          </w:tcPr>
          <w:p w14:paraId="6E720A0C" w14:textId="77777777" w:rsidR="00B46436" w:rsidRPr="007F5797" w:rsidRDefault="00B46436" w:rsidP="00FC7759">
            <w:pPr>
              <w:keepNext/>
              <w:spacing w:line="240" w:lineRule="exact"/>
              <w:jc w:val="center"/>
              <w:rPr>
                <w:rFonts w:cstheme="minorHAnsi"/>
                <w:sz w:val="20"/>
              </w:rPr>
            </w:pPr>
            <w:r w:rsidRPr="007F5797">
              <w:rPr>
                <w:rFonts w:cstheme="minorHAnsi"/>
                <w:sz w:val="20"/>
              </w:rPr>
              <w:t>31.8</w:t>
            </w:r>
          </w:p>
        </w:tc>
        <w:tc>
          <w:tcPr>
            <w:tcW w:w="1800" w:type="dxa"/>
          </w:tcPr>
          <w:p w14:paraId="27F86EDD" w14:textId="77777777" w:rsidR="00B46436" w:rsidRPr="007F5797" w:rsidRDefault="00B46436" w:rsidP="00FC7759">
            <w:pPr>
              <w:keepNext/>
              <w:spacing w:line="240" w:lineRule="exact"/>
              <w:jc w:val="center"/>
              <w:rPr>
                <w:rFonts w:cstheme="minorHAnsi"/>
                <w:sz w:val="20"/>
              </w:rPr>
            </w:pPr>
            <w:r w:rsidRPr="007F5797">
              <w:rPr>
                <w:rFonts w:cstheme="minorHAnsi"/>
                <w:sz w:val="20"/>
              </w:rPr>
              <w:t>223</w:t>
            </w:r>
          </w:p>
        </w:tc>
      </w:tr>
      <w:tr w:rsidR="00B46436" w:rsidRPr="00377703" w14:paraId="71AC9629" w14:textId="77777777">
        <w:trPr>
          <w:trHeight w:hRule="exact" w:val="288"/>
        </w:trPr>
        <w:tc>
          <w:tcPr>
            <w:tcW w:w="2600" w:type="dxa"/>
          </w:tcPr>
          <w:p w14:paraId="2810335F" w14:textId="77777777" w:rsidR="00B46436" w:rsidRPr="007F5797" w:rsidRDefault="00700E6B" w:rsidP="006C6A7D">
            <w:pPr>
              <w:keepNext/>
              <w:spacing w:line="240" w:lineRule="exact"/>
              <w:ind w:left="-270" w:firstLine="180"/>
              <w:rPr>
                <w:rFonts w:cstheme="minorHAnsi"/>
                <w:sz w:val="20"/>
              </w:rPr>
            </w:pPr>
            <w:r w:rsidRPr="007F5797">
              <w:rPr>
                <w:rFonts w:cstheme="minorHAnsi"/>
                <w:sz w:val="20"/>
              </w:rPr>
              <w:t>B</w:t>
            </w:r>
            <w:r w:rsidR="00B46436" w:rsidRPr="007F5797">
              <w:rPr>
                <w:rFonts w:cstheme="minorHAnsi"/>
                <w:sz w:val="20"/>
              </w:rPr>
              <w:t>reasts</w:t>
            </w:r>
          </w:p>
        </w:tc>
        <w:tc>
          <w:tcPr>
            <w:tcW w:w="1440" w:type="dxa"/>
          </w:tcPr>
          <w:p w14:paraId="108F8F1E" w14:textId="77777777" w:rsidR="00B46436" w:rsidRPr="007F5797" w:rsidRDefault="00B46436" w:rsidP="00FC7759">
            <w:pPr>
              <w:keepNext/>
              <w:spacing w:line="240" w:lineRule="exact"/>
              <w:jc w:val="center"/>
              <w:rPr>
                <w:rFonts w:cstheme="minorHAnsi"/>
                <w:sz w:val="20"/>
              </w:rPr>
            </w:pPr>
            <w:r w:rsidRPr="007F5797">
              <w:rPr>
                <w:rFonts w:cstheme="minorHAnsi"/>
                <w:sz w:val="20"/>
              </w:rPr>
              <w:t>0.0123</w:t>
            </w:r>
          </w:p>
        </w:tc>
        <w:tc>
          <w:tcPr>
            <w:tcW w:w="1440" w:type="dxa"/>
          </w:tcPr>
          <w:p w14:paraId="6E723B70" w14:textId="77777777" w:rsidR="00B46436" w:rsidRPr="007F5797" w:rsidRDefault="00B46436" w:rsidP="00FC7759">
            <w:pPr>
              <w:keepNext/>
              <w:spacing w:line="240" w:lineRule="exact"/>
              <w:jc w:val="center"/>
              <w:rPr>
                <w:rFonts w:cstheme="minorHAnsi"/>
                <w:sz w:val="20"/>
              </w:rPr>
            </w:pPr>
            <w:r w:rsidRPr="007F5797">
              <w:rPr>
                <w:rFonts w:cstheme="minorHAnsi"/>
                <w:sz w:val="20"/>
              </w:rPr>
              <w:t>45.5</w:t>
            </w:r>
          </w:p>
        </w:tc>
        <w:tc>
          <w:tcPr>
            <w:tcW w:w="1800" w:type="dxa"/>
          </w:tcPr>
          <w:p w14:paraId="2F5F2F76" w14:textId="77777777" w:rsidR="00B46436" w:rsidRPr="007F5797" w:rsidRDefault="00B46436" w:rsidP="00FC7759">
            <w:pPr>
              <w:keepNext/>
              <w:spacing w:line="240" w:lineRule="exact"/>
              <w:jc w:val="center"/>
              <w:rPr>
                <w:rFonts w:cstheme="minorHAnsi"/>
                <w:sz w:val="20"/>
              </w:rPr>
            </w:pPr>
            <w:r w:rsidRPr="007F5797">
              <w:rPr>
                <w:rFonts w:cstheme="minorHAnsi"/>
                <w:sz w:val="20"/>
              </w:rPr>
              <w:t>319</w:t>
            </w:r>
          </w:p>
        </w:tc>
      </w:tr>
      <w:tr w:rsidR="00B46436" w:rsidRPr="00377703" w14:paraId="38F7B07F" w14:textId="77777777">
        <w:trPr>
          <w:trHeight w:hRule="exact" w:val="288"/>
        </w:trPr>
        <w:tc>
          <w:tcPr>
            <w:tcW w:w="2600" w:type="dxa"/>
          </w:tcPr>
          <w:p w14:paraId="05098A00" w14:textId="77777777" w:rsidR="00B46436" w:rsidRPr="007F5797" w:rsidRDefault="00B46436" w:rsidP="006C6A7D">
            <w:pPr>
              <w:keepNext/>
              <w:spacing w:line="240" w:lineRule="exact"/>
              <w:ind w:left="-270" w:firstLine="180"/>
              <w:rPr>
                <w:rFonts w:cstheme="minorHAnsi"/>
                <w:sz w:val="20"/>
              </w:rPr>
            </w:pPr>
            <w:r w:rsidRPr="007F5797">
              <w:rPr>
                <w:rFonts w:cstheme="minorHAnsi"/>
                <w:sz w:val="20"/>
              </w:rPr>
              <w:t>gall bladder wall</w:t>
            </w:r>
          </w:p>
        </w:tc>
        <w:tc>
          <w:tcPr>
            <w:tcW w:w="1440" w:type="dxa"/>
          </w:tcPr>
          <w:p w14:paraId="59FFD314" w14:textId="77777777" w:rsidR="00B46436" w:rsidRPr="007F5797" w:rsidRDefault="00B46436" w:rsidP="00FC7759">
            <w:pPr>
              <w:keepNext/>
              <w:spacing w:line="240" w:lineRule="exact"/>
              <w:jc w:val="center"/>
              <w:rPr>
                <w:rFonts w:cstheme="minorHAnsi"/>
                <w:sz w:val="20"/>
              </w:rPr>
            </w:pPr>
            <w:r w:rsidRPr="007F5797">
              <w:rPr>
                <w:rFonts w:cstheme="minorHAnsi"/>
                <w:sz w:val="20"/>
              </w:rPr>
              <w:t>0.0148</w:t>
            </w:r>
          </w:p>
        </w:tc>
        <w:tc>
          <w:tcPr>
            <w:tcW w:w="1440" w:type="dxa"/>
          </w:tcPr>
          <w:p w14:paraId="46517F21" w14:textId="77777777" w:rsidR="00B46436" w:rsidRPr="007F5797" w:rsidRDefault="00B46436" w:rsidP="00FC7759">
            <w:pPr>
              <w:keepNext/>
              <w:spacing w:line="240" w:lineRule="exact"/>
              <w:jc w:val="center"/>
              <w:rPr>
                <w:rFonts w:cstheme="minorHAnsi"/>
                <w:sz w:val="20"/>
              </w:rPr>
            </w:pPr>
            <w:r w:rsidRPr="007F5797">
              <w:rPr>
                <w:rFonts w:cstheme="minorHAnsi"/>
                <w:sz w:val="20"/>
              </w:rPr>
              <w:t>54.8</w:t>
            </w:r>
          </w:p>
        </w:tc>
        <w:tc>
          <w:tcPr>
            <w:tcW w:w="1800" w:type="dxa"/>
          </w:tcPr>
          <w:p w14:paraId="3F86FF29" w14:textId="77777777" w:rsidR="00B46436" w:rsidRPr="007F5797" w:rsidRDefault="00B46436" w:rsidP="00FC7759">
            <w:pPr>
              <w:keepNext/>
              <w:spacing w:line="240" w:lineRule="exact"/>
              <w:jc w:val="center"/>
              <w:rPr>
                <w:rFonts w:cstheme="minorHAnsi"/>
                <w:sz w:val="20"/>
              </w:rPr>
            </w:pPr>
            <w:r w:rsidRPr="007F5797">
              <w:rPr>
                <w:rFonts w:cstheme="minorHAnsi"/>
                <w:sz w:val="20"/>
              </w:rPr>
              <w:t>383</w:t>
            </w:r>
          </w:p>
        </w:tc>
      </w:tr>
      <w:tr w:rsidR="00B46436" w:rsidRPr="00377703" w14:paraId="55DC3C9F" w14:textId="77777777">
        <w:trPr>
          <w:trHeight w:hRule="exact" w:val="288"/>
        </w:trPr>
        <w:tc>
          <w:tcPr>
            <w:tcW w:w="2600" w:type="dxa"/>
          </w:tcPr>
          <w:p w14:paraId="113AC17F" w14:textId="77777777" w:rsidR="00B46436" w:rsidRPr="007F5797" w:rsidRDefault="00B46436" w:rsidP="006C6A7D">
            <w:pPr>
              <w:keepNext/>
              <w:spacing w:line="240" w:lineRule="exact"/>
              <w:ind w:left="-270" w:firstLine="180"/>
              <w:rPr>
                <w:rFonts w:cstheme="minorHAnsi"/>
                <w:sz w:val="20"/>
              </w:rPr>
            </w:pPr>
            <w:r w:rsidRPr="007F5797">
              <w:rPr>
                <w:rFonts w:cstheme="minorHAnsi"/>
                <w:sz w:val="20"/>
              </w:rPr>
              <w:t>lower large intestine</w:t>
            </w:r>
          </w:p>
        </w:tc>
        <w:tc>
          <w:tcPr>
            <w:tcW w:w="1440" w:type="dxa"/>
          </w:tcPr>
          <w:p w14:paraId="161DD1F2" w14:textId="77777777" w:rsidR="00B46436" w:rsidRPr="007F5797" w:rsidRDefault="00B46436" w:rsidP="00FC7759">
            <w:pPr>
              <w:keepNext/>
              <w:spacing w:line="240" w:lineRule="exact"/>
              <w:jc w:val="center"/>
              <w:rPr>
                <w:rFonts w:cstheme="minorHAnsi"/>
                <w:sz w:val="20"/>
              </w:rPr>
            </w:pPr>
            <w:r w:rsidRPr="007F5797">
              <w:rPr>
                <w:rFonts w:cstheme="minorHAnsi"/>
                <w:sz w:val="20"/>
              </w:rPr>
              <w:t>0.0143</w:t>
            </w:r>
          </w:p>
        </w:tc>
        <w:tc>
          <w:tcPr>
            <w:tcW w:w="1440" w:type="dxa"/>
          </w:tcPr>
          <w:p w14:paraId="110BFC38" w14:textId="77777777" w:rsidR="00B46436" w:rsidRPr="007F5797" w:rsidRDefault="00B46436" w:rsidP="00FC7759">
            <w:pPr>
              <w:keepNext/>
              <w:spacing w:line="240" w:lineRule="exact"/>
              <w:jc w:val="center"/>
              <w:rPr>
                <w:rFonts w:cstheme="minorHAnsi"/>
                <w:sz w:val="20"/>
              </w:rPr>
            </w:pPr>
            <w:r w:rsidRPr="007F5797">
              <w:rPr>
                <w:rFonts w:cstheme="minorHAnsi"/>
                <w:sz w:val="20"/>
              </w:rPr>
              <w:t>52.9</w:t>
            </w:r>
          </w:p>
        </w:tc>
        <w:tc>
          <w:tcPr>
            <w:tcW w:w="1800" w:type="dxa"/>
          </w:tcPr>
          <w:p w14:paraId="13D7B8E1" w14:textId="77777777" w:rsidR="00B46436" w:rsidRPr="007F5797" w:rsidRDefault="00B46436" w:rsidP="00FC7759">
            <w:pPr>
              <w:keepNext/>
              <w:spacing w:line="240" w:lineRule="exact"/>
              <w:jc w:val="center"/>
              <w:rPr>
                <w:rFonts w:cstheme="minorHAnsi"/>
                <w:sz w:val="20"/>
              </w:rPr>
            </w:pPr>
            <w:r w:rsidRPr="007F5797">
              <w:rPr>
                <w:rFonts w:cstheme="minorHAnsi"/>
                <w:sz w:val="20"/>
              </w:rPr>
              <w:t>370</w:t>
            </w:r>
          </w:p>
        </w:tc>
      </w:tr>
      <w:tr w:rsidR="00B46436" w:rsidRPr="00377703" w14:paraId="4D23FD0C" w14:textId="77777777">
        <w:trPr>
          <w:trHeight w:hRule="exact" w:val="288"/>
        </w:trPr>
        <w:tc>
          <w:tcPr>
            <w:tcW w:w="2600" w:type="dxa"/>
          </w:tcPr>
          <w:p w14:paraId="7D0E7208" w14:textId="77777777" w:rsidR="00B46436" w:rsidRPr="007F5797" w:rsidRDefault="00B46436" w:rsidP="006C6A7D">
            <w:pPr>
              <w:keepNext/>
              <w:spacing w:line="240" w:lineRule="exact"/>
              <w:ind w:left="-270" w:firstLine="180"/>
              <w:rPr>
                <w:rFonts w:cstheme="minorHAnsi"/>
                <w:sz w:val="20"/>
              </w:rPr>
            </w:pPr>
            <w:r w:rsidRPr="007F5797">
              <w:rPr>
                <w:rFonts w:cstheme="minorHAnsi"/>
                <w:sz w:val="20"/>
              </w:rPr>
              <w:t>small intestine</w:t>
            </w:r>
          </w:p>
        </w:tc>
        <w:tc>
          <w:tcPr>
            <w:tcW w:w="1440" w:type="dxa"/>
          </w:tcPr>
          <w:p w14:paraId="2E3987AE" w14:textId="77777777" w:rsidR="00B46436" w:rsidRPr="007F5797" w:rsidRDefault="00B46436" w:rsidP="00FC7759">
            <w:pPr>
              <w:keepNext/>
              <w:spacing w:line="240" w:lineRule="exact"/>
              <w:jc w:val="center"/>
              <w:rPr>
                <w:rFonts w:cstheme="minorHAnsi"/>
                <w:sz w:val="20"/>
              </w:rPr>
            </w:pPr>
            <w:r w:rsidRPr="007F5797">
              <w:rPr>
                <w:rFonts w:cstheme="minorHAnsi"/>
                <w:sz w:val="20"/>
              </w:rPr>
              <w:t>0.0132</w:t>
            </w:r>
          </w:p>
        </w:tc>
        <w:tc>
          <w:tcPr>
            <w:tcW w:w="1440" w:type="dxa"/>
          </w:tcPr>
          <w:p w14:paraId="7016F1E7" w14:textId="77777777" w:rsidR="00B46436" w:rsidRPr="007F5797" w:rsidRDefault="00B46436" w:rsidP="00FC7759">
            <w:pPr>
              <w:keepNext/>
              <w:spacing w:line="240" w:lineRule="exact"/>
              <w:jc w:val="center"/>
              <w:rPr>
                <w:rFonts w:cstheme="minorHAnsi"/>
                <w:sz w:val="20"/>
              </w:rPr>
            </w:pPr>
            <w:r w:rsidRPr="007F5797">
              <w:rPr>
                <w:rFonts w:cstheme="minorHAnsi"/>
                <w:sz w:val="20"/>
              </w:rPr>
              <w:t>48.8</w:t>
            </w:r>
          </w:p>
        </w:tc>
        <w:tc>
          <w:tcPr>
            <w:tcW w:w="1800" w:type="dxa"/>
          </w:tcPr>
          <w:p w14:paraId="3B4B2700" w14:textId="77777777" w:rsidR="00B46436" w:rsidRPr="007F5797" w:rsidRDefault="00B46436" w:rsidP="00FC7759">
            <w:pPr>
              <w:keepNext/>
              <w:spacing w:line="240" w:lineRule="exact"/>
              <w:jc w:val="center"/>
              <w:rPr>
                <w:rFonts w:cstheme="minorHAnsi"/>
                <w:sz w:val="20"/>
              </w:rPr>
            </w:pPr>
            <w:r w:rsidRPr="007F5797">
              <w:rPr>
                <w:rFonts w:cstheme="minorHAnsi"/>
                <w:sz w:val="20"/>
              </w:rPr>
              <w:t>342</w:t>
            </w:r>
          </w:p>
        </w:tc>
      </w:tr>
      <w:tr w:rsidR="00B46436" w:rsidRPr="00377703" w14:paraId="211F9B22" w14:textId="77777777">
        <w:trPr>
          <w:trHeight w:hRule="exact" w:val="288"/>
        </w:trPr>
        <w:tc>
          <w:tcPr>
            <w:tcW w:w="2600" w:type="dxa"/>
          </w:tcPr>
          <w:p w14:paraId="78AF8B39" w14:textId="77777777" w:rsidR="00B46436" w:rsidRPr="007F5797" w:rsidRDefault="00B46436" w:rsidP="006C6A7D">
            <w:pPr>
              <w:keepNext/>
              <w:spacing w:line="240" w:lineRule="exact"/>
              <w:ind w:left="-270" w:firstLine="180"/>
              <w:rPr>
                <w:rFonts w:cstheme="minorHAnsi"/>
                <w:sz w:val="20"/>
              </w:rPr>
            </w:pPr>
            <w:r w:rsidRPr="007F5797">
              <w:rPr>
                <w:rFonts w:cstheme="minorHAnsi"/>
                <w:sz w:val="20"/>
              </w:rPr>
              <w:t>stomach</w:t>
            </w:r>
          </w:p>
        </w:tc>
        <w:tc>
          <w:tcPr>
            <w:tcW w:w="1440" w:type="dxa"/>
          </w:tcPr>
          <w:p w14:paraId="017D100F" w14:textId="77777777" w:rsidR="00B46436" w:rsidRPr="007F5797" w:rsidRDefault="00B46436" w:rsidP="00FC7759">
            <w:pPr>
              <w:keepNext/>
              <w:spacing w:line="240" w:lineRule="exact"/>
              <w:jc w:val="center"/>
              <w:rPr>
                <w:rFonts w:cstheme="minorHAnsi"/>
                <w:sz w:val="20"/>
              </w:rPr>
            </w:pPr>
            <w:r w:rsidRPr="007F5797">
              <w:rPr>
                <w:rFonts w:cstheme="minorHAnsi"/>
                <w:sz w:val="20"/>
              </w:rPr>
              <w:t>0.0126</w:t>
            </w:r>
          </w:p>
        </w:tc>
        <w:tc>
          <w:tcPr>
            <w:tcW w:w="1440" w:type="dxa"/>
          </w:tcPr>
          <w:p w14:paraId="35DDB6CA" w14:textId="77777777" w:rsidR="00B46436" w:rsidRPr="007F5797" w:rsidRDefault="00B46436" w:rsidP="00FC7759">
            <w:pPr>
              <w:keepNext/>
              <w:spacing w:line="240" w:lineRule="exact"/>
              <w:jc w:val="center"/>
              <w:rPr>
                <w:rFonts w:cstheme="minorHAnsi"/>
                <w:sz w:val="20"/>
              </w:rPr>
            </w:pPr>
            <w:r w:rsidRPr="007F5797">
              <w:rPr>
                <w:rFonts w:cstheme="minorHAnsi"/>
                <w:sz w:val="20"/>
              </w:rPr>
              <w:t>46.6</w:t>
            </w:r>
          </w:p>
        </w:tc>
        <w:tc>
          <w:tcPr>
            <w:tcW w:w="1800" w:type="dxa"/>
          </w:tcPr>
          <w:p w14:paraId="15BA24B9" w14:textId="77777777" w:rsidR="00B46436" w:rsidRPr="007F5797" w:rsidRDefault="00B46436" w:rsidP="00FC7759">
            <w:pPr>
              <w:keepNext/>
              <w:spacing w:line="240" w:lineRule="exact"/>
              <w:jc w:val="center"/>
              <w:rPr>
                <w:rFonts w:cstheme="minorHAnsi"/>
                <w:sz w:val="20"/>
              </w:rPr>
            </w:pPr>
            <w:r w:rsidRPr="007F5797">
              <w:rPr>
                <w:rFonts w:cstheme="minorHAnsi"/>
                <w:sz w:val="20"/>
              </w:rPr>
              <w:t>326</w:t>
            </w:r>
          </w:p>
        </w:tc>
      </w:tr>
      <w:tr w:rsidR="00B46436" w:rsidRPr="00377703" w14:paraId="64FADCFD" w14:textId="77777777">
        <w:trPr>
          <w:trHeight w:hRule="exact" w:val="288"/>
        </w:trPr>
        <w:tc>
          <w:tcPr>
            <w:tcW w:w="2600" w:type="dxa"/>
          </w:tcPr>
          <w:p w14:paraId="548F3D98" w14:textId="77777777" w:rsidR="00B46436" w:rsidRPr="007F5797" w:rsidRDefault="00B46436" w:rsidP="006C6A7D">
            <w:pPr>
              <w:keepNext/>
              <w:spacing w:line="240" w:lineRule="exact"/>
              <w:ind w:left="-270" w:firstLine="180"/>
              <w:rPr>
                <w:rFonts w:cstheme="minorHAnsi"/>
                <w:sz w:val="20"/>
              </w:rPr>
            </w:pPr>
            <w:r w:rsidRPr="007F5797">
              <w:rPr>
                <w:rFonts w:cstheme="minorHAnsi"/>
                <w:sz w:val="20"/>
              </w:rPr>
              <w:t>upper large intestine</w:t>
            </w:r>
          </w:p>
        </w:tc>
        <w:tc>
          <w:tcPr>
            <w:tcW w:w="1440" w:type="dxa"/>
          </w:tcPr>
          <w:p w14:paraId="163ACCAF" w14:textId="77777777" w:rsidR="00B46436" w:rsidRPr="007F5797" w:rsidRDefault="00B46436" w:rsidP="00FC7759">
            <w:pPr>
              <w:keepNext/>
              <w:spacing w:line="240" w:lineRule="exact"/>
              <w:jc w:val="center"/>
              <w:rPr>
                <w:rFonts w:cstheme="minorHAnsi"/>
                <w:sz w:val="20"/>
              </w:rPr>
            </w:pPr>
            <w:r w:rsidRPr="007F5797">
              <w:rPr>
                <w:rFonts w:cstheme="minorHAnsi"/>
                <w:sz w:val="20"/>
              </w:rPr>
              <w:t>0.0140</w:t>
            </w:r>
          </w:p>
        </w:tc>
        <w:tc>
          <w:tcPr>
            <w:tcW w:w="1440" w:type="dxa"/>
          </w:tcPr>
          <w:p w14:paraId="68CB0E98" w14:textId="77777777" w:rsidR="00B46436" w:rsidRPr="007F5797" w:rsidRDefault="00B46436" w:rsidP="00FC7759">
            <w:pPr>
              <w:keepNext/>
              <w:spacing w:line="240" w:lineRule="exact"/>
              <w:jc w:val="center"/>
              <w:rPr>
                <w:rFonts w:cstheme="minorHAnsi"/>
                <w:sz w:val="20"/>
              </w:rPr>
            </w:pPr>
            <w:r w:rsidRPr="007F5797">
              <w:rPr>
                <w:rFonts w:cstheme="minorHAnsi"/>
                <w:sz w:val="20"/>
              </w:rPr>
              <w:t>51.8</w:t>
            </w:r>
          </w:p>
        </w:tc>
        <w:tc>
          <w:tcPr>
            <w:tcW w:w="1800" w:type="dxa"/>
          </w:tcPr>
          <w:p w14:paraId="50FBBFD3" w14:textId="77777777" w:rsidR="00B46436" w:rsidRPr="007F5797" w:rsidRDefault="00B46436" w:rsidP="00FC7759">
            <w:pPr>
              <w:keepNext/>
              <w:spacing w:line="240" w:lineRule="exact"/>
              <w:jc w:val="center"/>
              <w:rPr>
                <w:rFonts w:cstheme="minorHAnsi"/>
                <w:sz w:val="20"/>
              </w:rPr>
            </w:pPr>
            <w:r w:rsidRPr="007F5797">
              <w:rPr>
                <w:rFonts w:cstheme="minorHAnsi"/>
                <w:sz w:val="20"/>
              </w:rPr>
              <w:t>363</w:t>
            </w:r>
          </w:p>
        </w:tc>
      </w:tr>
      <w:tr w:rsidR="00B46436" w:rsidRPr="00377703" w14:paraId="686AEAC8" w14:textId="77777777">
        <w:trPr>
          <w:trHeight w:hRule="exact" w:val="288"/>
        </w:trPr>
        <w:tc>
          <w:tcPr>
            <w:tcW w:w="2600" w:type="dxa"/>
          </w:tcPr>
          <w:p w14:paraId="06FCBFDD" w14:textId="77777777" w:rsidR="00B46436" w:rsidRPr="007F5797" w:rsidRDefault="00B46436" w:rsidP="006C6A7D">
            <w:pPr>
              <w:keepNext/>
              <w:spacing w:line="240" w:lineRule="exact"/>
              <w:ind w:left="-270" w:firstLine="180"/>
              <w:rPr>
                <w:rFonts w:cstheme="minorHAnsi"/>
                <w:sz w:val="20"/>
              </w:rPr>
            </w:pPr>
            <w:r w:rsidRPr="007F5797">
              <w:rPr>
                <w:rFonts w:cstheme="minorHAnsi"/>
                <w:sz w:val="20"/>
              </w:rPr>
              <w:t>heart wall</w:t>
            </w:r>
          </w:p>
        </w:tc>
        <w:tc>
          <w:tcPr>
            <w:tcW w:w="1440" w:type="dxa"/>
          </w:tcPr>
          <w:p w14:paraId="29592E9E" w14:textId="77777777" w:rsidR="00B46436" w:rsidRPr="007F5797" w:rsidRDefault="00B46436" w:rsidP="00FC7759">
            <w:pPr>
              <w:keepNext/>
              <w:spacing w:line="240" w:lineRule="exact"/>
              <w:jc w:val="center"/>
              <w:rPr>
                <w:rFonts w:cstheme="minorHAnsi"/>
                <w:sz w:val="20"/>
              </w:rPr>
            </w:pPr>
            <w:r w:rsidRPr="007F5797">
              <w:rPr>
                <w:rFonts w:cstheme="minorHAnsi"/>
                <w:sz w:val="20"/>
              </w:rPr>
              <w:t>0.0185</w:t>
            </w:r>
          </w:p>
        </w:tc>
        <w:tc>
          <w:tcPr>
            <w:tcW w:w="1440" w:type="dxa"/>
          </w:tcPr>
          <w:p w14:paraId="5D5E391D" w14:textId="77777777" w:rsidR="00B46436" w:rsidRPr="007F5797" w:rsidRDefault="00B46436" w:rsidP="00FC7759">
            <w:pPr>
              <w:keepNext/>
              <w:spacing w:line="240" w:lineRule="exact"/>
              <w:jc w:val="center"/>
              <w:rPr>
                <w:rFonts w:cstheme="minorHAnsi"/>
                <w:sz w:val="20"/>
              </w:rPr>
            </w:pPr>
            <w:r w:rsidRPr="007F5797">
              <w:rPr>
                <w:rFonts w:cstheme="minorHAnsi"/>
                <w:sz w:val="20"/>
              </w:rPr>
              <w:t>68.5</w:t>
            </w:r>
          </w:p>
        </w:tc>
        <w:tc>
          <w:tcPr>
            <w:tcW w:w="1800" w:type="dxa"/>
          </w:tcPr>
          <w:p w14:paraId="02C205F3" w14:textId="77777777" w:rsidR="00B46436" w:rsidRPr="007F5797" w:rsidRDefault="00B46436" w:rsidP="00FC7759">
            <w:pPr>
              <w:keepNext/>
              <w:spacing w:line="240" w:lineRule="exact"/>
              <w:jc w:val="center"/>
              <w:rPr>
                <w:rFonts w:cstheme="minorHAnsi"/>
                <w:sz w:val="20"/>
              </w:rPr>
            </w:pPr>
            <w:r w:rsidRPr="007F5797">
              <w:rPr>
                <w:rFonts w:cstheme="minorHAnsi"/>
                <w:sz w:val="20"/>
              </w:rPr>
              <w:t>479</w:t>
            </w:r>
          </w:p>
        </w:tc>
      </w:tr>
      <w:tr w:rsidR="00B46436" w:rsidRPr="00377703" w14:paraId="4F370DE3" w14:textId="77777777">
        <w:trPr>
          <w:trHeight w:hRule="exact" w:val="288"/>
        </w:trPr>
        <w:tc>
          <w:tcPr>
            <w:tcW w:w="2600" w:type="dxa"/>
          </w:tcPr>
          <w:p w14:paraId="68BDDAA4" w14:textId="77777777" w:rsidR="00B46436" w:rsidRPr="007F5797" w:rsidRDefault="00B46436" w:rsidP="006C6A7D">
            <w:pPr>
              <w:keepNext/>
              <w:spacing w:line="240" w:lineRule="exact"/>
              <w:ind w:left="-270" w:firstLine="180"/>
              <w:rPr>
                <w:rFonts w:cstheme="minorHAnsi"/>
                <w:sz w:val="20"/>
              </w:rPr>
            </w:pPr>
            <w:r w:rsidRPr="007F5797">
              <w:rPr>
                <w:rFonts w:cstheme="minorHAnsi"/>
                <w:sz w:val="20"/>
              </w:rPr>
              <w:t>kidneys</w:t>
            </w:r>
          </w:p>
        </w:tc>
        <w:tc>
          <w:tcPr>
            <w:tcW w:w="1440" w:type="dxa"/>
          </w:tcPr>
          <w:p w14:paraId="5679AA35" w14:textId="77777777" w:rsidR="00B46436" w:rsidRPr="007F5797" w:rsidRDefault="00B46436" w:rsidP="00FC7759">
            <w:pPr>
              <w:keepNext/>
              <w:spacing w:line="240" w:lineRule="exact"/>
              <w:jc w:val="center"/>
              <w:rPr>
                <w:rFonts w:cstheme="minorHAnsi"/>
                <w:sz w:val="20"/>
              </w:rPr>
            </w:pPr>
            <w:r w:rsidRPr="007F5797">
              <w:rPr>
                <w:rFonts w:cstheme="minorHAnsi"/>
                <w:sz w:val="20"/>
              </w:rPr>
              <w:t>0.0157</w:t>
            </w:r>
          </w:p>
        </w:tc>
        <w:tc>
          <w:tcPr>
            <w:tcW w:w="1440" w:type="dxa"/>
          </w:tcPr>
          <w:p w14:paraId="14838AEC" w14:textId="77777777" w:rsidR="00B46436" w:rsidRPr="007F5797" w:rsidRDefault="00B46436" w:rsidP="00FC7759">
            <w:pPr>
              <w:keepNext/>
              <w:spacing w:line="240" w:lineRule="exact"/>
              <w:jc w:val="center"/>
              <w:rPr>
                <w:rFonts w:cstheme="minorHAnsi"/>
                <w:sz w:val="20"/>
              </w:rPr>
            </w:pPr>
            <w:r w:rsidRPr="007F5797">
              <w:rPr>
                <w:rFonts w:cstheme="minorHAnsi"/>
                <w:sz w:val="20"/>
              </w:rPr>
              <w:t>58.1</w:t>
            </w:r>
          </w:p>
        </w:tc>
        <w:tc>
          <w:tcPr>
            <w:tcW w:w="1800" w:type="dxa"/>
          </w:tcPr>
          <w:p w14:paraId="15754725" w14:textId="77777777" w:rsidR="00B46436" w:rsidRPr="007F5797" w:rsidRDefault="00B46436" w:rsidP="00FC7759">
            <w:pPr>
              <w:keepNext/>
              <w:spacing w:line="240" w:lineRule="exact"/>
              <w:jc w:val="center"/>
              <w:rPr>
                <w:rFonts w:cstheme="minorHAnsi"/>
                <w:sz w:val="20"/>
              </w:rPr>
            </w:pPr>
            <w:r w:rsidRPr="007F5797">
              <w:rPr>
                <w:rFonts w:cstheme="minorHAnsi"/>
                <w:sz w:val="20"/>
              </w:rPr>
              <w:t>407</w:t>
            </w:r>
          </w:p>
        </w:tc>
      </w:tr>
      <w:tr w:rsidR="00B46436" w:rsidRPr="00377703" w14:paraId="0481717B" w14:textId="77777777">
        <w:trPr>
          <w:trHeight w:hRule="exact" w:val="288"/>
        </w:trPr>
        <w:tc>
          <w:tcPr>
            <w:tcW w:w="2600" w:type="dxa"/>
          </w:tcPr>
          <w:p w14:paraId="0E1CA731" w14:textId="77777777" w:rsidR="00B46436" w:rsidRPr="007F5797" w:rsidRDefault="00700E6B" w:rsidP="006C6A7D">
            <w:pPr>
              <w:keepNext/>
              <w:spacing w:line="240" w:lineRule="exact"/>
              <w:ind w:left="-270" w:firstLine="180"/>
              <w:rPr>
                <w:rFonts w:cstheme="minorHAnsi"/>
                <w:sz w:val="20"/>
              </w:rPr>
            </w:pPr>
            <w:r w:rsidRPr="007F5797">
              <w:rPr>
                <w:rFonts w:cstheme="minorHAnsi"/>
                <w:sz w:val="20"/>
              </w:rPr>
              <w:t>L</w:t>
            </w:r>
            <w:r w:rsidR="00B46436" w:rsidRPr="007F5797">
              <w:rPr>
                <w:rFonts w:cstheme="minorHAnsi"/>
                <w:sz w:val="20"/>
              </w:rPr>
              <w:t>iver</w:t>
            </w:r>
          </w:p>
        </w:tc>
        <w:tc>
          <w:tcPr>
            <w:tcW w:w="1440" w:type="dxa"/>
          </w:tcPr>
          <w:p w14:paraId="7C46C196" w14:textId="77777777" w:rsidR="00B46436" w:rsidRPr="007F5797" w:rsidRDefault="00B46436" w:rsidP="00FC7759">
            <w:pPr>
              <w:keepNext/>
              <w:spacing w:line="240" w:lineRule="exact"/>
              <w:jc w:val="center"/>
              <w:rPr>
                <w:rFonts w:cstheme="minorHAnsi"/>
                <w:sz w:val="20"/>
              </w:rPr>
            </w:pPr>
            <w:r w:rsidRPr="007F5797">
              <w:rPr>
                <w:rFonts w:cstheme="minorHAnsi"/>
                <w:sz w:val="20"/>
              </w:rPr>
              <w:t>0.0183</w:t>
            </w:r>
          </w:p>
        </w:tc>
        <w:tc>
          <w:tcPr>
            <w:tcW w:w="1440" w:type="dxa"/>
          </w:tcPr>
          <w:p w14:paraId="417D9FF0" w14:textId="77777777" w:rsidR="00B46436" w:rsidRPr="007F5797" w:rsidRDefault="00B46436" w:rsidP="00FC7759">
            <w:pPr>
              <w:keepNext/>
              <w:spacing w:line="240" w:lineRule="exact"/>
              <w:jc w:val="center"/>
              <w:rPr>
                <w:rFonts w:cstheme="minorHAnsi"/>
                <w:sz w:val="20"/>
              </w:rPr>
            </w:pPr>
            <w:r w:rsidRPr="007F5797">
              <w:rPr>
                <w:rFonts w:cstheme="minorHAnsi"/>
                <w:sz w:val="20"/>
              </w:rPr>
              <w:t>67.7</w:t>
            </w:r>
          </w:p>
        </w:tc>
        <w:tc>
          <w:tcPr>
            <w:tcW w:w="1800" w:type="dxa"/>
          </w:tcPr>
          <w:p w14:paraId="0B6D8B30" w14:textId="77777777" w:rsidR="00B46436" w:rsidRPr="007F5797" w:rsidRDefault="00B46436" w:rsidP="00FC7759">
            <w:pPr>
              <w:keepNext/>
              <w:spacing w:line="240" w:lineRule="exact"/>
              <w:jc w:val="center"/>
              <w:rPr>
                <w:rFonts w:cstheme="minorHAnsi"/>
                <w:sz w:val="20"/>
              </w:rPr>
            </w:pPr>
            <w:r w:rsidRPr="007F5797">
              <w:rPr>
                <w:rFonts w:cstheme="minorHAnsi"/>
                <w:sz w:val="20"/>
              </w:rPr>
              <w:t>474</w:t>
            </w:r>
          </w:p>
        </w:tc>
      </w:tr>
      <w:tr w:rsidR="00B46436" w:rsidRPr="00377703" w14:paraId="6E6E4E5A" w14:textId="77777777">
        <w:trPr>
          <w:trHeight w:hRule="exact" w:val="288"/>
        </w:trPr>
        <w:tc>
          <w:tcPr>
            <w:tcW w:w="2600" w:type="dxa"/>
          </w:tcPr>
          <w:p w14:paraId="74EB2245" w14:textId="77777777" w:rsidR="00B46436" w:rsidRPr="007F5797" w:rsidRDefault="00700E6B" w:rsidP="006C6A7D">
            <w:pPr>
              <w:keepNext/>
              <w:spacing w:line="240" w:lineRule="exact"/>
              <w:ind w:left="-270" w:firstLine="180"/>
              <w:rPr>
                <w:rFonts w:cstheme="minorHAnsi"/>
                <w:sz w:val="20"/>
              </w:rPr>
            </w:pPr>
            <w:r w:rsidRPr="007F5797">
              <w:rPr>
                <w:rFonts w:cstheme="minorHAnsi"/>
                <w:sz w:val="20"/>
              </w:rPr>
              <w:t>L</w:t>
            </w:r>
            <w:r w:rsidR="00B46436" w:rsidRPr="007F5797">
              <w:rPr>
                <w:rFonts w:cstheme="minorHAnsi"/>
                <w:sz w:val="20"/>
              </w:rPr>
              <w:t>ungs</w:t>
            </w:r>
          </w:p>
        </w:tc>
        <w:tc>
          <w:tcPr>
            <w:tcW w:w="1440" w:type="dxa"/>
          </w:tcPr>
          <w:p w14:paraId="7B8E9FCF" w14:textId="77777777" w:rsidR="00B46436" w:rsidRPr="007F5797" w:rsidRDefault="00B46436" w:rsidP="00FC7759">
            <w:pPr>
              <w:keepNext/>
              <w:spacing w:line="240" w:lineRule="exact"/>
              <w:jc w:val="center"/>
              <w:rPr>
                <w:rFonts w:cstheme="minorHAnsi"/>
                <w:sz w:val="20"/>
              </w:rPr>
            </w:pPr>
            <w:r w:rsidRPr="007F5797">
              <w:rPr>
                <w:rFonts w:cstheme="minorHAnsi"/>
                <w:sz w:val="20"/>
              </w:rPr>
              <w:t>0.0099</w:t>
            </w:r>
          </w:p>
        </w:tc>
        <w:tc>
          <w:tcPr>
            <w:tcW w:w="1440" w:type="dxa"/>
          </w:tcPr>
          <w:p w14:paraId="2995B406" w14:textId="77777777" w:rsidR="00B46436" w:rsidRPr="007F5797" w:rsidRDefault="00B46436" w:rsidP="00FC7759">
            <w:pPr>
              <w:keepNext/>
              <w:spacing w:line="240" w:lineRule="exact"/>
              <w:jc w:val="center"/>
              <w:rPr>
                <w:rFonts w:cstheme="minorHAnsi"/>
                <w:sz w:val="20"/>
              </w:rPr>
            </w:pPr>
            <w:r w:rsidRPr="007F5797">
              <w:rPr>
                <w:rFonts w:cstheme="minorHAnsi"/>
                <w:sz w:val="20"/>
              </w:rPr>
              <w:t>36.6</w:t>
            </w:r>
          </w:p>
        </w:tc>
        <w:tc>
          <w:tcPr>
            <w:tcW w:w="1800" w:type="dxa"/>
          </w:tcPr>
          <w:p w14:paraId="6F280C57" w14:textId="77777777" w:rsidR="00B46436" w:rsidRPr="007F5797" w:rsidRDefault="00B46436" w:rsidP="00FC7759">
            <w:pPr>
              <w:keepNext/>
              <w:spacing w:line="240" w:lineRule="exact"/>
              <w:jc w:val="center"/>
              <w:rPr>
                <w:rFonts w:cstheme="minorHAnsi"/>
                <w:sz w:val="20"/>
              </w:rPr>
            </w:pPr>
            <w:r w:rsidRPr="007F5797">
              <w:rPr>
                <w:rFonts w:cstheme="minorHAnsi"/>
                <w:sz w:val="20"/>
              </w:rPr>
              <w:t>256</w:t>
            </w:r>
          </w:p>
        </w:tc>
      </w:tr>
      <w:tr w:rsidR="00B46436" w:rsidRPr="00377703" w14:paraId="798C6ADD" w14:textId="77777777">
        <w:trPr>
          <w:trHeight w:hRule="exact" w:val="288"/>
        </w:trPr>
        <w:tc>
          <w:tcPr>
            <w:tcW w:w="2600" w:type="dxa"/>
          </w:tcPr>
          <w:p w14:paraId="18C0D081" w14:textId="77777777" w:rsidR="00B46436" w:rsidRPr="007F5797" w:rsidRDefault="00700E6B" w:rsidP="006C6A7D">
            <w:pPr>
              <w:keepNext/>
              <w:spacing w:line="240" w:lineRule="exact"/>
              <w:ind w:left="-270" w:firstLine="180"/>
              <w:rPr>
                <w:rFonts w:cstheme="minorHAnsi"/>
                <w:sz w:val="20"/>
              </w:rPr>
            </w:pPr>
            <w:r w:rsidRPr="007F5797">
              <w:rPr>
                <w:rFonts w:cstheme="minorHAnsi"/>
                <w:sz w:val="20"/>
              </w:rPr>
              <w:t>M</w:t>
            </w:r>
            <w:r w:rsidR="00B46436" w:rsidRPr="007F5797">
              <w:rPr>
                <w:rFonts w:cstheme="minorHAnsi"/>
                <w:sz w:val="20"/>
              </w:rPr>
              <w:t>uscle</w:t>
            </w:r>
          </w:p>
        </w:tc>
        <w:tc>
          <w:tcPr>
            <w:tcW w:w="1440" w:type="dxa"/>
          </w:tcPr>
          <w:p w14:paraId="380B9771" w14:textId="77777777" w:rsidR="00B46436" w:rsidRPr="007F5797" w:rsidRDefault="00B46436" w:rsidP="00FC7759">
            <w:pPr>
              <w:keepNext/>
              <w:spacing w:line="240" w:lineRule="exact"/>
              <w:jc w:val="center"/>
              <w:rPr>
                <w:rFonts w:cstheme="minorHAnsi"/>
                <w:sz w:val="20"/>
              </w:rPr>
            </w:pPr>
            <w:r w:rsidRPr="007F5797">
              <w:rPr>
                <w:rFonts w:cstheme="minorHAnsi"/>
                <w:sz w:val="20"/>
              </w:rPr>
              <w:t>0.0142</w:t>
            </w:r>
          </w:p>
        </w:tc>
        <w:tc>
          <w:tcPr>
            <w:tcW w:w="1440" w:type="dxa"/>
          </w:tcPr>
          <w:p w14:paraId="2FBD94D5" w14:textId="77777777" w:rsidR="00B46436" w:rsidRPr="007F5797" w:rsidRDefault="00B46436" w:rsidP="00FC7759">
            <w:pPr>
              <w:keepNext/>
              <w:spacing w:line="240" w:lineRule="exact"/>
              <w:jc w:val="center"/>
              <w:rPr>
                <w:rFonts w:cstheme="minorHAnsi"/>
                <w:sz w:val="20"/>
              </w:rPr>
            </w:pPr>
            <w:r w:rsidRPr="007F5797">
              <w:rPr>
                <w:rFonts w:cstheme="minorHAnsi"/>
                <w:sz w:val="20"/>
              </w:rPr>
              <w:t>52.5</w:t>
            </w:r>
          </w:p>
        </w:tc>
        <w:tc>
          <w:tcPr>
            <w:tcW w:w="1800" w:type="dxa"/>
          </w:tcPr>
          <w:p w14:paraId="17036D7F" w14:textId="77777777" w:rsidR="00B46436" w:rsidRPr="007F5797" w:rsidRDefault="00B46436" w:rsidP="00FC7759">
            <w:pPr>
              <w:keepNext/>
              <w:spacing w:line="240" w:lineRule="exact"/>
              <w:jc w:val="center"/>
              <w:rPr>
                <w:rFonts w:cstheme="minorHAnsi"/>
                <w:sz w:val="20"/>
              </w:rPr>
            </w:pPr>
            <w:r w:rsidRPr="007F5797">
              <w:rPr>
                <w:rFonts w:cstheme="minorHAnsi"/>
                <w:sz w:val="20"/>
              </w:rPr>
              <w:t>368</w:t>
            </w:r>
          </w:p>
        </w:tc>
      </w:tr>
      <w:tr w:rsidR="00B46436" w:rsidRPr="00377703" w14:paraId="540F913B" w14:textId="77777777">
        <w:trPr>
          <w:trHeight w:hRule="exact" w:val="288"/>
        </w:trPr>
        <w:tc>
          <w:tcPr>
            <w:tcW w:w="2600" w:type="dxa"/>
          </w:tcPr>
          <w:p w14:paraId="1AEC964D" w14:textId="77777777" w:rsidR="00B46436" w:rsidRPr="007F5797" w:rsidRDefault="00700E6B" w:rsidP="006C6A7D">
            <w:pPr>
              <w:keepNext/>
              <w:spacing w:line="240" w:lineRule="exact"/>
              <w:ind w:left="-270" w:firstLine="180"/>
              <w:rPr>
                <w:rFonts w:cstheme="minorHAnsi"/>
                <w:sz w:val="20"/>
              </w:rPr>
            </w:pPr>
            <w:r w:rsidRPr="007F5797">
              <w:rPr>
                <w:rFonts w:cstheme="minorHAnsi"/>
                <w:sz w:val="20"/>
              </w:rPr>
              <w:t>O</w:t>
            </w:r>
            <w:r w:rsidR="00B46436" w:rsidRPr="007F5797">
              <w:rPr>
                <w:rFonts w:cstheme="minorHAnsi"/>
                <w:sz w:val="20"/>
              </w:rPr>
              <w:t>varies</w:t>
            </w:r>
          </w:p>
        </w:tc>
        <w:tc>
          <w:tcPr>
            <w:tcW w:w="1440" w:type="dxa"/>
          </w:tcPr>
          <w:p w14:paraId="014EBEC0" w14:textId="77777777" w:rsidR="00B46436" w:rsidRPr="007F5797" w:rsidRDefault="00B46436" w:rsidP="00FC7759">
            <w:pPr>
              <w:keepNext/>
              <w:spacing w:line="240" w:lineRule="exact"/>
              <w:jc w:val="center"/>
              <w:rPr>
                <w:rFonts w:cstheme="minorHAnsi"/>
                <w:sz w:val="20"/>
              </w:rPr>
            </w:pPr>
            <w:r w:rsidRPr="007F5797">
              <w:rPr>
                <w:rFonts w:cstheme="minorHAnsi"/>
                <w:sz w:val="20"/>
              </w:rPr>
              <w:t>0.0176</w:t>
            </w:r>
          </w:p>
        </w:tc>
        <w:tc>
          <w:tcPr>
            <w:tcW w:w="1440" w:type="dxa"/>
          </w:tcPr>
          <w:p w14:paraId="44F876C2" w14:textId="77777777" w:rsidR="00B46436" w:rsidRPr="007F5797" w:rsidRDefault="00B46436" w:rsidP="00FC7759">
            <w:pPr>
              <w:keepNext/>
              <w:spacing w:line="240" w:lineRule="exact"/>
              <w:jc w:val="center"/>
              <w:rPr>
                <w:rFonts w:cstheme="minorHAnsi"/>
                <w:sz w:val="20"/>
              </w:rPr>
            </w:pPr>
            <w:r w:rsidRPr="007F5797">
              <w:rPr>
                <w:rFonts w:cstheme="minorHAnsi"/>
                <w:sz w:val="20"/>
              </w:rPr>
              <w:t>65.1</w:t>
            </w:r>
          </w:p>
        </w:tc>
        <w:tc>
          <w:tcPr>
            <w:tcW w:w="1800" w:type="dxa"/>
          </w:tcPr>
          <w:p w14:paraId="0AF0D45C" w14:textId="77777777" w:rsidR="00B46436" w:rsidRPr="007F5797" w:rsidRDefault="00B46436" w:rsidP="00FC7759">
            <w:pPr>
              <w:keepNext/>
              <w:spacing w:line="240" w:lineRule="exact"/>
              <w:jc w:val="center"/>
              <w:rPr>
                <w:rFonts w:cstheme="minorHAnsi"/>
                <w:sz w:val="20"/>
              </w:rPr>
            </w:pPr>
            <w:r w:rsidRPr="007F5797">
              <w:rPr>
                <w:rFonts w:cstheme="minorHAnsi"/>
                <w:sz w:val="20"/>
              </w:rPr>
              <w:t>456</w:t>
            </w:r>
          </w:p>
        </w:tc>
      </w:tr>
      <w:tr w:rsidR="00B46436" w:rsidRPr="00377703" w14:paraId="2A0E9595" w14:textId="77777777">
        <w:trPr>
          <w:trHeight w:hRule="exact" w:val="288"/>
        </w:trPr>
        <w:tc>
          <w:tcPr>
            <w:tcW w:w="2600" w:type="dxa"/>
          </w:tcPr>
          <w:p w14:paraId="74436D08" w14:textId="77777777" w:rsidR="00B46436" w:rsidRPr="007F5797" w:rsidRDefault="00B46436" w:rsidP="006C6A7D">
            <w:pPr>
              <w:keepNext/>
              <w:spacing w:line="240" w:lineRule="exact"/>
              <w:ind w:left="-270" w:firstLine="180"/>
              <w:rPr>
                <w:rFonts w:cstheme="minorHAnsi"/>
                <w:sz w:val="20"/>
              </w:rPr>
            </w:pPr>
            <w:r w:rsidRPr="007F5797">
              <w:rPr>
                <w:rFonts w:cstheme="minorHAnsi"/>
                <w:sz w:val="20"/>
              </w:rPr>
              <w:t>pancreas</w:t>
            </w:r>
          </w:p>
        </w:tc>
        <w:tc>
          <w:tcPr>
            <w:tcW w:w="1440" w:type="dxa"/>
          </w:tcPr>
          <w:p w14:paraId="59BABBA0" w14:textId="77777777" w:rsidR="00B46436" w:rsidRPr="007F5797" w:rsidRDefault="00B46436" w:rsidP="00FC7759">
            <w:pPr>
              <w:keepNext/>
              <w:spacing w:line="240" w:lineRule="exact"/>
              <w:jc w:val="center"/>
              <w:rPr>
                <w:rFonts w:cstheme="minorHAnsi"/>
                <w:sz w:val="20"/>
              </w:rPr>
            </w:pPr>
            <w:r w:rsidRPr="007F5797">
              <w:rPr>
                <w:rFonts w:cstheme="minorHAnsi"/>
                <w:sz w:val="20"/>
              </w:rPr>
              <w:t>0.0179</w:t>
            </w:r>
          </w:p>
        </w:tc>
        <w:tc>
          <w:tcPr>
            <w:tcW w:w="1440" w:type="dxa"/>
          </w:tcPr>
          <w:p w14:paraId="6BBCBC5E" w14:textId="77777777" w:rsidR="00B46436" w:rsidRPr="007F5797" w:rsidRDefault="00B46436" w:rsidP="00FC7759">
            <w:pPr>
              <w:keepNext/>
              <w:spacing w:line="240" w:lineRule="exact"/>
              <w:jc w:val="center"/>
              <w:rPr>
                <w:rFonts w:cstheme="minorHAnsi"/>
                <w:sz w:val="20"/>
              </w:rPr>
            </w:pPr>
            <w:r w:rsidRPr="007F5797">
              <w:rPr>
                <w:rFonts w:cstheme="minorHAnsi"/>
                <w:sz w:val="20"/>
              </w:rPr>
              <w:t>66.2</w:t>
            </w:r>
          </w:p>
        </w:tc>
        <w:tc>
          <w:tcPr>
            <w:tcW w:w="1800" w:type="dxa"/>
          </w:tcPr>
          <w:p w14:paraId="42935AC8" w14:textId="77777777" w:rsidR="00B46436" w:rsidRPr="007F5797" w:rsidRDefault="00B46436" w:rsidP="00FC7759">
            <w:pPr>
              <w:keepNext/>
              <w:spacing w:line="240" w:lineRule="exact"/>
              <w:jc w:val="center"/>
              <w:rPr>
                <w:rFonts w:cstheme="minorHAnsi"/>
                <w:sz w:val="20"/>
              </w:rPr>
            </w:pPr>
            <w:r w:rsidRPr="007F5797">
              <w:rPr>
                <w:rFonts w:cstheme="minorHAnsi"/>
                <w:sz w:val="20"/>
              </w:rPr>
              <w:t>464</w:t>
            </w:r>
          </w:p>
        </w:tc>
      </w:tr>
      <w:tr w:rsidR="00B46436" w:rsidRPr="00377703" w14:paraId="3E7F793F" w14:textId="77777777">
        <w:trPr>
          <w:trHeight w:hRule="exact" w:val="288"/>
        </w:trPr>
        <w:tc>
          <w:tcPr>
            <w:tcW w:w="2600" w:type="dxa"/>
          </w:tcPr>
          <w:p w14:paraId="0C8D3053" w14:textId="77777777" w:rsidR="00B46436" w:rsidRPr="007F5797" w:rsidRDefault="00B46436" w:rsidP="006C6A7D">
            <w:pPr>
              <w:keepNext/>
              <w:spacing w:line="240" w:lineRule="exact"/>
              <w:ind w:left="-270" w:firstLine="180"/>
              <w:rPr>
                <w:rFonts w:cstheme="minorHAnsi"/>
                <w:sz w:val="20"/>
              </w:rPr>
            </w:pPr>
            <w:r w:rsidRPr="007F5797">
              <w:rPr>
                <w:rFonts w:cstheme="minorHAnsi"/>
                <w:sz w:val="20"/>
              </w:rPr>
              <w:t>red marrow</w:t>
            </w:r>
          </w:p>
        </w:tc>
        <w:tc>
          <w:tcPr>
            <w:tcW w:w="1440" w:type="dxa"/>
          </w:tcPr>
          <w:p w14:paraId="1F83A6AA" w14:textId="77777777" w:rsidR="00B46436" w:rsidRPr="007F5797" w:rsidRDefault="00B46436" w:rsidP="00FC7759">
            <w:pPr>
              <w:keepNext/>
              <w:spacing w:line="240" w:lineRule="exact"/>
              <w:jc w:val="center"/>
              <w:rPr>
                <w:rFonts w:cstheme="minorHAnsi"/>
                <w:sz w:val="20"/>
              </w:rPr>
            </w:pPr>
            <w:r w:rsidRPr="007F5797">
              <w:rPr>
                <w:rFonts w:cstheme="minorHAnsi"/>
                <w:sz w:val="20"/>
              </w:rPr>
              <w:t>0.0109</w:t>
            </w:r>
          </w:p>
        </w:tc>
        <w:tc>
          <w:tcPr>
            <w:tcW w:w="1440" w:type="dxa"/>
          </w:tcPr>
          <w:p w14:paraId="189D7850" w14:textId="77777777" w:rsidR="00B46436" w:rsidRPr="007F5797" w:rsidRDefault="00B46436" w:rsidP="00FC7759">
            <w:pPr>
              <w:keepNext/>
              <w:spacing w:line="240" w:lineRule="exact"/>
              <w:jc w:val="center"/>
              <w:rPr>
                <w:rFonts w:cstheme="minorHAnsi"/>
                <w:sz w:val="20"/>
              </w:rPr>
            </w:pPr>
            <w:r w:rsidRPr="007F5797">
              <w:rPr>
                <w:rFonts w:cstheme="minorHAnsi"/>
                <w:sz w:val="20"/>
              </w:rPr>
              <w:t>40.3</w:t>
            </w:r>
          </w:p>
        </w:tc>
        <w:tc>
          <w:tcPr>
            <w:tcW w:w="1800" w:type="dxa"/>
          </w:tcPr>
          <w:p w14:paraId="6C1D6383" w14:textId="77777777" w:rsidR="00B46436" w:rsidRPr="007F5797" w:rsidRDefault="00B46436" w:rsidP="00FC7759">
            <w:pPr>
              <w:keepNext/>
              <w:spacing w:line="240" w:lineRule="exact"/>
              <w:jc w:val="center"/>
              <w:rPr>
                <w:rFonts w:cstheme="minorHAnsi"/>
                <w:sz w:val="20"/>
              </w:rPr>
            </w:pPr>
            <w:r w:rsidRPr="007F5797">
              <w:rPr>
                <w:rFonts w:cstheme="minorHAnsi"/>
                <w:sz w:val="20"/>
              </w:rPr>
              <w:t>282</w:t>
            </w:r>
          </w:p>
        </w:tc>
      </w:tr>
      <w:tr w:rsidR="00B46436" w:rsidRPr="00377703" w14:paraId="4FC12410" w14:textId="77777777">
        <w:trPr>
          <w:trHeight w:hRule="exact" w:val="288"/>
        </w:trPr>
        <w:tc>
          <w:tcPr>
            <w:tcW w:w="2600" w:type="dxa"/>
          </w:tcPr>
          <w:p w14:paraId="3B5B4C04" w14:textId="77777777" w:rsidR="00B46436" w:rsidRPr="007F5797" w:rsidRDefault="00B46436" w:rsidP="006C6A7D">
            <w:pPr>
              <w:keepNext/>
              <w:spacing w:line="240" w:lineRule="exact"/>
              <w:ind w:left="-270" w:firstLine="180"/>
              <w:rPr>
                <w:rFonts w:cstheme="minorHAnsi"/>
                <w:sz w:val="20"/>
              </w:rPr>
            </w:pPr>
            <w:r w:rsidRPr="007F5797">
              <w:rPr>
                <w:rFonts w:cstheme="minorHAnsi"/>
                <w:sz w:val="20"/>
              </w:rPr>
              <w:t>bone surface</w:t>
            </w:r>
          </w:p>
        </w:tc>
        <w:tc>
          <w:tcPr>
            <w:tcW w:w="1440" w:type="dxa"/>
          </w:tcPr>
          <w:p w14:paraId="387FFF09" w14:textId="77777777" w:rsidR="00B46436" w:rsidRPr="007F5797" w:rsidRDefault="00B46436" w:rsidP="00FC7759">
            <w:pPr>
              <w:keepNext/>
              <w:spacing w:line="240" w:lineRule="exact"/>
              <w:jc w:val="center"/>
              <w:rPr>
                <w:rFonts w:cstheme="minorHAnsi"/>
                <w:sz w:val="20"/>
              </w:rPr>
            </w:pPr>
            <w:r w:rsidRPr="007F5797">
              <w:rPr>
                <w:rFonts w:cstheme="minorHAnsi"/>
                <w:sz w:val="20"/>
              </w:rPr>
              <w:t>0.0077</w:t>
            </w:r>
          </w:p>
        </w:tc>
        <w:tc>
          <w:tcPr>
            <w:tcW w:w="1440" w:type="dxa"/>
          </w:tcPr>
          <w:p w14:paraId="2167BDFC" w14:textId="77777777" w:rsidR="00B46436" w:rsidRPr="007F5797" w:rsidRDefault="00B46436" w:rsidP="00FC7759">
            <w:pPr>
              <w:keepNext/>
              <w:spacing w:line="240" w:lineRule="exact"/>
              <w:jc w:val="center"/>
              <w:rPr>
                <w:rFonts w:cstheme="minorHAnsi"/>
                <w:sz w:val="20"/>
              </w:rPr>
            </w:pPr>
            <w:r w:rsidRPr="007F5797">
              <w:rPr>
                <w:rFonts w:cstheme="minorHAnsi"/>
                <w:sz w:val="20"/>
              </w:rPr>
              <w:t>28.5</w:t>
            </w:r>
          </w:p>
        </w:tc>
        <w:tc>
          <w:tcPr>
            <w:tcW w:w="1800" w:type="dxa"/>
          </w:tcPr>
          <w:p w14:paraId="23F02B7D" w14:textId="77777777" w:rsidR="00B46436" w:rsidRPr="007F5797" w:rsidRDefault="00B46436" w:rsidP="00FC7759">
            <w:pPr>
              <w:keepNext/>
              <w:spacing w:line="240" w:lineRule="exact"/>
              <w:jc w:val="center"/>
              <w:rPr>
                <w:rFonts w:cstheme="minorHAnsi"/>
                <w:sz w:val="20"/>
              </w:rPr>
            </w:pPr>
            <w:r w:rsidRPr="007F5797">
              <w:rPr>
                <w:rFonts w:cstheme="minorHAnsi"/>
                <w:sz w:val="20"/>
              </w:rPr>
              <w:t>199</w:t>
            </w:r>
          </w:p>
        </w:tc>
      </w:tr>
      <w:tr w:rsidR="00B46436" w:rsidRPr="00377703" w14:paraId="42CFE077" w14:textId="77777777">
        <w:trPr>
          <w:trHeight w:hRule="exact" w:val="288"/>
        </w:trPr>
        <w:tc>
          <w:tcPr>
            <w:tcW w:w="2600" w:type="dxa"/>
          </w:tcPr>
          <w:p w14:paraId="3F9168DB" w14:textId="77777777" w:rsidR="00B46436" w:rsidRPr="007F5797" w:rsidRDefault="00700E6B" w:rsidP="006C6A7D">
            <w:pPr>
              <w:keepNext/>
              <w:spacing w:line="240" w:lineRule="exact"/>
              <w:ind w:left="-270" w:firstLine="180"/>
              <w:rPr>
                <w:rFonts w:cstheme="minorHAnsi"/>
                <w:sz w:val="20"/>
              </w:rPr>
            </w:pPr>
            <w:r w:rsidRPr="007F5797">
              <w:rPr>
                <w:rFonts w:cstheme="minorHAnsi"/>
                <w:sz w:val="20"/>
              </w:rPr>
              <w:t>S</w:t>
            </w:r>
            <w:r w:rsidR="00B46436" w:rsidRPr="007F5797">
              <w:rPr>
                <w:rFonts w:cstheme="minorHAnsi"/>
                <w:sz w:val="20"/>
              </w:rPr>
              <w:t>kin</w:t>
            </w:r>
          </w:p>
        </w:tc>
        <w:tc>
          <w:tcPr>
            <w:tcW w:w="1440" w:type="dxa"/>
          </w:tcPr>
          <w:p w14:paraId="48707ABE" w14:textId="77777777" w:rsidR="00B46436" w:rsidRPr="007F5797" w:rsidRDefault="00B46436" w:rsidP="00FC7759">
            <w:pPr>
              <w:keepNext/>
              <w:spacing w:line="240" w:lineRule="exact"/>
              <w:jc w:val="center"/>
              <w:rPr>
                <w:rFonts w:cstheme="minorHAnsi"/>
                <w:sz w:val="20"/>
              </w:rPr>
            </w:pPr>
            <w:r w:rsidRPr="007F5797">
              <w:rPr>
                <w:rFonts w:cstheme="minorHAnsi"/>
                <w:sz w:val="20"/>
              </w:rPr>
              <w:t>0.0048</w:t>
            </w:r>
          </w:p>
        </w:tc>
        <w:tc>
          <w:tcPr>
            <w:tcW w:w="1440" w:type="dxa"/>
          </w:tcPr>
          <w:p w14:paraId="1E21950E" w14:textId="77777777" w:rsidR="00B46436" w:rsidRPr="007F5797" w:rsidRDefault="00B46436" w:rsidP="00FC7759">
            <w:pPr>
              <w:keepNext/>
              <w:spacing w:line="240" w:lineRule="exact"/>
              <w:jc w:val="center"/>
              <w:rPr>
                <w:rFonts w:cstheme="minorHAnsi"/>
                <w:sz w:val="20"/>
              </w:rPr>
            </w:pPr>
            <w:r w:rsidRPr="007F5797">
              <w:rPr>
                <w:rFonts w:cstheme="minorHAnsi"/>
                <w:sz w:val="20"/>
              </w:rPr>
              <w:t>17.8</w:t>
            </w:r>
          </w:p>
        </w:tc>
        <w:tc>
          <w:tcPr>
            <w:tcW w:w="1800" w:type="dxa"/>
          </w:tcPr>
          <w:p w14:paraId="095FFF40" w14:textId="77777777" w:rsidR="00B46436" w:rsidRPr="007F5797" w:rsidRDefault="00B46436" w:rsidP="00FC7759">
            <w:pPr>
              <w:keepNext/>
              <w:spacing w:line="240" w:lineRule="exact"/>
              <w:jc w:val="center"/>
              <w:rPr>
                <w:rFonts w:cstheme="minorHAnsi"/>
                <w:sz w:val="20"/>
              </w:rPr>
            </w:pPr>
            <w:r w:rsidRPr="007F5797">
              <w:rPr>
                <w:rFonts w:cstheme="minorHAnsi"/>
                <w:sz w:val="20"/>
              </w:rPr>
              <w:t>124</w:t>
            </w:r>
          </w:p>
        </w:tc>
      </w:tr>
      <w:tr w:rsidR="00B46436" w:rsidRPr="00377703" w14:paraId="2A275FE9" w14:textId="77777777">
        <w:trPr>
          <w:trHeight w:hRule="exact" w:val="288"/>
        </w:trPr>
        <w:tc>
          <w:tcPr>
            <w:tcW w:w="2600" w:type="dxa"/>
          </w:tcPr>
          <w:p w14:paraId="3BE30122" w14:textId="77777777" w:rsidR="00B46436" w:rsidRPr="007F5797" w:rsidRDefault="00700E6B" w:rsidP="006C6A7D">
            <w:pPr>
              <w:keepNext/>
              <w:spacing w:line="240" w:lineRule="exact"/>
              <w:ind w:left="-270" w:firstLine="180"/>
              <w:rPr>
                <w:rFonts w:cstheme="minorHAnsi"/>
                <w:sz w:val="20"/>
              </w:rPr>
            </w:pPr>
            <w:r w:rsidRPr="007F5797">
              <w:rPr>
                <w:rFonts w:cstheme="minorHAnsi"/>
                <w:sz w:val="20"/>
              </w:rPr>
              <w:t>S</w:t>
            </w:r>
            <w:r w:rsidR="00B46436" w:rsidRPr="007F5797">
              <w:rPr>
                <w:rFonts w:cstheme="minorHAnsi"/>
                <w:sz w:val="20"/>
              </w:rPr>
              <w:t>pleen</w:t>
            </w:r>
          </w:p>
        </w:tc>
        <w:tc>
          <w:tcPr>
            <w:tcW w:w="1440" w:type="dxa"/>
          </w:tcPr>
          <w:p w14:paraId="0EAF4F45" w14:textId="77777777" w:rsidR="00B46436" w:rsidRPr="007F5797" w:rsidRDefault="00B46436" w:rsidP="00FC7759">
            <w:pPr>
              <w:keepNext/>
              <w:spacing w:line="240" w:lineRule="exact"/>
              <w:jc w:val="center"/>
              <w:rPr>
                <w:rFonts w:cstheme="minorHAnsi"/>
                <w:sz w:val="20"/>
              </w:rPr>
            </w:pPr>
            <w:r w:rsidRPr="007F5797">
              <w:rPr>
                <w:rFonts w:cstheme="minorHAnsi"/>
                <w:sz w:val="20"/>
              </w:rPr>
              <w:t>0.0163</w:t>
            </w:r>
          </w:p>
        </w:tc>
        <w:tc>
          <w:tcPr>
            <w:tcW w:w="1440" w:type="dxa"/>
          </w:tcPr>
          <w:p w14:paraId="7680BC57" w14:textId="77777777" w:rsidR="00B46436" w:rsidRPr="007F5797" w:rsidRDefault="00B46436" w:rsidP="00FC7759">
            <w:pPr>
              <w:keepNext/>
              <w:spacing w:line="240" w:lineRule="exact"/>
              <w:jc w:val="center"/>
              <w:rPr>
                <w:rFonts w:cstheme="minorHAnsi"/>
                <w:sz w:val="20"/>
              </w:rPr>
            </w:pPr>
            <w:r w:rsidRPr="007F5797">
              <w:rPr>
                <w:rFonts w:cstheme="minorHAnsi"/>
                <w:sz w:val="20"/>
              </w:rPr>
              <w:t>60.3</w:t>
            </w:r>
          </w:p>
        </w:tc>
        <w:tc>
          <w:tcPr>
            <w:tcW w:w="1800" w:type="dxa"/>
          </w:tcPr>
          <w:p w14:paraId="43C6513D" w14:textId="77777777" w:rsidR="00B46436" w:rsidRPr="007F5797" w:rsidRDefault="00B46436" w:rsidP="00FC7759">
            <w:pPr>
              <w:keepNext/>
              <w:spacing w:line="240" w:lineRule="exact"/>
              <w:jc w:val="center"/>
              <w:rPr>
                <w:rFonts w:cstheme="minorHAnsi"/>
                <w:sz w:val="20"/>
              </w:rPr>
            </w:pPr>
            <w:r w:rsidRPr="007F5797">
              <w:rPr>
                <w:rFonts w:cstheme="minorHAnsi"/>
                <w:sz w:val="20"/>
              </w:rPr>
              <w:t>422</w:t>
            </w:r>
          </w:p>
        </w:tc>
      </w:tr>
      <w:tr w:rsidR="00B46436" w:rsidRPr="00377703" w14:paraId="354F55DA" w14:textId="77777777">
        <w:trPr>
          <w:trHeight w:hRule="exact" w:val="288"/>
        </w:trPr>
        <w:tc>
          <w:tcPr>
            <w:tcW w:w="2600" w:type="dxa"/>
          </w:tcPr>
          <w:p w14:paraId="439743D0" w14:textId="77777777" w:rsidR="00B46436" w:rsidRPr="007F5797" w:rsidRDefault="00700E6B" w:rsidP="006C6A7D">
            <w:pPr>
              <w:keepNext/>
              <w:spacing w:line="240" w:lineRule="exact"/>
              <w:ind w:left="-270" w:firstLine="180"/>
              <w:rPr>
                <w:rFonts w:cstheme="minorHAnsi"/>
                <w:sz w:val="20"/>
              </w:rPr>
            </w:pPr>
            <w:r w:rsidRPr="007F5797">
              <w:rPr>
                <w:rFonts w:cstheme="minorHAnsi"/>
                <w:sz w:val="20"/>
              </w:rPr>
              <w:t>T</w:t>
            </w:r>
            <w:r w:rsidR="00B46436" w:rsidRPr="007F5797">
              <w:rPr>
                <w:rFonts w:cstheme="minorHAnsi"/>
                <w:sz w:val="20"/>
              </w:rPr>
              <w:t>estes</w:t>
            </w:r>
          </w:p>
        </w:tc>
        <w:tc>
          <w:tcPr>
            <w:tcW w:w="1440" w:type="dxa"/>
          </w:tcPr>
          <w:p w14:paraId="1D11580F" w14:textId="77777777" w:rsidR="00B46436" w:rsidRPr="007F5797" w:rsidRDefault="00B46436" w:rsidP="00FC7759">
            <w:pPr>
              <w:keepNext/>
              <w:spacing w:line="240" w:lineRule="exact"/>
              <w:jc w:val="center"/>
              <w:rPr>
                <w:rFonts w:cstheme="minorHAnsi"/>
                <w:sz w:val="20"/>
              </w:rPr>
            </w:pPr>
            <w:r w:rsidRPr="007F5797">
              <w:rPr>
                <w:rFonts w:cstheme="minorHAnsi"/>
                <w:sz w:val="20"/>
              </w:rPr>
              <w:t>0.0146</w:t>
            </w:r>
          </w:p>
        </w:tc>
        <w:tc>
          <w:tcPr>
            <w:tcW w:w="1440" w:type="dxa"/>
          </w:tcPr>
          <w:p w14:paraId="3D6BF497" w14:textId="77777777" w:rsidR="00B46436" w:rsidRPr="007F5797" w:rsidRDefault="00B46436" w:rsidP="00FC7759">
            <w:pPr>
              <w:keepNext/>
              <w:spacing w:line="240" w:lineRule="exact"/>
              <w:jc w:val="center"/>
              <w:rPr>
                <w:rFonts w:cstheme="minorHAnsi"/>
                <w:sz w:val="20"/>
              </w:rPr>
            </w:pPr>
            <w:r w:rsidRPr="007F5797">
              <w:rPr>
                <w:rFonts w:cstheme="minorHAnsi"/>
                <w:sz w:val="20"/>
              </w:rPr>
              <w:t>54.0</w:t>
            </w:r>
          </w:p>
        </w:tc>
        <w:tc>
          <w:tcPr>
            <w:tcW w:w="1800" w:type="dxa"/>
          </w:tcPr>
          <w:p w14:paraId="71932715" w14:textId="77777777" w:rsidR="00B46436" w:rsidRPr="007F5797" w:rsidRDefault="00B46436" w:rsidP="00FC7759">
            <w:pPr>
              <w:keepNext/>
              <w:spacing w:line="240" w:lineRule="exact"/>
              <w:jc w:val="center"/>
              <w:rPr>
                <w:rFonts w:cstheme="minorHAnsi"/>
                <w:sz w:val="20"/>
              </w:rPr>
            </w:pPr>
            <w:r w:rsidRPr="007F5797">
              <w:rPr>
                <w:rFonts w:cstheme="minorHAnsi"/>
                <w:sz w:val="20"/>
              </w:rPr>
              <w:t>378</w:t>
            </w:r>
          </w:p>
        </w:tc>
      </w:tr>
      <w:tr w:rsidR="00B46436" w:rsidRPr="00377703" w14:paraId="7CF167AA" w14:textId="77777777">
        <w:trPr>
          <w:trHeight w:hRule="exact" w:val="288"/>
        </w:trPr>
        <w:tc>
          <w:tcPr>
            <w:tcW w:w="2600" w:type="dxa"/>
          </w:tcPr>
          <w:p w14:paraId="3F9D6489" w14:textId="77777777" w:rsidR="00B46436" w:rsidRPr="007F5797" w:rsidRDefault="00700E6B" w:rsidP="006C6A7D">
            <w:pPr>
              <w:keepNext/>
              <w:spacing w:line="240" w:lineRule="exact"/>
              <w:ind w:left="-270" w:firstLine="180"/>
              <w:rPr>
                <w:rFonts w:cstheme="minorHAnsi"/>
                <w:sz w:val="20"/>
              </w:rPr>
            </w:pPr>
            <w:r w:rsidRPr="007F5797">
              <w:rPr>
                <w:rFonts w:cstheme="minorHAnsi"/>
                <w:sz w:val="20"/>
              </w:rPr>
              <w:t>T</w:t>
            </w:r>
            <w:r w:rsidR="00B46436" w:rsidRPr="007F5797">
              <w:rPr>
                <w:rFonts w:cstheme="minorHAnsi"/>
                <w:sz w:val="20"/>
              </w:rPr>
              <w:t>hymus</w:t>
            </w:r>
          </w:p>
        </w:tc>
        <w:tc>
          <w:tcPr>
            <w:tcW w:w="1440" w:type="dxa"/>
          </w:tcPr>
          <w:p w14:paraId="1426BB88" w14:textId="77777777" w:rsidR="00B46436" w:rsidRPr="007F5797" w:rsidRDefault="00B46436" w:rsidP="00FC7759">
            <w:pPr>
              <w:keepNext/>
              <w:spacing w:line="240" w:lineRule="exact"/>
              <w:jc w:val="center"/>
              <w:rPr>
                <w:rFonts w:cstheme="minorHAnsi"/>
                <w:sz w:val="20"/>
              </w:rPr>
            </w:pPr>
            <w:r w:rsidRPr="007F5797">
              <w:rPr>
                <w:rFonts w:cstheme="minorHAnsi"/>
                <w:sz w:val="20"/>
              </w:rPr>
              <w:t>0.0155</w:t>
            </w:r>
          </w:p>
        </w:tc>
        <w:tc>
          <w:tcPr>
            <w:tcW w:w="1440" w:type="dxa"/>
          </w:tcPr>
          <w:p w14:paraId="2CF50921" w14:textId="77777777" w:rsidR="00B46436" w:rsidRPr="007F5797" w:rsidRDefault="00B46436" w:rsidP="00FC7759">
            <w:pPr>
              <w:keepNext/>
              <w:spacing w:line="240" w:lineRule="exact"/>
              <w:jc w:val="center"/>
              <w:rPr>
                <w:rFonts w:cstheme="minorHAnsi"/>
                <w:sz w:val="20"/>
              </w:rPr>
            </w:pPr>
            <w:r w:rsidRPr="007F5797">
              <w:rPr>
                <w:rFonts w:cstheme="minorHAnsi"/>
                <w:sz w:val="20"/>
              </w:rPr>
              <w:t>57.4</w:t>
            </w:r>
          </w:p>
        </w:tc>
        <w:tc>
          <w:tcPr>
            <w:tcW w:w="1800" w:type="dxa"/>
          </w:tcPr>
          <w:p w14:paraId="4F6BFDB8" w14:textId="77777777" w:rsidR="00B46436" w:rsidRPr="007F5797" w:rsidRDefault="00B46436" w:rsidP="00FC7759">
            <w:pPr>
              <w:keepNext/>
              <w:spacing w:line="240" w:lineRule="exact"/>
              <w:jc w:val="center"/>
              <w:rPr>
                <w:rFonts w:cstheme="minorHAnsi"/>
                <w:sz w:val="20"/>
              </w:rPr>
            </w:pPr>
            <w:r w:rsidRPr="007F5797">
              <w:rPr>
                <w:rFonts w:cstheme="minorHAnsi"/>
                <w:sz w:val="20"/>
              </w:rPr>
              <w:t>401</w:t>
            </w:r>
          </w:p>
        </w:tc>
      </w:tr>
      <w:tr w:rsidR="00B46436" w:rsidRPr="00377703" w14:paraId="561E25F7" w14:textId="77777777">
        <w:trPr>
          <w:trHeight w:hRule="exact" w:val="288"/>
        </w:trPr>
        <w:tc>
          <w:tcPr>
            <w:tcW w:w="2600" w:type="dxa"/>
          </w:tcPr>
          <w:p w14:paraId="5422CD35" w14:textId="77777777" w:rsidR="00B46436" w:rsidRPr="007F5797" w:rsidRDefault="00700E6B" w:rsidP="006C6A7D">
            <w:pPr>
              <w:keepNext/>
              <w:spacing w:line="240" w:lineRule="exact"/>
              <w:ind w:left="-270" w:firstLine="180"/>
              <w:rPr>
                <w:rFonts w:cstheme="minorHAnsi"/>
                <w:sz w:val="20"/>
              </w:rPr>
            </w:pPr>
            <w:r w:rsidRPr="007F5797">
              <w:rPr>
                <w:rFonts w:cstheme="minorHAnsi"/>
                <w:sz w:val="20"/>
              </w:rPr>
              <w:t>T</w:t>
            </w:r>
            <w:r w:rsidR="00B46436" w:rsidRPr="007F5797">
              <w:rPr>
                <w:rFonts w:cstheme="minorHAnsi"/>
                <w:sz w:val="20"/>
              </w:rPr>
              <w:t>hyroid</w:t>
            </w:r>
          </w:p>
        </w:tc>
        <w:tc>
          <w:tcPr>
            <w:tcW w:w="1440" w:type="dxa"/>
          </w:tcPr>
          <w:p w14:paraId="56274C2F" w14:textId="77777777" w:rsidR="00B46436" w:rsidRPr="007F5797" w:rsidRDefault="00B46436" w:rsidP="00FC7759">
            <w:pPr>
              <w:keepNext/>
              <w:spacing w:line="240" w:lineRule="exact"/>
              <w:jc w:val="center"/>
              <w:rPr>
                <w:rFonts w:cstheme="minorHAnsi"/>
                <w:sz w:val="20"/>
              </w:rPr>
            </w:pPr>
            <w:r w:rsidRPr="007F5797">
              <w:rPr>
                <w:rFonts w:cstheme="minorHAnsi"/>
                <w:sz w:val="20"/>
              </w:rPr>
              <w:t>0.0151</w:t>
            </w:r>
          </w:p>
        </w:tc>
        <w:tc>
          <w:tcPr>
            <w:tcW w:w="1440" w:type="dxa"/>
          </w:tcPr>
          <w:p w14:paraId="3CA2906D" w14:textId="77777777" w:rsidR="00B46436" w:rsidRPr="007F5797" w:rsidRDefault="00B46436" w:rsidP="00FC7759">
            <w:pPr>
              <w:keepNext/>
              <w:spacing w:line="240" w:lineRule="exact"/>
              <w:jc w:val="center"/>
              <w:rPr>
                <w:rFonts w:cstheme="minorHAnsi"/>
                <w:sz w:val="20"/>
              </w:rPr>
            </w:pPr>
            <w:r w:rsidRPr="007F5797">
              <w:rPr>
                <w:rFonts w:cstheme="minorHAnsi"/>
                <w:sz w:val="20"/>
              </w:rPr>
              <w:t>55.9</w:t>
            </w:r>
          </w:p>
        </w:tc>
        <w:tc>
          <w:tcPr>
            <w:tcW w:w="1800" w:type="dxa"/>
          </w:tcPr>
          <w:p w14:paraId="438B67E9" w14:textId="77777777" w:rsidR="00B46436" w:rsidRPr="007F5797" w:rsidRDefault="00B46436" w:rsidP="00FC7759">
            <w:pPr>
              <w:keepNext/>
              <w:spacing w:line="240" w:lineRule="exact"/>
              <w:jc w:val="center"/>
              <w:rPr>
                <w:rFonts w:cstheme="minorHAnsi"/>
                <w:sz w:val="20"/>
              </w:rPr>
            </w:pPr>
            <w:r w:rsidRPr="007F5797">
              <w:rPr>
                <w:rFonts w:cstheme="minorHAnsi"/>
                <w:sz w:val="20"/>
              </w:rPr>
              <w:t>391</w:t>
            </w:r>
          </w:p>
        </w:tc>
      </w:tr>
      <w:tr w:rsidR="00B46436" w:rsidRPr="00377703" w14:paraId="19B9C9B0" w14:textId="77777777">
        <w:trPr>
          <w:trHeight w:hRule="exact" w:val="288"/>
        </w:trPr>
        <w:tc>
          <w:tcPr>
            <w:tcW w:w="2600" w:type="dxa"/>
          </w:tcPr>
          <w:p w14:paraId="5DA36A24" w14:textId="77777777" w:rsidR="00B46436" w:rsidRPr="007F5797" w:rsidRDefault="00B46436" w:rsidP="006C6A7D">
            <w:pPr>
              <w:keepNext/>
              <w:spacing w:line="240" w:lineRule="exact"/>
              <w:ind w:left="-270" w:firstLine="180"/>
              <w:rPr>
                <w:rFonts w:cstheme="minorHAnsi"/>
                <w:b/>
                <w:sz w:val="20"/>
              </w:rPr>
            </w:pPr>
            <w:r w:rsidRPr="007F5797">
              <w:rPr>
                <w:rFonts w:cstheme="minorHAnsi"/>
                <w:b/>
                <w:sz w:val="20"/>
              </w:rPr>
              <w:t>urinary bladder wall</w:t>
            </w:r>
          </w:p>
        </w:tc>
        <w:tc>
          <w:tcPr>
            <w:tcW w:w="1440" w:type="dxa"/>
          </w:tcPr>
          <w:p w14:paraId="612BD91E" w14:textId="77777777" w:rsidR="00B46436" w:rsidRPr="007F5797" w:rsidRDefault="00B46436" w:rsidP="00FC7759">
            <w:pPr>
              <w:keepNext/>
              <w:spacing w:line="240" w:lineRule="exact"/>
              <w:jc w:val="center"/>
              <w:rPr>
                <w:rFonts w:cstheme="minorHAnsi"/>
                <w:sz w:val="20"/>
              </w:rPr>
            </w:pPr>
            <w:r w:rsidRPr="007F5797">
              <w:rPr>
                <w:rFonts w:cstheme="minorHAnsi"/>
                <w:sz w:val="20"/>
              </w:rPr>
              <w:t>0.0210</w:t>
            </w:r>
          </w:p>
        </w:tc>
        <w:tc>
          <w:tcPr>
            <w:tcW w:w="1440" w:type="dxa"/>
          </w:tcPr>
          <w:p w14:paraId="6A353F45" w14:textId="77777777" w:rsidR="00B46436" w:rsidRPr="007F5797" w:rsidRDefault="00B46436" w:rsidP="00FC7759">
            <w:pPr>
              <w:keepNext/>
              <w:spacing w:line="240" w:lineRule="exact"/>
              <w:jc w:val="center"/>
              <w:rPr>
                <w:rFonts w:cstheme="minorHAnsi"/>
                <w:sz w:val="20"/>
              </w:rPr>
            </w:pPr>
            <w:r w:rsidRPr="007F5797">
              <w:rPr>
                <w:rFonts w:cstheme="minorHAnsi"/>
                <w:sz w:val="20"/>
              </w:rPr>
              <w:t>77.7</w:t>
            </w:r>
          </w:p>
        </w:tc>
        <w:tc>
          <w:tcPr>
            <w:tcW w:w="1800" w:type="dxa"/>
          </w:tcPr>
          <w:p w14:paraId="17C91F13" w14:textId="77777777" w:rsidR="00B46436" w:rsidRPr="007F5797" w:rsidRDefault="00B46436" w:rsidP="00FC7759">
            <w:pPr>
              <w:keepNext/>
              <w:spacing w:line="240" w:lineRule="exact"/>
              <w:jc w:val="center"/>
              <w:rPr>
                <w:rFonts w:cstheme="minorHAnsi"/>
                <w:sz w:val="20"/>
              </w:rPr>
            </w:pPr>
            <w:r w:rsidRPr="007F5797">
              <w:rPr>
                <w:rFonts w:cstheme="minorHAnsi"/>
                <w:sz w:val="20"/>
              </w:rPr>
              <w:t>544</w:t>
            </w:r>
          </w:p>
        </w:tc>
      </w:tr>
      <w:tr w:rsidR="00B46436" w:rsidRPr="00377703" w14:paraId="393E50FE" w14:textId="77777777">
        <w:trPr>
          <w:trHeight w:hRule="exact" w:val="288"/>
        </w:trPr>
        <w:tc>
          <w:tcPr>
            <w:tcW w:w="2600" w:type="dxa"/>
          </w:tcPr>
          <w:p w14:paraId="077B17BE" w14:textId="77777777" w:rsidR="00B46436" w:rsidRPr="007F5797" w:rsidRDefault="00700E6B" w:rsidP="006C6A7D">
            <w:pPr>
              <w:keepNext/>
              <w:spacing w:line="240" w:lineRule="exact"/>
              <w:ind w:left="-270" w:firstLine="180"/>
              <w:rPr>
                <w:rFonts w:cstheme="minorHAnsi"/>
                <w:sz w:val="20"/>
              </w:rPr>
            </w:pPr>
            <w:r w:rsidRPr="007F5797">
              <w:rPr>
                <w:rFonts w:cstheme="minorHAnsi"/>
                <w:sz w:val="20"/>
              </w:rPr>
              <w:t>U</w:t>
            </w:r>
            <w:r w:rsidR="00B46436" w:rsidRPr="007F5797">
              <w:rPr>
                <w:rFonts w:cstheme="minorHAnsi"/>
                <w:sz w:val="20"/>
              </w:rPr>
              <w:t>terus</w:t>
            </w:r>
          </w:p>
        </w:tc>
        <w:tc>
          <w:tcPr>
            <w:tcW w:w="1440" w:type="dxa"/>
          </w:tcPr>
          <w:p w14:paraId="184A8D59" w14:textId="77777777" w:rsidR="00B46436" w:rsidRPr="007F5797" w:rsidRDefault="00B46436" w:rsidP="00FC7759">
            <w:pPr>
              <w:keepNext/>
              <w:spacing w:line="240" w:lineRule="exact"/>
              <w:jc w:val="center"/>
              <w:rPr>
                <w:rFonts w:cstheme="minorHAnsi"/>
                <w:sz w:val="20"/>
              </w:rPr>
            </w:pPr>
            <w:r w:rsidRPr="007F5797">
              <w:rPr>
                <w:rFonts w:cstheme="minorHAnsi"/>
                <w:sz w:val="20"/>
              </w:rPr>
              <w:t>0.0183</w:t>
            </w:r>
          </w:p>
        </w:tc>
        <w:tc>
          <w:tcPr>
            <w:tcW w:w="1440" w:type="dxa"/>
          </w:tcPr>
          <w:p w14:paraId="7F1D4115" w14:textId="77777777" w:rsidR="00B46436" w:rsidRPr="007F5797" w:rsidRDefault="00B46436" w:rsidP="00FC7759">
            <w:pPr>
              <w:keepNext/>
              <w:spacing w:line="240" w:lineRule="exact"/>
              <w:jc w:val="center"/>
              <w:rPr>
                <w:rFonts w:cstheme="minorHAnsi"/>
                <w:sz w:val="20"/>
              </w:rPr>
            </w:pPr>
            <w:r w:rsidRPr="007F5797">
              <w:rPr>
                <w:rFonts w:cstheme="minorHAnsi"/>
                <w:sz w:val="20"/>
              </w:rPr>
              <w:t>67.7</w:t>
            </w:r>
          </w:p>
        </w:tc>
        <w:tc>
          <w:tcPr>
            <w:tcW w:w="1800" w:type="dxa"/>
          </w:tcPr>
          <w:p w14:paraId="2056B3D9" w14:textId="77777777" w:rsidR="00B46436" w:rsidRPr="007F5797" w:rsidRDefault="00B46436" w:rsidP="00FC7759">
            <w:pPr>
              <w:keepNext/>
              <w:spacing w:line="240" w:lineRule="exact"/>
              <w:jc w:val="center"/>
              <w:rPr>
                <w:rFonts w:cstheme="minorHAnsi"/>
                <w:sz w:val="20"/>
              </w:rPr>
            </w:pPr>
            <w:r w:rsidRPr="007F5797">
              <w:rPr>
                <w:rFonts w:cstheme="minorHAnsi"/>
                <w:sz w:val="20"/>
              </w:rPr>
              <w:t>474</w:t>
            </w:r>
          </w:p>
        </w:tc>
      </w:tr>
      <w:tr w:rsidR="00B46436" w:rsidRPr="00377703" w14:paraId="67724310" w14:textId="77777777">
        <w:trPr>
          <w:trHeight w:hRule="exact" w:val="288"/>
        </w:trPr>
        <w:tc>
          <w:tcPr>
            <w:tcW w:w="2600" w:type="dxa"/>
            <w:tcBorders>
              <w:bottom w:val="double" w:sz="4" w:space="0" w:color="auto"/>
            </w:tcBorders>
          </w:tcPr>
          <w:p w14:paraId="26B5ECDA" w14:textId="77777777" w:rsidR="00B46436" w:rsidRPr="007F5797" w:rsidRDefault="00B46436" w:rsidP="006C6A7D">
            <w:pPr>
              <w:keepNext/>
              <w:spacing w:line="240" w:lineRule="exact"/>
              <w:ind w:left="-270" w:firstLine="180"/>
              <w:rPr>
                <w:rFonts w:cstheme="minorHAnsi"/>
                <w:sz w:val="20"/>
              </w:rPr>
            </w:pPr>
            <w:r w:rsidRPr="007F5797">
              <w:rPr>
                <w:rFonts w:cstheme="minorHAnsi"/>
                <w:sz w:val="20"/>
              </w:rPr>
              <w:t>eye lens</w:t>
            </w:r>
          </w:p>
        </w:tc>
        <w:tc>
          <w:tcPr>
            <w:tcW w:w="1440" w:type="dxa"/>
            <w:tcBorders>
              <w:bottom w:val="double" w:sz="4" w:space="0" w:color="auto"/>
            </w:tcBorders>
          </w:tcPr>
          <w:p w14:paraId="2C4C3319" w14:textId="77777777" w:rsidR="00B46436" w:rsidRPr="007F5797" w:rsidRDefault="00B46436" w:rsidP="00FC7759">
            <w:pPr>
              <w:keepNext/>
              <w:spacing w:line="240" w:lineRule="exact"/>
              <w:jc w:val="center"/>
              <w:rPr>
                <w:rFonts w:cstheme="minorHAnsi"/>
                <w:sz w:val="20"/>
              </w:rPr>
            </w:pPr>
            <w:r w:rsidRPr="007F5797">
              <w:rPr>
                <w:rFonts w:cstheme="minorHAnsi"/>
                <w:sz w:val="20"/>
              </w:rPr>
              <w:t>0.0154</w:t>
            </w:r>
          </w:p>
        </w:tc>
        <w:tc>
          <w:tcPr>
            <w:tcW w:w="1440" w:type="dxa"/>
            <w:tcBorders>
              <w:bottom w:val="double" w:sz="4" w:space="0" w:color="auto"/>
            </w:tcBorders>
          </w:tcPr>
          <w:p w14:paraId="02512000" w14:textId="77777777" w:rsidR="00B46436" w:rsidRPr="007F5797" w:rsidRDefault="00B46436" w:rsidP="00FC7759">
            <w:pPr>
              <w:keepNext/>
              <w:spacing w:line="240" w:lineRule="exact"/>
              <w:jc w:val="center"/>
              <w:rPr>
                <w:rFonts w:cstheme="minorHAnsi"/>
                <w:sz w:val="20"/>
              </w:rPr>
            </w:pPr>
            <w:r w:rsidRPr="007F5797">
              <w:rPr>
                <w:rFonts w:cstheme="minorHAnsi"/>
                <w:sz w:val="20"/>
              </w:rPr>
              <w:t>57.0</w:t>
            </w:r>
          </w:p>
        </w:tc>
        <w:tc>
          <w:tcPr>
            <w:tcW w:w="1800" w:type="dxa"/>
            <w:tcBorders>
              <w:bottom w:val="double" w:sz="4" w:space="0" w:color="auto"/>
            </w:tcBorders>
          </w:tcPr>
          <w:p w14:paraId="7D455246" w14:textId="77777777" w:rsidR="00B46436" w:rsidRPr="007F5797" w:rsidRDefault="00B46436" w:rsidP="00FC7759">
            <w:pPr>
              <w:keepNext/>
              <w:spacing w:line="240" w:lineRule="exact"/>
              <w:jc w:val="center"/>
              <w:rPr>
                <w:rFonts w:cstheme="minorHAnsi"/>
                <w:sz w:val="20"/>
              </w:rPr>
            </w:pPr>
            <w:r w:rsidRPr="007F5797">
              <w:rPr>
                <w:rFonts w:cstheme="minorHAnsi"/>
                <w:sz w:val="20"/>
              </w:rPr>
              <w:t>399</w:t>
            </w:r>
          </w:p>
        </w:tc>
      </w:tr>
      <w:tr w:rsidR="00B46436" w:rsidRPr="00377703" w14:paraId="1A046A57" w14:textId="77777777">
        <w:trPr>
          <w:trHeight w:hRule="exact" w:val="288"/>
        </w:trPr>
        <w:tc>
          <w:tcPr>
            <w:tcW w:w="2600" w:type="dxa"/>
            <w:tcBorders>
              <w:top w:val="double" w:sz="4" w:space="0" w:color="auto"/>
              <w:bottom w:val="double" w:sz="4" w:space="0" w:color="auto"/>
            </w:tcBorders>
          </w:tcPr>
          <w:p w14:paraId="2583A27E" w14:textId="77777777" w:rsidR="00B46436" w:rsidRPr="007F5797" w:rsidRDefault="00B46436" w:rsidP="006C6A7D">
            <w:pPr>
              <w:keepNext/>
              <w:spacing w:line="240" w:lineRule="exact"/>
              <w:ind w:left="-270" w:firstLine="180"/>
              <w:rPr>
                <w:rFonts w:cstheme="minorHAnsi"/>
                <w:sz w:val="20"/>
              </w:rPr>
            </w:pPr>
            <w:r w:rsidRPr="007F5797">
              <w:rPr>
                <w:rFonts w:cstheme="minorHAnsi"/>
                <w:sz w:val="20"/>
              </w:rPr>
              <w:t>Total body</w:t>
            </w:r>
          </w:p>
        </w:tc>
        <w:tc>
          <w:tcPr>
            <w:tcW w:w="1440" w:type="dxa"/>
            <w:tcBorders>
              <w:top w:val="double" w:sz="4" w:space="0" w:color="auto"/>
              <w:bottom w:val="double" w:sz="4" w:space="0" w:color="auto"/>
            </w:tcBorders>
          </w:tcPr>
          <w:p w14:paraId="45FD81E8" w14:textId="77777777" w:rsidR="00B46436" w:rsidRPr="007F5797" w:rsidRDefault="00B46436" w:rsidP="00FC7759">
            <w:pPr>
              <w:keepNext/>
              <w:spacing w:line="240" w:lineRule="exact"/>
              <w:jc w:val="center"/>
              <w:rPr>
                <w:rFonts w:cstheme="minorHAnsi"/>
                <w:sz w:val="20"/>
              </w:rPr>
            </w:pPr>
            <w:r w:rsidRPr="007F5797">
              <w:rPr>
                <w:rFonts w:cstheme="minorHAnsi"/>
                <w:sz w:val="20"/>
              </w:rPr>
              <w:t>0.0126</w:t>
            </w:r>
          </w:p>
        </w:tc>
        <w:tc>
          <w:tcPr>
            <w:tcW w:w="1440" w:type="dxa"/>
            <w:tcBorders>
              <w:top w:val="double" w:sz="4" w:space="0" w:color="auto"/>
              <w:bottom w:val="double" w:sz="4" w:space="0" w:color="auto"/>
            </w:tcBorders>
          </w:tcPr>
          <w:p w14:paraId="296D7BB9" w14:textId="77777777" w:rsidR="00B46436" w:rsidRPr="007F5797" w:rsidRDefault="00B46436" w:rsidP="00FC7759">
            <w:pPr>
              <w:keepNext/>
              <w:spacing w:line="240" w:lineRule="exact"/>
              <w:jc w:val="center"/>
              <w:rPr>
                <w:rFonts w:cstheme="minorHAnsi"/>
                <w:sz w:val="20"/>
              </w:rPr>
            </w:pPr>
            <w:r w:rsidRPr="007F5797">
              <w:rPr>
                <w:rFonts w:cstheme="minorHAnsi"/>
                <w:sz w:val="20"/>
              </w:rPr>
              <w:t>46.6</w:t>
            </w:r>
          </w:p>
        </w:tc>
        <w:tc>
          <w:tcPr>
            <w:tcW w:w="1800" w:type="dxa"/>
            <w:tcBorders>
              <w:top w:val="double" w:sz="4" w:space="0" w:color="auto"/>
              <w:bottom w:val="double" w:sz="4" w:space="0" w:color="auto"/>
            </w:tcBorders>
          </w:tcPr>
          <w:p w14:paraId="683024E6" w14:textId="77777777" w:rsidR="00B46436" w:rsidRPr="007F5797" w:rsidRDefault="00B46436" w:rsidP="00FC7759">
            <w:pPr>
              <w:keepNext/>
              <w:spacing w:line="240" w:lineRule="exact"/>
              <w:jc w:val="center"/>
              <w:rPr>
                <w:rFonts w:cstheme="minorHAnsi"/>
                <w:sz w:val="20"/>
              </w:rPr>
            </w:pPr>
            <w:r w:rsidRPr="007F5797">
              <w:rPr>
                <w:rFonts w:cstheme="minorHAnsi"/>
                <w:sz w:val="20"/>
              </w:rPr>
              <w:t>325</w:t>
            </w:r>
          </w:p>
        </w:tc>
      </w:tr>
    </w:tbl>
    <w:p w14:paraId="36705CD4" w14:textId="77777777" w:rsidR="00B46436" w:rsidRPr="00355B56" w:rsidRDefault="00B46436" w:rsidP="00FC7759">
      <w:pPr>
        <w:pStyle w:val="BodyTextIndent"/>
        <w:rPr>
          <w:i w:val="0"/>
        </w:rPr>
      </w:pPr>
    </w:p>
    <w:p w14:paraId="0FA606F6" w14:textId="77777777" w:rsidR="00B46436" w:rsidRPr="00355B56" w:rsidRDefault="00B46436" w:rsidP="00FC7759">
      <w:r w:rsidRPr="00355B56">
        <w:t xml:space="preserve">Calculated total body dose for a 70 kg man injected with 3.7 MBq/kg was 0.013 mGy/MBq; for a 57 Kg woman it was 0.016 mGy/MBq. Effective dose equivalents were 0.013 mSv/MBq for men and 0.014 mSv/MBq for women. Ninety-seven percent of the injected radiation was homogenously distributed in the body, leaving only 3% for urinary excretion. Doses to smaller organs not directly determined by visualization, such as the lens, were calculated assuming average total-body concentrations. The absence of tracer visualized in images of those organs indicated that accumulation there was not increased. </w:t>
      </w:r>
    </w:p>
    <w:p w14:paraId="6F65CBF4" w14:textId="77777777" w:rsidR="00B46436" w:rsidRPr="00355B56" w:rsidRDefault="00B46436" w:rsidP="00FC7759">
      <w:pPr>
        <w:ind w:left="360"/>
      </w:pPr>
    </w:p>
    <w:p w14:paraId="2F4E3F83" w14:textId="77777777" w:rsidR="00B46436" w:rsidRDefault="00B46436" w:rsidP="00FC7759">
      <w:r w:rsidRPr="00355B56">
        <w:t>The radiation exposure from [</w:t>
      </w:r>
      <w:r w:rsidRPr="00355B56">
        <w:rPr>
          <w:vertAlign w:val="superscript"/>
        </w:rPr>
        <w:t>18</w:t>
      </w:r>
      <w:r w:rsidRPr="00355B56">
        <w:t xml:space="preserve">F]FMISO is equal to or lower than </w:t>
      </w:r>
      <w:r>
        <w:t xml:space="preserve">that of </w:t>
      </w:r>
      <w:r w:rsidRPr="00355B56">
        <w:t xml:space="preserve">other widely used nuclear medicine studies. Increasing the frequency of voiding can reduce radiation dose to the normal organ receiving the highest radiation absorbed dose, the bladder </w:t>
      </w:r>
      <w:r w:rsidRPr="00355B56">
        <w:lastRenderedPageBreak/>
        <w:t xml:space="preserve">wall. Potential radiation risks associated with </w:t>
      </w:r>
      <w:r>
        <w:t xml:space="preserve">a typical </w:t>
      </w:r>
      <w:r w:rsidRPr="00355B56">
        <w:t xml:space="preserve">PET study </w:t>
      </w:r>
      <w:r>
        <w:t xml:space="preserve">utilizing this agent </w:t>
      </w:r>
      <w:r w:rsidRPr="00355B56">
        <w:t>are within generally accepted limits.</w:t>
      </w:r>
    </w:p>
    <w:p w14:paraId="67E73F68" w14:textId="77777777" w:rsidR="005F0394" w:rsidRDefault="005F0394" w:rsidP="00FC7759"/>
    <w:p w14:paraId="2D78692D" w14:textId="77777777" w:rsidR="005F0394" w:rsidRDefault="005F0394" w:rsidP="00FC7759">
      <w:r>
        <w:t>Additional radiation exposure will occur with any PET study, but is site and procedure specific. Attenuation correction is required, from either a germanium rod transmission or a low dose CT scan. The radiation dose is larger with CT attenuation correction and larger for body compared to head, but will depend on the exact equipment and scanning protocol used. Each trial site will need to address this with their local information</w:t>
      </w:r>
      <w:r w:rsidR="001A40F0">
        <w:t>.</w:t>
      </w:r>
    </w:p>
    <w:p w14:paraId="7F67A881" w14:textId="77777777" w:rsidR="00975734" w:rsidRDefault="00975734" w:rsidP="00FC7759"/>
    <w:p w14:paraId="46B84FCE" w14:textId="77777777" w:rsidR="00B46436" w:rsidRPr="00355B56" w:rsidRDefault="00B46436" w:rsidP="00FC7759"/>
    <w:p w14:paraId="27DA5DE4" w14:textId="77777777" w:rsidR="00B46436" w:rsidRPr="00355B56" w:rsidRDefault="00B46436" w:rsidP="00FC7759">
      <w:pPr>
        <w:pStyle w:val="Heading1"/>
      </w:pPr>
      <w:bookmarkStart w:id="132" w:name="_Toc143674176"/>
      <w:bookmarkStart w:id="133" w:name="_Toc143674242"/>
      <w:bookmarkStart w:id="134" w:name="_Toc143674177"/>
      <w:bookmarkStart w:id="135" w:name="_Toc143674243"/>
      <w:bookmarkStart w:id="136" w:name="_Toc143674178"/>
      <w:bookmarkStart w:id="137" w:name="_Toc143674244"/>
      <w:bookmarkStart w:id="138" w:name="_Toc143674179"/>
      <w:bookmarkStart w:id="139" w:name="_Toc143674245"/>
      <w:bookmarkStart w:id="140" w:name="_Toc143674180"/>
      <w:bookmarkStart w:id="141" w:name="_Toc143674246"/>
      <w:bookmarkStart w:id="142" w:name="_Toc88125487"/>
      <w:bookmarkEnd w:id="132"/>
      <w:bookmarkEnd w:id="133"/>
      <w:bookmarkEnd w:id="134"/>
      <w:bookmarkEnd w:id="135"/>
      <w:bookmarkEnd w:id="136"/>
      <w:bookmarkEnd w:id="137"/>
      <w:bookmarkEnd w:id="138"/>
      <w:bookmarkEnd w:id="139"/>
      <w:bookmarkEnd w:id="140"/>
      <w:bookmarkEnd w:id="141"/>
      <w:r w:rsidRPr="00355B56">
        <w:t>[</w:t>
      </w:r>
      <w:r w:rsidRPr="00355B56">
        <w:rPr>
          <w:vertAlign w:val="superscript"/>
        </w:rPr>
        <w:t>18</w:t>
      </w:r>
      <w:r w:rsidRPr="00355B56">
        <w:t>F]FMISO PREVIOUS HUMAN EXPERIENCE</w:t>
      </w:r>
      <w:r>
        <w:t xml:space="preserve"> AND ASSESSMENT OF CLINICAL POTENTIAL</w:t>
      </w:r>
      <w:bookmarkEnd w:id="142"/>
    </w:p>
    <w:p w14:paraId="7F50B550" w14:textId="6DA0D15B" w:rsidR="00B46436" w:rsidRPr="00355B56" w:rsidRDefault="00B46436" w:rsidP="00FC7759">
      <w:pPr>
        <w:pStyle w:val="BodyTextIndent"/>
        <w:tabs>
          <w:tab w:val="clear" w:pos="360"/>
        </w:tabs>
        <w:spacing w:before="120"/>
        <w:ind w:left="0"/>
        <w:rPr>
          <w:i w:val="0"/>
        </w:rPr>
      </w:pPr>
      <w:r w:rsidRPr="00355B56">
        <w:rPr>
          <w:i w:val="0"/>
        </w:rPr>
        <w:t>[</w:t>
      </w:r>
      <w:r w:rsidRPr="00355B56">
        <w:rPr>
          <w:i w:val="0"/>
          <w:vertAlign w:val="superscript"/>
        </w:rPr>
        <w:t>18</w:t>
      </w:r>
      <w:r w:rsidRPr="00355B56">
        <w:rPr>
          <w:i w:val="0"/>
        </w:rPr>
        <w:t>F]FMISO is a radiolabeled imaging agent that has been used for investigating tumor hypoxia with PET. A hypoxia-imaging agent should be independent of blood flow, which is achieved when the partition coefficient of the tracer is close to unity and imaging is done at a time when the tracer distribution has equilibrated with its entry into the cells.  [</w:t>
      </w:r>
      <w:r w:rsidRPr="00355B56">
        <w:rPr>
          <w:i w:val="0"/>
          <w:vertAlign w:val="superscript"/>
        </w:rPr>
        <w:t>18</w:t>
      </w:r>
      <w:r w:rsidRPr="00355B56">
        <w:rPr>
          <w:i w:val="0"/>
        </w:rPr>
        <w:t>F]FMISO is an azomycin-based hypoxic cell sensitizer that has a nearly ideal partition coefficient and binds covalently to molecules at rates that are inversely proportional to intracellular O</w:t>
      </w:r>
      <w:r w:rsidRPr="00355B56">
        <w:rPr>
          <w:i w:val="0"/>
          <w:vertAlign w:val="subscript"/>
        </w:rPr>
        <w:t>2</w:t>
      </w:r>
      <w:r w:rsidRPr="00355B56">
        <w:rPr>
          <w:i w:val="0"/>
        </w:rPr>
        <w:t xml:space="preserve"> concentration, rather than by some downstream biochemistry. It is composed of ≤ 15 µg of fluoromisonidazole labeled with ≤ 10 mCi of radioactive </w:t>
      </w:r>
      <w:r w:rsidRPr="00355B56">
        <w:rPr>
          <w:i w:val="0"/>
          <w:vertAlign w:val="superscript"/>
        </w:rPr>
        <w:t>18</w:t>
      </w:r>
      <w:r w:rsidRPr="00355B56">
        <w:rPr>
          <w:i w:val="0"/>
        </w:rPr>
        <w:t>F at a specific activity ≥1 Ci/mg at the time of injection. The drug is the only active ingredient and it is formulated in ≤ 10 mL of 5% ethanol in saline for intravenous injection. The radiochemical purity of the [</w:t>
      </w:r>
      <w:r w:rsidRPr="00355B56">
        <w:rPr>
          <w:i w:val="0"/>
          <w:vertAlign w:val="superscript"/>
        </w:rPr>
        <w:t>18</w:t>
      </w:r>
      <w:r w:rsidRPr="00355B56">
        <w:rPr>
          <w:i w:val="0"/>
        </w:rPr>
        <w:t xml:space="preserve">F]FMISO is </w:t>
      </w:r>
      <w:r w:rsidR="005A348C" w:rsidRPr="00355B56">
        <w:rPr>
          <w:i w:val="0"/>
        </w:rPr>
        <w:t>≥</w:t>
      </w:r>
      <w:r w:rsidR="00DE5679">
        <w:rPr>
          <w:i w:val="0"/>
        </w:rPr>
        <w:t xml:space="preserve"> </w:t>
      </w:r>
      <w:r w:rsidRPr="00355B56">
        <w:rPr>
          <w:i w:val="0"/>
        </w:rPr>
        <w:t>95%.</w:t>
      </w:r>
    </w:p>
    <w:p w14:paraId="5648B4D3" w14:textId="3B41376F" w:rsidR="00B46436" w:rsidRPr="00885912" w:rsidRDefault="00B46436" w:rsidP="00FC7759">
      <w:pPr>
        <w:pStyle w:val="BodyTextIndent"/>
        <w:tabs>
          <w:tab w:val="clear" w:pos="360"/>
          <w:tab w:val="left" w:pos="90"/>
        </w:tabs>
        <w:spacing w:before="120"/>
        <w:ind w:left="0"/>
        <w:rPr>
          <w:i w:val="0"/>
        </w:rPr>
      </w:pPr>
      <w:r w:rsidRPr="00885912">
        <w:rPr>
          <w:i w:val="0"/>
        </w:rPr>
        <w:t>Hypoxia imaging in cancer was reviewed in several publications</w:t>
      </w:r>
      <w:r w:rsidR="00F029F6">
        <w:rPr>
          <w:rStyle w:val="EndnoteReference"/>
          <w:i w:val="0"/>
        </w:rPr>
        <w:fldChar w:fldCharType="begin"/>
      </w:r>
      <w:r w:rsidR="00F029F6">
        <w:rPr>
          <w:rStyle w:val="EndnoteReference"/>
          <w:i w:val="0"/>
        </w:rPr>
        <w:instrText xml:space="preserve"> NOTEREF _Ref213559635 \f  \* MERGEFORMAT </w:instrText>
      </w:r>
      <w:r w:rsidR="00F029F6">
        <w:rPr>
          <w:rStyle w:val="EndnoteReference"/>
          <w:i w:val="0"/>
        </w:rPr>
        <w:fldChar w:fldCharType="separate"/>
      </w:r>
      <w:r w:rsidR="00D6003F" w:rsidRPr="00C3295B">
        <w:rPr>
          <w:rStyle w:val="EndnoteReference"/>
          <w:i w:val="0"/>
        </w:rPr>
        <w:t>22</w:t>
      </w:r>
      <w:r w:rsidR="00F029F6">
        <w:rPr>
          <w:rStyle w:val="EndnoteReference"/>
          <w:i w:val="0"/>
        </w:rPr>
        <w:fldChar w:fldCharType="end"/>
      </w:r>
      <w:r w:rsidRPr="00885912">
        <w:rPr>
          <w:i w:val="0"/>
          <w:vertAlign w:val="superscript"/>
        </w:rPr>
        <w:t>,</w:t>
      </w:r>
      <w:r w:rsidR="00F029F6">
        <w:rPr>
          <w:rStyle w:val="EndnoteReference"/>
          <w:i w:val="0"/>
        </w:rPr>
        <w:fldChar w:fldCharType="begin"/>
      </w:r>
      <w:r w:rsidR="00F029F6">
        <w:rPr>
          <w:rStyle w:val="EndnoteReference"/>
          <w:i w:val="0"/>
        </w:rPr>
        <w:instrText xml:space="preserve"> NOTEREF _Ref213560491 \f  \* MERGEFORMAT </w:instrText>
      </w:r>
      <w:r w:rsidR="00F029F6">
        <w:rPr>
          <w:rStyle w:val="EndnoteReference"/>
          <w:i w:val="0"/>
        </w:rPr>
        <w:fldChar w:fldCharType="separate"/>
      </w:r>
      <w:r w:rsidR="00D6003F" w:rsidRPr="00C3295B">
        <w:rPr>
          <w:rStyle w:val="EndnoteReference"/>
          <w:i w:val="0"/>
        </w:rPr>
        <w:t>52</w:t>
      </w:r>
      <w:r w:rsidR="00F029F6">
        <w:rPr>
          <w:rStyle w:val="EndnoteReference"/>
          <w:i w:val="0"/>
        </w:rPr>
        <w:fldChar w:fldCharType="end"/>
      </w:r>
      <w:r w:rsidRPr="00885912">
        <w:rPr>
          <w:i w:val="0"/>
          <w:vertAlign w:val="superscript"/>
        </w:rPr>
        <w:t>,</w:t>
      </w:r>
      <w:r w:rsidR="00F029F6">
        <w:rPr>
          <w:rStyle w:val="EndnoteReference"/>
          <w:i w:val="0"/>
        </w:rPr>
        <w:fldChar w:fldCharType="begin"/>
      </w:r>
      <w:r w:rsidR="00F029F6">
        <w:rPr>
          <w:rStyle w:val="EndnoteReference"/>
          <w:i w:val="0"/>
        </w:rPr>
        <w:instrText xml:space="preserve"> NOTEREF _Ref213560512 \f  \* MERGEFORMAT </w:instrText>
      </w:r>
      <w:r w:rsidR="00F029F6">
        <w:rPr>
          <w:rStyle w:val="EndnoteReference"/>
          <w:i w:val="0"/>
        </w:rPr>
        <w:fldChar w:fldCharType="separate"/>
      </w:r>
      <w:r w:rsidR="00D6003F" w:rsidRPr="00C3295B">
        <w:rPr>
          <w:rStyle w:val="EndnoteReference"/>
          <w:i w:val="0"/>
        </w:rPr>
        <w:t>53</w:t>
      </w:r>
      <w:r w:rsidR="00F029F6">
        <w:rPr>
          <w:rStyle w:val="EndnoteReference"/>
          <w:i w:val="0"/>
        </w:rPr>
        <w:fldChar w:fldCharType="end"/>
      </w:r>
      <w:r w:rsidRPr="00885912">
        <w:rPr>
          <w:i w:val="0"/>
          <w:vertAlign w:val="superscript"/>
        </w:rPr>
        <w:t>,</w:t>
      </w:r>
      <w:r w:rsidR="00F029F6">
        <w:rPr>
          <w:rStyle w:val="EndnoteReference"/>
          <w:i w:val="0"/>
        </w:rPr>
        <w:fldChar w:fldCharType="begin"/>
      </w:r>
      <w:r w:rsidR="00F029F6">
        <w:rPr>
          <w:rStyle w:val="EndnoteReference"/>
          <w:i w:val="0"/>
        </w:rPr>
        <w:instrText xml:space="preserve"> NOTEREF _Ref213560534 \f  \* MERGEFORMAT </w:instrText>
      </w:r>
      <w:r w:rsidR="00F029F6">
        <w:rPr>
          <w:rStyle w:val="EndnoteReference"/>
          <w:i w:val="0"/>
        </w:rPr>
        <w:fldChar w:fldCharType="separate"/>
      </w:r>
      <w:r w:rsidR="00D6003F" w:rsidRPr="00C3295B">
        <w:rPr>
          <w:rStyle w:val="EndnoteReference"/>
          <w:i w:val="0"/>
        </w:rPr>
        <w:t>54</w:t>
      </w:r>
      <w:r w:rsidR="00F029F6">
        <w:rPr>
          <w:rStyle w:val="EndnoteReference"/>
          <w:i w:val="0"/>
        </w:rPr>
        <w:fldChar w:fldCharType="end"/>
      </w:r>
      <w:r w:rsidR="003239F4" w:rsidRPr="003239F4">
        <w:rPr>
          <w:vertAlign w:val="superscript"/>
        </w:rPr>
        <w:t>,</w:t>
      </w:r>
      <w:r w:rsidR="003239F4">
        <w:rPr>
          <w:rStyle w:val="EndnoteReference"/>
        </w:rPr>
        <w:endnoteReference w:id="65"/>
      </w:r>
      <w:r w:rsidRPr="00885912">
        <w:rPr>
          <w:i w:val="0"/>
        </w:rPr>
        <w:t>. [</w:t>
      </w:r>
      <w:r w:rsidRPr="00885912">
        <w:rPr>
          <w:i w:val="0"/>
          <w:vertAlign w:val="superscript"/>
        </w:rPr>
        <w:t>18</w:t>
      </w:r>
      <w:r w:rsidRPr="00885912">
        <w:rPr>
          <w:i w:val="0"/>
        </w:rPr>
        <w:t>F]FMISO is a robust radiopharmaceutical useful in obtaining images to quantify hypoxia using PET imaging</w:t>
      </w:r>
      <w:r w:rsidR="00F029F6">
        <w:rPr>
          <w:rStyle w:val="EndnoteReference"/>
          <w:i w:val="0"/>
        </w:rPr>
        <w:fldChar w:fldCharType="begin"/>
      </w:r>
      <w:r w:rsidR="00F029F6">
        <w:rPr>
          <w:rStyle w:val="EndnoteReference"/>
          <w:i w:val="0"/>
        </w:rPr>
        <w:instrText xml:space="preserve"> NOTEREF _Ref213561331 \f  \* MERGEFORMAT </w:instrText>
      </w:r>
      <w:r w:rsidR="00F029F6">
        <w:rPr>
          <w:rStyle w:val="EndnoteReference"/>
          <w:i w:val="0"/>
        </w:rPr>
        <w:fldChar w:fldCharType="separate"/>
      </w:r>
      <w:r w:rsidR="00D6003F" w:rsidRPr="00C3295B">
        <w:rPr>
          <w:rStyle w:val="EndnoteReference"/>
          <w:i w:val="0"/>
        </w:rPr>
        <w:t>55</w:t>
      </w:r>
      <w:r w:rsidR="00F029F6">
        <w:rPr>
          <w:rStyle w:val="EndnoteReference"/>
          <w:i w:val="0"/>
        </w:rPr>
        <w:fldChar w:fldCharType="end"/>
      </w:r>
      <w:r w:rsidRPr="00885912">
        <w:rPr>
          <w:i w:val="0"/>
          <w:vertAlign w:val="superscript"/>
        </w:rPr>
        <w:t>,</w:t>
      </w:r>
      <w:r w:rsidR="00F029F6">
        <w:rPr>
          <w:rStyle w:val="EndnoteReference"/>
          <w:i w:val="0"/>
        </w:rPr>
        <w:fldChar w:fldCharType="begin"/>
      </w:r>
      <w:r w:rsidR="00F029F6">
        <w:rPr>
          <w:rStyle w:val="EndnoteReference"/>
          <w:i w:val="0"/>
        </w:rPr>
        <w:instrText xml:space="preserve"> NOTEREF _Ref213561805 \f  \* MERGEFORMAT </w:instrText>
      </w:r>
      <w:r w:rsidR="00F029F6">
        <w:rPr>
          <w:rStyle w:val="EndnoteReference"/>
          <w:i w:val="0"/>
        </w:rPr>
        <w:fldChar w:fldCharType="separate"/>
      </w:r>
      <w:r w:rsidR="00D6003F" w:rsidRPr="00C3295B">
        <w:rPr>
          <w:rStyle w:val="EndnoteReference"/>
          <w:i w:val="0"/>
        </w:rPr>
        <w:t>56</w:t>
      </w:r>
      <w:r w:rsidR="00F029F6">
        <w:rPr>
          <w:rStyle w:val="EndnoteReference"/>
          <w:i w:val="0"/>
        </w:rPr>
        <w:fldChar w:fldCharType="end"/>
      </w:r>
      <w:r w:rsidRPr="00885912">
        <w:rPr>
          <w:i w:val="0"/>
          <w:vertAlign w:val="superscript"/>
        </w:rPr>
        <w:t>,</w:t>
      </w:r>
      <w:r w:rsidR="00F029F6">
        <w:rPr>
          <w:rStyle w:val="EndnoteReference"/>
          <w:i w:val="0"/>
        </w:rPr>
        <w:fldChar w:fldCharType="begin"/>
      </w:r>
      <w:r w:rsidR="00F029F6">
        <w:rPr>
          <w:rStyle w:val="EndnoteReference"/>
          <w:i w:val="0"/>
        </w:rPr>
        <w:instrText xml:space="preserve"> NOTEREF _Ref213561806 \f  \* MERGEFORMAT </w:instrText>
      </w:r>
      <w:r w:rsidR="00F029F6">
        <w:rPr>
          <w:rStyle w:val="EndnoteReference"/>
          <w:i w:val="0"/>
        </w:rPr>
        <w:fldChar w:fldCharType="separate"/>
      </w:r>
      <w:r w:rsidR="00D6003F" w:rsidRPr="00C3295B">
        <w:rPr>
          <w:rStyle w:val="EndnoteReference"/>
          <w:i w:val="0"/>
        </w:rPr>
        <w:t>57</w:t>
      </w:r>
      <w:r w:rsidR="00F029F6">
        <w:rPr>
          <w:rStyle w:val="EndnoteReference"/>
          <w:i w:val="0"/>
        </w:rPr>
        <w:fldChar w:fldCharType="end"/>
      </w:r>
      <w:r w:rsidRPr="00885912">
        <w:rPr>
          <w:i w:val="0"/>
        </w:rPr>
        <w:t xml:space="preserve">. It is the most commonly used agent for PET imaging of hypoxia </w:t>
      </w:r>
      <w:r w:rsidR="00F029F6">
        <w:rPr>
          <w:rStyle w:val="EndnoteReference"/>
          <w:i w:val="0"/>
        </w:rPr>
        <w:fldChar w:fldCharType="begin"/>
      </w:r>
      <w:r w:rsidR="00F029F6">
        <w:rPr>
          <w:rStyle w:val="EndnoteReference"/>
          <w:i w:val="0"/>
        </w:rPr>
        <w:instrText xml:space="preserve"> NOTEREF _Ref213561982 \f  \* MERGEFORMAT </w:instrText>
      </w:r>
      <w:r w:rsidR="00F029F6">
        <w:rPr>
          <w:rStyle w:val="EndnoteReference"/>
          <w:i w:val="0"/>
        </w:rPr>
        <w:fldChar w:fldCharType="separate"/>
      </w:r>
      <w:r w:rsidR="00D6003F" w:rsidRPr="00C3295B">
        <w:rPr>
          <w:rStyle w:val="EndnoteReference"/>
          <w:i w:val="0"/>
        </w:rPr>
        <w:t>58</w:t>
      </w:r>
      <w:r w:rsidR="00F029F6">
        <w:rPr>
          <w:rStyle w:val="EndnoteReference"/>
          <w:i w:val="0"/>
        </w:rPr>
        <w:fldChar w:fldCharType="end"/>
      </w:r>
      <w:r w:rsidRPr="00885912">
        <w:rPr>
          <w:i w:val="0"/>
          <w:vertAlign w:val="superscript"/>
        </w:rPr>
        <w:t>,</w:t>
      </w:r>
      <w:r w:rsidR="00F029F6">
        <w:rPr>
          <w:rStyle w:val="EndnoteReference"/>
          <w:i w:val="0"/>
        </w:rPr>
        <w:fldChar w:fldCharType="begin"/>
      </w:r>
      <w:r w:rsidR="00F029F6">
        <w:rPr>
          <w:rStyle w:val="EndnoteReference"/>
          <w:i w:val="0"/>
        </w:rPr>
        <w:instrText xml:space="preserve"> NOTEREF _Ref213560491 \f  \* MERGEFORMAT </w:instrText>
      </w:r>
      <w:r w:rsidR="00F029F6">
        <w:rPr>
          <w:rStyle w:val="EndnoteReference"/>
          <w:i w:val="0"/>
        </w:rPr>
        <w:fldChar w:fldCharType="separate"/>
      </w:r>
      <w:r w:rsidR="00D6003F" w:rsidRPr="00C3295B">
        <w:rPr>
          <w:rStyle w:val="EndnoteReference"/>
          <w:i w:val="0"/>
        </w:rPr>
        <w:t>52</w:t>
      </w:r>
      <w:r w:rsidR="00F029F6">
        <w:rPr>
          <w:rStyle w:val="EndnoteReference"/>
          <w:i w:val="0"/>
        </w:rPr>
        <w:fldChar w:fldCharType="end"/>
      </w:r>
      <w:r w:rsidRPr="00885912">
        <w:rPr>
          <w:i w:val="0"/>
          <w:vertAlign w:val="superscript"/>
        </w:rPr>
        <w:t>,</w:t>
      </w:r>
      <w:r w:rsidR="00F029F6">
        <w:rPr>
          <w:rStyle w:val="EndnoteReference"/>
          <w:i w:val="0"/>
        </w:rPr>
        <w:fldChar w:fldCharType="begin"/>
      </w:r>
      <w:r w:rsidR="00F029F6">
        <w:rPr>
          <w:rStyle w:val="EndnoteReference"/>
          <w:i w:val="0"/>
        </w:rPr>
        <w:instrText xml:space="preserve"> NOTEREF _Ref213560512 \f  \* MERGEFORMAT </w:instrText>
      </w:r>
      <w:r w:rsidR="00F029F6">
        <w:rPr>
          <w:rStyle w:val="EndnoteReference"/>
          <w:i w:val="0"/>
        </w:rPr>
        <w:fldChar w:fldCharType="separate"/>
      </w:r>
      <w:r w:rsidR="00D6003F" w:rsidRPr="00C3295B">
        <w:rPr>
          <w:rStyle w:val="EndnoteReference"/>
          <w:i w:val="0"/>
        </w:rPr>
        <w:t>53</w:t>
      </w:r>
      <w:r w:rsidR="00F029F6">
        <w:rPr>
          <w:rStyle w:val="EndnoteReference"/>
          <w:i w:val="0"/>
        </w:rPr>
        <w:fldChar w:fldCharType="end"/>
      </w:r>
      <w:r w:rsidRPr="00885912">
        <w:rPr>
          <w:i w:val="0"/>
          <w:vertAlign w:val="superscript"/>
        </w:rPr>
        <w:t>,</w:t>
      </w:r>
      <w:r w:rsidR="00F029F6">
        <w:rPr>
          <w:rStyle w:val="EndnoteReference"/>
          <w:i w:val="0"/>
        </w:rPr>
        <w:fldChar w:fldCharType="begin"/>
      </w:r>
      <w:r w:rsidR="00F029F6">
        <w:rPr>
          <w:rStyle w:val="EndnoteReference"/>
          <w:i w:val="0"/>
        </w:rPr>
        <w:instrText xml:space="preserve"> NOTEREF _Ref213560534 \f  \* MERGEFORMAT </w:instrText>
      </w:r>
      <w:r w:rsidR="00F029F6">
        <w:rPr>
          <w:rStyle w:val="EndnoteReference"/>
          <w:i w:val="0"/>
        </w:rPr>
        <w:fldChar w:fldCharType="separate"/>
      </w:r>
      <w:r w:rsidR="00D6003F" w:rsidRPr="00C3295B">
        <w:rPr>
          <w:rStyle w:val="EndnoteReference"/>
          <w:i w:val="0"/>
        </w:rPr>
        <w:t>54</w:t>
      </w:r>
      <w:r w:rsidR="00F029F6">
        <w:rPr>
          <w:rStyle w:val="EndnoteReference"/>
          <w:i w:val="0"/>
        </w:rPr>
        <w:fldChar w:fldCharType="end"/>
      </w:r>
      <w:r w:rsidRPr="00885912">
        <w:rPr>
          <w:i w:val="0"/>
          <w:vertAlign w:val="superscript"/>
        </w:rPr>
        <w:t>,</w:t>
      </w:r>
      <w:r w:rsidR="00F029F6">
        <w:rPr>
          <w:rStyle w:val="EndnoteReference"/>
          <w:i w:val="0"/>
        </w:rPr>
        <w:fldChar w:fldCharType="begin"/>
      </w:r>
      <w:r w:rsidR="00F029F6">
        <w:rPr>
          <w:rStyle w:val="EndnoteReference"/>
          <w:i w:val="0"/>
        </w:rPr>
        <w:instrText xml:space="preserve"> NOTEREF _Ref213561997 \f  \* MERGEFORMAT </w:instrText>
      </w:r>
      <w:r w:rsidR="00F029F6">
        <w:rPr>
          <w:rStyle w:val="EndnoteReference"/>
          <w:i w:val="0"/>
        </w:rPr>
        <w:fldChar w:fldCharType="separate"/>
      </w:r>
      <w:r w:rsidR="00D6003F" w:rsidRPr="00C3295B">
        <w:rPr>
          <w:rStyle w:val="EndnoteReference"/>
          <w:i w:val="0"/>
        </w:rPr>
        <w:t>59</w:t>
      </w:r>
      <w:r w:rsidR="00F029F6">
        <w:rPr>
          <w:rStyle w:val="EndnoteReference"/>
          <w:i w:val="0"/>
        </w:rPr>
        <w:fldChar w:fldCharType="end"/>
      </w:r>
      <w:r w:rsidRPr="00885912">
        <w:rPr>
          <w:i w:val="0"/>
          <w:vertAlign w:val="superscript"/>
        </w:rPr>
        <w:t>,</w:t>
      </w:r>
      <w:r w:rsidR="00F029F6">
        <w:rPr>
          <w:rStyle w:val="EndnoteReference"/>
          <w:i w:val="0"/>
        </w:rPr>
        <w:fldChar w:fldCharType="begin"/>
      </w:r>
      <w:r w:rsidR="00F029F6">
        <w:rPr>
          <w:rStyle w:val="EndnoteReference"/>
          <w:i w:val="0"/>
        </w:rPr>
        <w:instrText xml:space="preserve"> NOTEREF _Ref213562000 \f  \* MERGEFORMAT </w:instrText>
      </w:r>
      <w:r w:rsidR="00F029F6">
        <w:rPr>
          <w:rStyle w:val="EndnoteReference"/>
          <w:i w:val="0"/>
        </w:rPr>
        <w:fldChar w:fldCharType="separate"/>
      </w:r>
      <w:r w:rsidR="00D6003F" w:rsidRPr="00C3295B">
        <w:rPr>
          <w:rStyle w:val="EndnoteReference"/>
          <w:i w:val="0"/>
        </w:rPr>
        <w:t>60</w:t>
      </w:r>
      <w:r w:rsidR="00F029F6">
        <w:rPr>
          <w:rStyle w:val="EndnoteReference"/>
          <w:i w:val="0"/>
        </w:rPr>
        <w:fldChar w:fldCharType="end"/>
      </w:r>
      <w:r w:rsidRPr="00885912">
        <w:rPr>
          <w:i w:val="0"/>
          <w:vertAlign w:val="superscript"/>
        </w:rPr>
        <w:t>,</w:t>
      </w:r>
      <w:r w:rsidR="00F029F6">
        <w:rPr>
          <w:rStyle w:val="EndnoteReference"/>
          <w:i w:val="0"/>
        </w:rPr>
        <w:fldChar w:fldCharType="begin"/>
      </w:r>
      <w:r w:rsidR="00F029F6">
        <w:rPr>
          <w:rStyle w:val="EndnoteReference"/>
          <w:i w:val="0"/>
        </w:rPr>
        <w:instrText xml:space="preserve"> NOTEREF _Ref213562002 \f  \* MERGEFORMAT </w:instrText>
      </w:r>
      <w:r w:rsidR="00F029F6">
        <w:rPr>
          <w:rStyle w:val="EndnoteReference"/>
          <w:i w:val="0"/>
        </w:rPr>
        <w:fldChar w:fldCharType="separate"/>
      </w:r>
      <w:r w:rsidR="00D6003F" w:rsidRPr="00C3295B">
        <w:rPr>
          <w:rStyle w:val="EndnoteReference"/>
          <w:i w:val="0"/>
        </w:rPr>
        <w:t>61</w:t>
      </w:r>
      <w:r w:rsidR="00F029F6">
        <w:rPr>
          <w:rStyle w:val="EndnoteReference"/>
          <w:i w:val="0"/>
        </w:rPr>
        <w:fldChar w:fldCharType="end"/>
      </w:r>
      <w:r w:rsidRPr="00885912">
        <w:rPr>
          <w:i w:val="0"/>
        </w:rPr>
        <w:t xml:space="preserve">. While its biodistribution properties do not result in high contrast images, they result in images at </w:t>
      </w:r>
      <w:r w:rsidR="00284905">
        <w:rPr>
          <w:i w:val="0"/>
        </w:rPr>
        <w:t xml:space="preserve">approximately </w:t>
      </w:r>
      <w:r w:rsidRPr="00885912">
        <w:rPr>
          <w:i w:val="0"/>
        </w:rPr>
        <w:t>2 hours after injection that unambiguously reflect regional partial pressure of oxygen, Po</w:t>
      </w:r>
      <w:r w:rsidRPr="00885912">
        <w:rPr>
          <w:i w:val="0"/>
          <w:vertAlign w:val="subscript"/>
        </w:rPr>
        <w:t>2</w:t>
      </w:r>
      <w:r w:rsidRPr="00885912">
        <w:rPr>
          <w:i w:val="0"/>
        </w:rPr>
        <w:t>, and hypoxia in the time interval after the radiopharmaceutical was administered.</w:t>
      </w:r>
    </w:p>
    <w:p w14:paraId="3E4DD8BF" w14:textId="4FF86A6D" w:rsidR="00B46436" w:rsidRDefault="00B46436" w:rsidP="00FC7759">
      <w:pPr>
        <w:pStyle w:val="BodyTextIndent"/>
        <w:tabs>
          <w:tab w:val="clear" w:pos="360"/>
          <w:tab w:val="left" w:pos="90"/>
        </w:tabs>
        <w:spacing w:before="120"/>
        <w:ind w:left="0"/>
        <w:rPr>
          <w:i w:val="0"/>
        </w:rPr>
      </w:pPr>
      <w:r w:rsidRPr="00885912">
        <w:rPr>
          <w:i w:val="0"/>
        </w:rPr>
        <w:t>Positron emission scanning with [</w:t>
      </w:r>
      <w:r w:rsidRPr="00885912">
        <w:rPr>
          <w:i w:val="0"/>
          <w:vertAlign w:val="superscript"/>
        </w:rPr>
        <w:t>18</w:t>
      </w:r>
      <w:r w:rsidRPr="00885912">
        <w:rPr>
          <w:i w:val="0"/>
        </w:rPr>
        <w:t>F]FMISO has been studied over the past ten years in Australia, Switzerland, Denmark, Ger</w:t>
      </w:r>
      <w:r w:rsidRPr="00355B56">
        <w:rPr>
          <w:i w:val="0"/>
        </w:rPr>
        <w:t xml:space="preserve">many and in the United States under RDRC approval or its equivalent. </w:t>
      </w:r>
      <w:r>
        <w:rPr>
          <w:i w:val="0"/>
        </w:rPr>
        <w:t xml:space="preserve">Several </w:t>
      </w:r>
      <w:r w:rsidRPr="00355B56">
        <w:rPr>
          <w:i w:val="0"/>
        </w:rPr>
        <w:t xml:space="preserve">published studies from the United States are from the University of Washington in Seattle and were conducted under IND 32,353. Since 1994, </w:t>
      </w:r>
      <w:r>
        <w:rPr>
          <w:i w:val="0"/>
        </w:rPr>
        <w:t xml:space="preserve">approximately </w:t>
      </w:r>
      <w:r w:rsidRPr="00355B56">
        <w:rPr>
          <w:i w:val="0"/>
        </w:rPr>
        <w:t>30</w:t>
      </w:r>
      <w:r>
        <w:rPr>
          <w:i w:val="0"/>
        </w:rPr>
        <w:t>0</w:t>
      </w:r>
      <w:r w:rsidRPr="00355B56">
        <w:rPr>
          <w:i w:val="0"/>
        </w:rPr>
        <w:t xml:space="preserve"> </w:t>
      </w:r>
      <w:r>
        <w:rPr>
          <w:i w:val="0"/>
        </w:rPr>
        <w:t xml:space="preserve">patients have undergone </w:t>
      </w:r>
      <w:r w:rsidRPr="00355B56">
        <w:rPr>
          <w:i w:val="0"/>
        </w:rPr>
        <w:t xml:space="preserve">FMISO PET scans in Seattle, </w:t>
      </w:r>
      <w:r>
        <w:rPr>
          <w:i w:val="0"/>
        </w:rPr>
        <w:t xml:space="preserve">at least </w:t>
      </w:r>
      <w:r w:rsidRPr="00355B56">
        <w:rPr>
          <w:i w:val="0"/>
        </w:rPr>
        <w:t xml:space="preserve">133 of whom are included in </w:t>
      </w:r>
      <w:r w:rsidR="00700E6B">
        <w:fldChar w:fldCharType="begin"/>
      </w:r>
      <w:r w:rsidR="00700E6B">
        <w:instrText xml:space="preserve"> REF _Ref245539292 \h  \* MERGEFORMAT </w:instrText>
      </w:r>
      <w:r w:rsidR="00700E6B">
        <w:fldChar w:fldCharType="separate"/>
      </w:r>
      <w:r w:rsidR="00D6003F" w:rsidRPr="00C3295B">
        <w:rPr>
          <w:i w:val="0"/>
        </w:rPr>
        <w:t>Table 8</w:t>
      </w:r>
      <w:r w:rsidR="00700E6B">
        <w:fldChar w:fldCharType="end"/>
      </w:r>
      <w:r w:rsidRPr="00355B56">
        <w:rPr>
          <w:i w:val="0"/>
        </w:rPr>
        <w:t xml:space="preserve"> of published studies. [</w:t>
      </w:r>
      <w:r w:rsidRPr="00355B56">
        <w:rPr>
          <w:i w:val="0"/>
          <w:vertAlign w:val="superscript"/>
        </w:rPr>
        <w:t>18</w:t>
      </w:r>
      <w:r w:rsidRPr="00355B56">
        <w:rPr>
          <w:i w:val="0"/>
        </w:rPr>
        <w:t>F]FMISO has been used to image ischemic stroke, myocardial ischemia</w:t>
      </w:r>
      <w:r w:rsidR="00284905">
        <w:rPr>
          <w:i w:val="0"/>
        </w:rPr>
        <w:t>,</w:t>
      </w:r>
      <w:r w:rsidRPr="00355B56">
        <w:rPr>
          <w:i w:val="0"/>
        </w:rPr>
        <w:t xml:space="preserve"> and a wide variety of malignancies.</w:t>
      </w:r>
    </w:p>
    <w:p w14:paraId="4B80E5E9" w14:textId="77777777" w:rsidR="004F2121" w:rsidRDefault="004F2121" w:rsidP="00FC7759">
      <w:pPr>
        <w:pStyle w:val="BodyTextIndent"/>
        <w:tabs>
          <w:tab w:val="clear" w:pos="360"/>
          <w:tab w:val="left" w:pos="90"/>
        </w:tabs>
        <w:spacing w:before="120"/>
        <w:ind w:left="0"/>
        <w:rPr>
          <w:i w:val="0"/>
        </w:rPr>
      </w:pPr>
    </w:p>
    <w:p w14:paraId="2B010346" w14:textId="245E0994" w:rsidR="00B46436" w:rsidRPr="008E5553" w:rsidRDefault="00671621" w:rsidP="00485606">
      <w:pPr>
        <w:rPr>
          <w:szCs w:val="24"/>
        </w:rPr>
      </w:pPr>
      <w:r w:rsidRPr="00B22AC1">
        <w:rPr>
          <w:szCs w:val="24"/>
        </w:rPr>
        <w:t>Based upon p</w:t>
      </w:r>
      <w:r w:rsidR="00B46436" w:rsidRPr="00B22AC1">
        <w:rPr>
          <w:szCs w:val="24"/>
        </w:rPr>
        <w:t>ublished papers</w:t>
      </w:r>
      <w:r w:rsidR="001B22E9" w:rsidRPr="00B22AC1">
        <w:rPr>
          <w:szCs w:val="24"/>
        </w:rPr>
        <w:t xml:space="preserve"> </w:t>
      </w:r>
      <w:r w:rsidR="00B46436" w:rsidRPr="00B22AC1">
        <w:rPr>
          <w:szCs w:val="24"/>
        </w:rPr>
        <w:t xml:space="preserve">we </w:t>
      </w:r>
      <w:r w:rsidRPr="00B22AC1">
        <w:rPr>
          <w:szCs w:val="24"/>
        </w:rPr>
        <w:t>know</w:t>
      </w:r>
      <w:r w:rsidR="00DE5679" w:rsidRPr="00B22AC1">
        <w:rPr>
          <w:szCs w:val="24"/>
        </w:rPr>
        <w:t>,</w:t>
      </w:r>
      <w:r w:rsidR="00B46436" w:rsidRPr="00B22AC1">
        <w:rPr>
          <w:szCs w:val="24"/>
        </w:rPr>
        <w:t xml:space="preserve"> over </w:t>
      </w:r>
      <w:r w:rsidR="00DD0F17">
        <w:rPr>
          <w:szCs w:val="24"/>
        </w:rPr>
        <w:t>3,900</w:t>
      </w:r>
      <w:r w:rsidR="003F3C6B" w:rsidRPr="00B22AC1">
        <w:rPr>
          <w:szCs w:val="24"/>
        </w:rPr>
        <w:t xml:space="preserve"> </w:t>
      </w:r>
      <w:r w:rsidR="00B46436" w:rsidRPr="00B22AC1">
        <w:rPr>
          <w:szCs w:val="24"/>
        </w:rPr>
        <w:t xml:space="preserve">unique patients have undergone up to 4 injections of the agent as described herein. Administered doses ranged from </w:t>
      </w:r>
      <w:r w:rsidR="00B46436" w:rsidRPr="00B22AC1">
        <w:rPr>
          <w:szCs w:val="24"/>
        </w:rPr>
        <w:lastRenderedPageBreak/>
        <w:t xml:space="preserve">approximately 3 to 30 mCi (100 - 1100 MBq). No adverse events were noted in any of </w:t>
      </w:r>
      <w:r w:rsidR="00B46436" w:rsidRPr="00517C1D">
        <w:rPr>
          <w:szCs w:val="24"/>
        </w:rPr>
        <w:t xml:space="preserve">these papers, which are summarized in </w:t>
      </w:r>
      <w:r w:rsidR="00700E6B">
        <w:fldChar w:fldCharType="begin"/>
      </w:r>
      <w:r w:rsidR="00700E6B">
        <w:instrText xml:space="preserve"> REF _Ref245539292 \h  \* MERGEFORMAT </w:instrText>
      </w:r>
      <w:r w:rsidR="00700E6B">
        <w:fldChar w:fldCharType="separate"/>
      </w:r>
      <w:r w:rsidR="00D6003F" w:rsidRPr="00C3295B">
        <w:rPr>
          <w:i/>
          <w:szCs w:val="24"/>
        </w:rPr>
        <w:t>Table 8</w:t>
      </w:r>
      <w:r w:rsidR="00700E6B">
        <w:fldChar w:fldCharType="end"/>
      </w:r>
      <w:r w:rsidR="00B46436" w:rsidRPr="008E5553">
        <w:rPr>
          <w:i/>
          <w:szCs w:val="24"/>
        </w:rPr>
        <w:t>.</w:t>
      </w:r>
      <w:r w:rsidR="004F2121" w:rsidRPr="008E5553">
        <w:rPr>
          <w:i/>
          <w:szCs w:val="24"/>
        </w:rPr>
        <w:t xml:space="preserve">  </w:t>
      </w:r>
      <w:r w:rsidR="00B46436" w:rsidRPr="008E5553">
        <w:rPr>
          <w:szCs w:val="24"/>
        </w:rPr>
        <w:t xml:space="preserve">Representative </w:t>
      </w:r>
      <w:r w:rsidR="004F2121" w:rsidRPr="008E5553">
        <w:rPr>
          <w:szCs w:val="24"/>
        </w:rPr>
        <w:t xml:space="preserve">recent </w:t>
      </w:r>
      <w:r w:rsidR="00B46436" w:rsidRPr="008E5553">
        <w:rPr>
          <w:szCs w:val="24"/>
        </w:rPr>
        <w:t xml:space="preserve">papers from key groups in [F-18]FMISO PET imaging are summarized below.  </w:t>
      </w:r>
    </w:p>
    <w:p w14:paraId="60E74FEC" w14:textId="77777777" w:rsidR="00B46436" w:rsidRPr="004F2121" w:rsidRDefault="00B46436" w:rsidP="00485606">
      <w:pPr>
        <w:rPr>
          <w:szCs w:val="24"/>
        </w:rPr>
      </w:pPr>
    </w:p>
    <w:p w14:paraId="24F1F31E" w14:textId="77777777" w:rsidR="00671621" w:rsidRDefault="00AC2DBB" w:rsidP="00AC2DBB">
      <w:r>
        <w:t xml:space="preserve">In a </w:t>
      </w:r>
      <w:r w:rsidR="00276EB5">
        <w:t>paper</w:t>
      </w:r>
      <w:r>
        <w:t xml:space="preserve"> published by Mortensen in 2010</w:t>
      </w:r>
      <w:r w:rsidR="003239F4">
        <w:rPr>
          <w:vertAlign w:val="superscript"/>
        </w:rPr>
        <w:t>6</w:t>
      </w:r>
      <w:r w:rsidR="005E48BA">
        <w:rPr>
          <w:vertAlign w:val="superscript"/>
        </w:rPr>
        <w:t>5</w:t>
      </w:r>
      <w:r>
        <w:t xml:space="preserve"> </w:t>
      </w:r>
      <w:r w:rsidRPr="00AC2DBB">
        <w:t xml:space="preserve">18 F-FMISO PET </w:t>
      </w:r>
      <w:r>
        <w:t>was compared to p</w:t>
      </w:r>
      <w:r w:rsidRPr="00AC2DBB">
        <w:t>olarographic oxygen-sensitive electrodes</w:t>
      </w:r>
      <w:r>
        <w:t xml:space="preserve">. </w:t>
      </w:r>
      <w:r w:rsidRPr="00AC2DBB">
        <w:t>The aim of this study was to examine the association between measures of hypoxia defined by functional imaging and</w:t>
      </w:r>
      <w:r>
        <w:t xml:space="preserve"> </w:t>
      </w:r>
      <w:r w:rsidRPr="00AC2DBB">
        <w:t>Eppendorf pO 2 electrodes.</w:t>
      </w:r>
      <w:r>
        <w:t xml:space="preserve"> N</w:t>
      </w:r>
      <w:r w:rsidRPr="00AC2DBB">
        <w:t xml:space="preserve">ine </w:t>
      </w:r>
      <w:r>
        <w:t xml:space="preserve">patients with </w:t>
      </w:r>
      <w:r w:rsidRPr="00AC2DBB">
        <w:t>squamous cell carcinoma of the</w:t>
      </w:r>
      <w:r>
        <w:t xml:space="preserve"> </w:t>
      </w:r>
      <w:r w:rsidRPr="00AC2DBB">
        <w:t xml:space="preserve">head and neck and nine </w:t>
      </w:r>
      <w:r>
        <w:t xml:space="preserve">with </w:t>
      </w:r>
      <w:r w:rsidRPr="00AC2DBB">
        <w:t>soft tissue tumors</w:t>
      </w:r>
      <w:r>
        <w:t xml:space="preserve"> were included</w:t>
      </w:r>
      <w:r w:rsidRPr="00AC2DBB">
        <w:t>. The tumor volume was defined by CT, MRI, 18 FDG-PET or by clinical examination.</w:t>
      </w:r>
      <w:r>
        <w:t xml:space="preserve"> </w:t>
      </w:r>
      <w:r w:rsidRPr="00AC2DBB">
        <w:t>The oxygenation status of the tumors was assessed using 18 F-FMISO PET imaging followed by Eppendorf pO2 electrode measurements.</w:t>
      </w:r>
      <w:r>
        <w:t xml:space="preserve"> </w:t>
      </w:r>
      <w:r w:rsidRPr="00AC2DBB">
        <w:t>Data were compared in a `virtual voxel`, resulting in individual histograms from each tumor. For 18 F-FMISO PET the T/M ratio ranged from</w:t>
      </w:r>
      <w:r>
        <w:t xml:space="preserve"> </w:t>
      </w:r>
      <w:r w:rsidRPr="00AC2DBB">
        <w:t>0.70 to 2.38 (median 1.13). Analyzing the virtual voxel histograms</w:t>
      </w:r>
      <w:r>
        <w:t>,</w:t>
      </w:r>
      <w:r w:rsidRPr="00AC2DBB">
        <w:t xml:space="preserve"> tumors could be categorized in three groups: Well</w:t>
      </w:r>
      <w:r>
        <w:t xml:space="preserve"> </w:t>
      </w:r>
      <w:r w:rsidRPr="00AC2DBB">
        <w:t>oxygenated tumors with no hypoxia and concordance between the 18 F-FMISO data and the Eppendorf measurements,</w:t>
      </w:r>
      <w:r>
        <w:t xml:space="preserve"> </w:t>
      </w:r>
      <w:r w:rsidRPr="00AC2DBB">
        <w:t>hypoxic tumors likewise with concordance between the two assays</w:t>
      </w:r>
      <w:r>
        <w:t>,</w:t>
      </w:r>
      <w:r w:rsidRPr="00AC2DBB">
        <w:t xml:space="preserve"> and inconclusive tumors with no concordance between</w:t>
      </w:r>
      <w:r>
        <w:t xml:space="preserve"> </w:t>
      </w:r>
      <w:r w:rsidRPr="00AC2DBB">
        <w:t xml:space="preserve">the assays. </w:t>
      </w:r>
      <w:r>
        <w:t>The conclusion was that t</w:t>
      </w:r>
      <w:r w:rsidRPr="00AC2DBB">
        <w:t>here was a spectrum of hypoxia among tumors that can be detected by both</w:t>
      </w:r>
      <w:r>
        <w:t xml:space="preserve"> </w:t>
      </w:r>
      <w:r w:rsidRPr="00AC2DBB">
        <w:t>assays. However no correlation was observed, and in general</w:t>
      </w:r>
      <w:r w:rsidR="00276EB5">
        <w:t>,</w:t>
      </w:r>
      <w:r w:rsidRPr="00AC2DBB">
        <w:t xml:space="preserve"> tumors were more hypoxic based on Eppendorf pO 2 measurements</w:t>
      </w:r>
      <w:r>
        <w:t xml:space="preserve"> </w:t>
      </w:r>
      <w:r w:rsidRPr="00AC2DBB">
        <w:t>as compared to 18 F-FMISO PET.</w:t>
      </w:r>
    </w:p>
    <w:p w14:paraId="71088C54" w14:textId="77777777" w:rsidR="00671621" w:rsidRDefault="00671621" w:rsidP="00485606"/>
    <w:p w14:paraId="6FFC68D3" w14:textId="46A23560" w:rsidR="00B46436" w:rsidRDefault="00B46436" w:rsidP="00485606">
      <w:r>
        <w:t>In a paper published in 2009, Swanson</w:t>
      </w:r>
      <w:r w:rsidR="00212867">
        <w:rPr>
          <w:vertAlign w:val="superscript"/>
        </w:rPr>
        <w:t>190</w:t>
      </w:r>
      <w:r>
        <w:t xml:space="preserve"> reported on 24 patients with glioblastoma who underwent T1Gd, T2, and 18F-FMISO studies either prior to surgical resection or biopsy, after surgery but prior to radiation therapy, or after radiation therapy. Abnormal regions seen on the MRI scan were segmented, including the necrotic center (T0), the region of abnormal blood-brain barrier associated with disrupted vasculature (T1Gd), and infiltrating tumor cells and edema (T2). The 18F-FMISO images were scaled to the blood 18F-FMISO activity to create tumor-to-blood ratio (T/B) images. The hypoxic volume (HV) was defined as the region with T/Bs greater than 1.2, and the maximum T/B (T/Bmax) was determined by the voxel with the greatest T/B value. They found that the HV generally occupied a region straddling the outer edge of the T1Gd abnormality and into the T2. A significant correlation between HV and the volume of the T1Gd abnormality that relied on the existence of a large outlier was observed. There was consistent correlation between surface areas of all MRI-defined regions and the surface area of the HV. The T/Bmax, typically located within the T1Gd region, was independent of the MRI-defined tumor size. Univariate survival analysis found the most significant predictors of survival to be HV, surface area of HV, surface area of T1Gd, and T/Bmax. They concluded that hypoxia may drive the peripheral growth of </w:t>
      </w:r>
      <w:r w:rsidR="00A35872" w:rsidRPr="00F17CCC">
        <w:t>glioblastomas</w:t>
      </w:r>
      <w:r w:rsidR="00A35872">
        <w:rPr>
          <w:i/>
          <w:vertAlign w:val="superscript"/>
        </w:rPr>
        <w:t>147</w:t>
      </w:r>
      <w:r>
        <w:t>.</w:t>
      </w:r>
    </w:p>
    <w:p w14:paraId="414E5FA9" w14:textId="77777777" w:rsidR="00B46436" w:rsidRDefault="00B46436" w:rsidP="00485606"/>
    <w:p w14:paraId="76B8BDB8" w14:textId="57E69012" w:rsidR="00B46436" w:rsidRDefault="00B46436" w:rsidP="00485606">
      <w:r>
        <w:t xml:space="preserve">In a 2008 paper by Lin, seven patients with head and neck cancers were imaged twice with FMISO PET, separated by 3 days, before radiotherapy. Intensity-modulated radiotherapy plans </w:t>
      </w:r>
      <w:proofErr w:type="gramStart"/>
      <w:r>
        <w:t>were designed,</w:t>
      </w:r>
      <w:proofErr w:type="gramEnd"/>
      <w:r>
        <w:t xml:space="preserve"> on the basis of the first FMISO scan, to deliver a </w:t>
      </w:r>
      <w:r>
        <w:lastRenderedPageBreak/>
        <w:t xml:space="preserve">boost dose of 14 Gy to the hypoxic volume, in addition to the 70-Gy prescription dose. The same plans were then applied to hypoxic volumes from the second FMISO scan, and the efficacy of dose painting evaluated by assessing coverage of the hypoxic volumes using Dmax, Dmin, Dmean, D95, and equivalent uniform dose (EUD). The authors found similar hypoxic volumes in the serial scans for 3 patients but dissimilar ones for the other 4. There was reduced coverage of hypoxic volumes of the second FMISO scan relative to that of the first scan. The decrease was dependent on the similarity of the hypoxic volumes of the two scans. They concluded that the changes in spatial distribution of tumor hypoxia, as detected in serial FMISO PET imaging, compromised the coverage of hypoxic tumor volumes achievable by dose-painting IMRT. However, dose painting always increased the EUD of the hypoxic </w:t>
      </w:r>
      <w:r w:rsidR="00A35872">
        <w:t>volumes</w:t>
      </w:r>
      <w:r w:rsidR="00212867">
        <w:rPr>
          <w:i/>
          <w:vertAlign w:val="superscript"/>
        </w:rPr>
        <w:t>193</w:t>
      </w:r>
      <w:r>
        <w:t>.</w:t>
      </w:r>
    </w:p>
    <w:p w14:paraId="28532831" w14:textId="77777777" w:rsidR="00B46436" w:rsidRDefault="00B46436" w:rsidP="00485606"/>
    <w:p w14:paraId="1939AC75" w14:textId="4331E778" w:rsidR="00B46436" w:rsidRDefault="00B46436" w:rsidP="00485606">
      <w:r>
        <w:t xml:space="preserve">In a study published in 2008, Roels et al. investigated the use of PET/CT with fluorodeoxyglucose (FDG), fluorothymidine (FLT) and fluoromisonidazole (FMISO) for radiotherapy (RT) target definition and evolution in rectal cancer. PET/CT was performed before and during preoperative chemoradiotherapy (CRT) in 15 patients with resectable rectal cancer. They concluded that FDG, FLT and FMISO-PET reflect different functional characteristics that change during CRT in rectal cancer. FLT and FDG show good spatial correspondence, while FMISO seems less reliable due to the non-specific FMISO uptake in normoxic tissue and tracer diffusion through the bowel wall. FDG and FLT-PET/CT imaging seem most appropriate to integrate in preoperative RT for rectal </w:t>
      </w:r>
      <w:r w:rsidR="00A35872">
        <w:t>cancer</w:t>
      </w:r>
      <w:r w:rsidR="00212867">
        <w:rPr>
          <w:i/>
          <w:vertAlign w:val="superscript"/>
        </w:rPr>
        <w:t>198</w:t>
      </w:r>
      <w:r>
        <w:t>.</w:t>
      </w:r>
    </w:p>
    <w:p w14:paraId="5499B103" w14:textId="77777777" w:rsidR="00B46436" w:rsidRDefault="00B46436" w:rsidP="00485606"/>
    <w:p w14:paraId="272895E2" w14:textId="6C89B3C4" w:rsidR="00B46436" w:rsidRDefault="00B46436" w:rsidP="00D94C90">
      <w:r>
        <w:t xml:space="preserve">Nehmeh et al. reported a study on 20 head and neck cancer patients in a 2008 paper. Of these, 6 were excluded from the analysis for technical reasons. All patients underwent an FDG study, followed by two (18)F-FMISO studies 3 days apart. The authors found that variability in spatial uptake can occur between repeat (18)F-FMISO PET scans in patients with head and neck cancer. Of 13 patients analyzed, 6 had well-correlated intratumor distributions of (18)F-FMISO-suggestive of chronic hypoxia. They concluded that more work is required to identify the underlying causes of changes in intratumor distribution before single-time-point (18)F-FMISO PET images can be used as the basis of hypoxia-targeting intensity-modulated </w:t>
      </w:r>
      <w:r w:rsidR="00A35872">
        <w:t>radiotherapy</w:t>
      </w:r>
      <w:r w:rsidR="00212867">
        <w:rPr>
          <w:i/>
          <w:vertAlign w:val="superscript"/>
        </w:rPr>
        <w:t>197</w:t>
      </w:r>
      <w:r>
        <w:t>.</w:t>
      </w:r>
    </w:p>
    <w:p w14:paraId="5B0AD81D" w14:textId="77777777" w:rsidR="00B46436" w:rsidRDefault="00B46436" w:rsidP="00D94C90"/>
    <w:p w14:paraId="4A11C8A5" w14:textId="79C269D9" w:rsidR="00B46436" w:rsidRDefault="00B46436" w:rsidP="00D94C90">
      <w:r>
        <w:t xml:space="preserve">In a 2008 paper Lee reported on a study that examined the feasibility of ((18)F-FMISO PET/CT)-guided IMRT with the goal of maximally escalating the dose to radioresistant hypoxic zones in a cohort of head and neck cancer (HNC) patients. (18)F-FMISO was administered intravenously for PET imaging. The CT simulation, fluorodeoxyglucose PET/CT, and (18)F-FMISO PET/CT scans were co-registered using the same immobilization methods. The tumor boundaries were defined by clinical examination and available imaging studies, including fluorodeoxyglucose PET/CT. Regions of elevated (18)F-FMISO uptake within the fluorodeoxyglucose PET/CT GTV were targeted for an IMRT boost. Additional targets and/or normal structures were contoured or transferred to treatment planning to generate (18)F-FMISO PET/CT-guided IMRT plans. The authors </w:t>
      </w:r>
      <w:r>
        <w:lastRenderedPageBreak/>
        <w:t xml:space="preserve">found that the heterogeneous distribution of (18)F-FMISO within the GTV demonstrated variable levels of hypoxia within the tumor. Plans directed at performing (18)F-FMISO PET/CT-guided IMRT for 10 HNC patients achieved 84 Gy to the GTV(h) and 70 Gy to the GTV, without exceeding the normal tissue tolerance. An attempt to deliver 105 Gy to the GTV(h) for 2 patients was successful in 1, with normal tissue sparing.  The conclusion was that it was feasible to dose escalate the GTV(h) to 84 Gy in all 10 patients and in 1 patient to 105 Gy without exceeding the normal tissue tolerance. This information has provided important data for subsequent hypoxia-guided IMRT trials with the goal of further improving locoregional control in HNC </w:t>
      </w:r>
      <w:r w:rsidR="00EC4360">
        <w:t>patients</w:t>
      </w:r>
      <w:r w:rsidR="00212867">
        <w:rPr>
          <w:i/>
          <w:vertAlign w:val="superscript"/>
        </w:rPr>
        <w:t>195</w:t>
      </w:r>
      <w:r>
        <w:t>.</w:t>
      </w:r>
    </w:p>
    <w:p w14:paraId="274B424D" w14:textId="77777777" w:rsidR="00B46436" w:rsidRDefault="00B46436" w:rsidP="00D94C90"/>
    <w:p w14:paraId="0D3B4E15" w14:textId="3263AF95" w:rsidR="00B46436" w:rsidRPr="00F17CCC" w:rsidRDefault="00B46436" w:rsidP="00485606">
      <w:r>
        <w:t xml:space="preserve">Thorwarth et al. published a 2008 paper on a dose painting strategy to overcome hypoxia-induced radiation resistance. 15 HNC patients were examined with 18F-FDG and dynamic 18F-FMISO PET before the start of a 70Gy radiotherapy. After approx. 20 Gy, a second dynamic 18F-FMISO scan was performed. The voxel based 18F-FMISO PET data were analyzed with a kinetic model, which allows for the determination of local tumor parameters for hypoxia and tissue perfusion. Their statistical analysis showed that only a combination of these two parameters predicted treatment outcome. They concluded that a translation of the imaging data into a reliable dose prescription can only be reached via a TCP model that includes these functional parameters. A model was calibrated using the outcome data of the 15 HNC patients. This model mapping of locally varying dose escalation factors to be used for radiotherapy planning. A planning study showed that hypoxia dose painting is feasible without a higher burden for the organs at </w:t>
      </w:r>
      <w:r w:rsidR="00EC4360" w:rsidRPr="00F17CCC">
        <w:t>risk</w:t>
      </w:r>
      <w:r w:rsidR="00212867">
        <w:rPr>
          <w:i/>
          <w:vertAlign w:val="superscript"/>
        </w:rPr>
        <w:t>196</w:t>
      </w:r>
      <w:r w:rsidRPr="00F17CCC">
        <w:t>.</w:t>
      </w:r>
    </w:p>
    <w:p w14:paraId="7E159982" w14:textId="77777777" w:rsidR="00044DC6" w:rsidRDefault="00044DC6">
      <w:pPr>
        <w:rPr>
          <w:b/>
          <w:bCs/>
        </w:rPr>
      </w:pPr>
      <w:bookmarkStart w:id="143" w:name="_Ref245539292"/>
      <w:bookmarkStart w:id="144" w:name="_Toc348603766"/>
      <w:r>
        <w:br w:type="page"/>
      </w:r>
    </w:p>
    <w:tbl>
      <w:tblPr>
        <w:tblW w:w="88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0"/>
        <w:gridCol w:w="2088"/>
        <w:gridCol w:w="810"/>
        <w:gridCol w:w="1620"/>
        <w:gridCol w:w="1620"/>
        <w:gridCol w:w="1890"/>
      </w:tblGrid>
      <w:tr w:rsidR="00423FDC" w:rsidRPr="00441E57" w14:paraId="46CC000A" w14:textId="77777777" w:rsidTr="00423FDC">
        <w:trPr>
          <w:tblHeader/>
        </w:trPr>
        <w:tc>
          <w:tcPr>
            <w:tcW w:w="8838" w:type="dxa"/>
            <w:gridSpan w:val="6"/>
            <w:tcBorders>
              <w:top w:val="nil"/>
              <w:left w:val="nil"/>
              <w:bottom w:val="double" w:sz="4" w:space="0" w:color="auto"/>
              <w:right w:val="nil"/>
            </w:tcBorders>
            <w:vAlign w:val="center"/>
          </w:tcPr>
          <w:p w14:paraId="7C608179" w14:textId="77777777" w:rsidR="00423FDC" w:rsidRDefault="00423FDC" w:rsidP="00441E57">
            <w:pPr>
              <w:keepNext/>
              <w:spacing w:before="120"/>
              <w:rPr>
                <w:rFonts w:cstheme="minorHAnsi"/>
                <w:b/>
                <w:szCs w:val="24"/>
              </w:rPr>
            </w:pPr>
            <w:r w:rsidRPr="00423FDC">
              <w:rPr>
                <w:rFonts w:cstheme="minorHAnsi"/>
                <w:b/>
                <w:szCs w:val="24"/>
              </w:rPr>
              <w:lastRenderedPageBreak/>
              <w:t>Table 8.  Published manuscripts reporting 18F-FMISO human imaging studies</w:t>
            </w:r>
          </w:p>
          <w:p w14:paraId="0A64598C" w14:textId="76FA5374" w:rsidR="00423FDC" w:rsidRPr="00423FDC" w:rsidRDefault="00423FDC" w:rsidP="00441E57">
            <w:pPr>
              <w:keepNext/>
              <w:spacing w:before="120"/>
              <w:rPr>
                <w:rFonts w:cstheme="minorHAnsi"/>
                <w:b/>
                <w:szCs w:val="24"/>
              </w:rPr>
            </w:pPr>
          </w:p>
        </w:tc>
      </w:tr>
      <w:bookmarkEnd w:id="143"/>
      <w:bookmarkEnd w:id="144"/>
      <w:tr w:rsidR="00B46436" w:rsidRPr="00441E57" w14:paraId="2C163AFE" w14:textId="77777777" w:rsidTr="00423FDC">
        <w:trPr>
          <w:tblHeader/>
        </w:trPr>
        <w:tc>
          <w:tcPr>
            <w:tcW w:w="810" w:type="dxa"/>
            <w:tcBorders>
              <w:bottom w:val="double" w:sz="4" w:space="0" w:color="auto"/>
            </w:tcBorders>
            <w:vAlign w:val="center"/>
          </w:tcPr>
          <w:p w14:paraId="2620E826" w14:textId="77777777" w:rsidR="00B46436" w:rsidRPr="00175299" w:rsidRDefault="00B46436" w:rsidP="00417BE2">
            <w:pPr>
              <w:keepNext/>
              <w:spacing w:before="120"/>
              <w:rPr>
                <w:rFonts w:cstheme="minorHAnsi"/>
                <w:b/>
                <w:sz w:val="20"/>
              </w:rPr>
            </w:pPr>
            <w:r w:rsidRPr="00175299">
              <w:rPr>
                <w:rFonts w:cstheme="minorHAnsi"/>
                <w:b/>
                <w:sz w:val="20"/>
              </w:rPr>
              <w:t>Year</w:t>
            </w:r>
          </w:p>
        </w:tc>
        <w:tc>
          <w:tcPr>
            <w:tcW w:w="2088" w:type="dxa"/>
            <w:tcBorders>
              <w:bottom w:val="double" w:sz="4" w:space="0" w:color="auto"/>
            </w:tcBorders>
            <w:vAlign w:val="center"/>
          </w:tcPr>
          <w:p w14:paraId="5776C615" w14:textId="77777777" w:rsidR="00B46436" w:rsidRPr="00175299" w:rsidRDefault="00B46436" w:rsidP="00417BE2">
            <w:pPr>
              <w:keepNext/>
              <w:spacing w:before="120"/>
              <w:rPr>
                <w:rFonts w:cstheme="minorHAnsi"/>
                <w:b/>
                <w:sz w:val="20"/>
              </w:rPr>
            </w:pPr>
            <w:r w:rsidRPr="00175299">
              <w:rPr>
                <w:rFonts w:cstheme="minorHAnsi"/>
                <w:b/>
                <w:sz w:val="20"/>
              </w:rPr>
              <w:t>Clinical Condition</w:t>
            </w:r>
          </w:p>
        </w:tc>
        <w:tc>
          <w:tcPr>
            <w:tcW w:w="810" w:type="dxa"/>
            <w:tcBorders>
              <w:bottom w:val="double" w:sz="4" w:space="0" w:color="auto"/>
            </w:tcBorders>
            <w:vAlign w:val="center"/>
          </w:tcPr>
          <w:p w14:paraId="0299EA06" w14:textId="77777777" w:rsidR="00B46436" w:rsidRPr="00175299" w:rsidRDefault="007F5797" w:rsidP="00441E57">
            <w:pPr>
              <w:keepNext/>
              <w:spacing w:before="120"/>
              <w:rPr>
                <w:rFonts w:cstheme="minorHAnsi"/>
                <w:b/>
                <w:sz w:val="20"/>
              </w:rPr>
            </w:pPr>
            <w:r w:rsidRPr="00175299">
              <w:rPr>
                <w:rFonts w:cstheme="minorHAnsi"/>
                <w:b/>
                <w:sz w:val="20"/>
              </w:rPr>
              <w:t>N</w:t>
            </w:r>
          </w:p>
        </w:tc>
        <w:tc>
          <w:tcPr>
            <w:tcW w:w="1620" w:type="dxa"/>
            <w:tcBorders>
              <w:bottom w:val="double" w:sz="4" w:space="0" w:color="auto"/>
            </w:tcBorders>
            <w:vAlign w:val="center"/>
          </w:tcPr>
          <w:p w14:paraId="65B3AC36" w14:textId="77777777" w:rsidR="00B46436" w:rsidRPr="00175299" w:rsidRDefault="00B46436" w:rsidP="00441E57">
            <w:pPr>
              <w:keepNext/>
              <w:rPr>
                <w:rFonts w:cstheme="minorHAnsi"/>
                <w:b/>
                <w:sz w:val="20"/>
              </w:rPr>
            </w:pPr>
            <w:r w:rsidRPr="00175299">
              <w:rPr>
                <w:rFonts w:cstheme="minorHAnsi"/>
                <w:b/>
                <w:sz w:val="20"/>
              </w:rPr>
              <w:t>mCi injected</w:t>
            </w:r>
          </w:p>
        </w:tc>
        <w:tc>
          <w:tcPr>
            <w:tcW w:w="1620" w:type="dxa"/>
            <w:tcBorders>
              <w:bottom w:val="double" w:sz="4" w:space="0" w:color="auto"/>
            </w:tcBorders>
            <w:vAlign w:val="center"/>
          </w:tcPr>
          <w:p w14:paraId="38E29120" w14:textId="77777777" w:rsidR="00B46436" w:rsidRPr="00175299" w:rsidRDefault="00B46436" w:rsidP="00441E57">
            <w:pPr>
              <w:keepNext/>
              <w:rPr>
                <w:rFonts w:cstheme="minorHAnsi"/>
                <w:b/>
                <w:sz w:val="20"/>
              </w:rPr>
            </w:pPr>
            <w:r w:rsidRPr="00175299">
              <w:rPr>
                <w:rFonts w:cstheme="minorHAnsi"/>
                <w:b/>
                <w:sz w:val="20"/>
              </w:rPr>
              <w:t>MBq injected</w:t>
            </w:r>
          </w:p>
        </w:tc>
        <w:tc>
          <w:tcPr>
            <w:tcW w:w="1890" w:type="dxa"/>
            <w:tcBorders>
              <w:bottom w:val="double" w:sz="4" w:space="0" w:color="auto"/>
            </w:tcBorders>
            <w:vAlign w:val="center"/>
          </w:tcPr>
          <w:p w14:paraId="66E64C9E" w14:textId="77777777" w:rsidR="00B46436" w:rsidRPr="00175299" w:rsidRDefault="00B46436" w:rsidP="00441E57">
            <w:pPr>
              <w:keepNext/>
              <w:spacing w:before="120"/>
              <w:rPr>
                <w:rFonts w:cstheme="minorHAnsi"/>
                <w:b/>
                <w:sz w:val="20"/>
              </w:rPr>
            </w:pPr>
            <w:r w:rsidRPr="00175299">
              <w:rPr>
                <w:rFonts w:cstheme="minorHAnsi"/>
                <w:b/>
                <w:sz w:val="20"/>
              </w:rPr>
              <w:t>Reference</w:t>
            </w:r>
          </w:p>
        </w:tc>
      </w:tr>
      <w:tr w:rsidR="007427F7" w:rsidRPr="0083438C" w14:paraId="64BC3BA9" w14:textId="77777777" w:rsidTr="00423FDC">
        <w:trPr>
          <w:tblHeader/>
        </w:trPr>
        <w:tc>
          <w:tcPr>
            <w:tcW w:w="810" w:type="dxa"/>
            <w:tcBorders>
              <w:bottom w:val="double" w:sz="4" w:space="0" w:color="auto"/>
            </w:tcBorders>
            <w:vAlign w:val="center"/>
          </w:tcPr>
          <w:p w14:paraId="711491D2" w14:textId="3AAF248C" w:rsidR="007427F7" w:rsidRPr="0083438C" w:rsidRDefault="007427F7" w:rsidP="007427F7">
            <w:pPr>
              <w:keepNext/>
              <w:spacing w:before="120"/>
              <w:rPr>
                <w:rFonts w:cstheme="minorHAnsi"/>
                <w:sz w:val="20"/>
              </w:rPr>
            </w:pPr>
            <w:r w:rsidRPr="0083438C">
              <w:rPr>
                <w:rFonts w:cstheme="minorHAnsi"/>
                <w:sz w:val="20"/>
              </w:rPr>
              <w:t>2021</w:t>
            </w:r>
          </w:p>
        </w:tc>
        <w:tc>
          <w:tcPr>
            <w:tcW w:w="2088" w:type="dxa"/>
            <w:tcBorders>
              <w:bottom w:val="double" w:sz="4" w:space="0" w:color="auto"/>
            </w:tcBorders>
            <w:vAlign w:val="center"/>
          </w:tcPr>
          <w:p w14:paraId="6C19DE48" w14:textId="77777777" w:rsidR="007427F7" w:rsidRPr="0083438C" w:rsidRDefault="007427F7" w:rsidP="007427F7">
            <w:pPr>
              <w:keepNext/>
              <w:rPr>
                <w:rFonts w:cstheme="minorHAnsi"/>
                <w:sz w:val="20"/>
              </w:rPr>
            </w:pPr>
            <w:r w:rsidRPr="0083438C">
              <w:rPr>
                <w:rFonts w:cstheme="minorHAnsi"/>
                <w:sz w:val="20"/>
              </w:rPr>
              <w:t>Adenocarcinoma</w:t>
            </w:r>
          </w:p>
          <w:p w14:paraId="3D2B1D79" w14:textId="37715EAD" w:rsidR="007427F7" w:rsidRPr="0083438C" w:rsidRDefault="007427F7" w:rsidP="000C0E52">
            <w:pPr>
              <w:keepNext/>
              <w:rPr>
                <w:rFonts w:cstheme="minorHAnsi"/>
                <w:sz w:val="20"/>
              </w:rPr>
            </w:pPr>
            <w:r w:rsidRPr="0083438C">
              <w:rPr>
                <w:rFonts w:cstheme="minorHAnsi"/>
                <w:sz w:val="20"/>
              </w:rPr>
              <w:t>(Biliary tract cancer)</w:t>
            </w:r>
          </w:p>
        </w:tc>
        <w:tc>
          <w:tcPr>
            <w:tcW w:w="810" w:type="dxa"/>
            <w:tcBorders>
              <w:bottom w:val="double" w:sz="4" w:space="0" w:color="auto"/>
            </w:tcBorders>
            <w:vAlign w:val="center"/>
          </w:tcPr>
          <w:p w14:paraId="3A169249" w14:textId="1349E9B1" w:rsidR="007427F7" w:rsidRPr="0083438C" w:rsidRDefault="007427F7" w:rsidP="007427F7">
            <w:pPr>
              <w:keepNext/>
              <w:spacing w:before="120"/>
              <w:rPr>
                <w:rFonts w:cstheme="minorHAnsi"/>
                <w:sz w:val="20"/>
              </w:rPr>
            </w:pPr>
            <w:r w:rsidRPr="0083438C">
              <w:rPr>
                <w:rFonts w:cstheme="minorHAnsi"/>
                <w:sz w:val="20"/>
              </w:rPr>
              <w:t>20</w:t>
            </w:r>
          </w:p>
        </w:tc>
        <w:tc>
          <w:tcPr>
            <w:tcW w:w="1620" w:type="dxa"/>
            <w:tcBorders>
              <w:bottom w:val="double" w:sz="4" w:space="0" w:color="auto"/>
            </w:tcBorders>
            <w:vAlign w:val="center"/>
          </w:tcPr>
          <w:p w14:paraId="0EF6C082" w14:textId="1596F2C9" w:rsidR="007427F7" w:rsidRPr="0083438C" w:rsidRDefault="007427F7" w:rsidP="007427F7">
            <w:pPr>
              <w:keepNext/>
              <w:rPr>
                <w:rFonts w:cstheme="minorHAnsi"/>
                <w:sz w:val="20"/>
              </w:rPr>
            </w:pPr>
            <w:r w:rsidRPr="0083438C">
              <w:rPr>
                <w:rFonts w:cstheme="minorHAnsi"/>
                <w:sz w:val="20"/>
              </w:rPr>
              <w:t>15 mCi</w:t>
            </w:r>
          </w:p>
        </w:tc>
        <w:tc>
          <w:tcPr>
            <w:tcW w:w="1620" w:type="dxa"/>
            <w:tcBorders>
              <w:bottom w:val="double" w:sz="4" w:space="0" w:color="auto"/>
            </w:tcBorders>
            <w:vAlign w:val="center"/>
          </w:tcPr>
          <w:p w14:paraId="2B43E15E" w14:textId="5AECC76F" w:rsidR="007427F7" w:rsidRPr="0083438C" w:rsidRDefault="007427F7" w:rsidP="007427F7">
            <w:pPr>
              <w:keepNext/>
              <w:rPr>
                <w:rFonts w:cstheme="minorHAnsi"/>
                <w:sz w:val="20"/>
              </w:rPr>
            </w:pPr>
            <w:r w:rsidRPr="0083438C">
              <w:rPr>
                <w:rFonts w:cstheme="minorHAnsi"/>
                <w:sz w:val="20"/>
              </w:rPr>
              <w:t>555 MBq</w:t>
            </w:r>
          </w:p>
        </w:tc>
        <w:tc>
          <w:tcPr>
            <w:tcW w:w="1890" w:type="dxa"/>
            <w:tcBorders>
              <w:bottom w:val="double" w:sz="4" w:space="0" w:color="auto"/>
            </w:tcBorders>
            <w:vAlign w:val="center"/>
          </w:tcPr>
          <w:p w14:paraId="48ABD2ED" w14:textId="015DE8A0" w:rsidR="007427F7" w:rsidRPr="0083438C" w:rsidRDefault="007427F7" w:rsidP="007427F7">
            <w:pPr>
              <w:keepNext/>
              <w:tabs>
                <w:tab w:val="left" w:pos="960"/>
                <w:tab w:val="right" w:leader="dot" w:pos="8630"/>
              </w:tabs>
              <w:ind w:left="720" w:hanging="720"/>
              <w:rPr>
                <w:rFonts w:cstheme="minorHAnsi"/>
                <w:sz w:val="20"/>
              </w:rPr>
            </w:pPr>
            <w:r w:rsidRPr="0083438C">
              <w:rPr>
                <w:rFonts w:cstheme="minorHAnsi"/>
                <w:sz w:val="20"/>
              </w:rPr>
              <w:t>Yoon</w:t>
            </w:r>
            <w:r w:rsidR="00943EE5" w:rsidRPr="0083438C">
              <w:rPr>
                <w:rStyle w:val="EndnoteReference"/>
                <w:rFonts w:cstheme="minorHAnsi"/>
                <w:sz w:val="20"/>
              </w:rPr>
              <w:endnoteReference w:id="66"/>
            </w:r>
          </w:p>
          <w:p w14:paraId="66299815" w14:textId="02C7B3A1" w:rsidR="007427F7" w:rsidRPr="0083438C" w:rsidRDefault="007427F7" w:rsidP="007427F7">
            <w:pPr>
              <w:keepNext/>
              <w:spacing w:before="120"/>
              <w:rPr>
                <w:rFonts w:cstheme="minorHAnsi"/>
                <w:sz w:val="20"/>
              </w:rPr>
            </w:pPr>
            <w:r w:rsidRPr="0083438C">
              <w:rPr>
                <w:rFonts w:cstheme="minorHAnsi"/>
                <w:sz w:val="20"/>
              </w:rPr>
              <w:t>(Korea 2021)</w:t>
            </w:r>
          </w:p>
        </w:tc>
      </w:tr>
      <w:tr w:rsidR="002A7FC3" w:rsidRPr="0083438C" w14:paraId="656E9859" w14:textId="77777777" w:rsidTr="00423FDC">
        <w:trPr>
          <w:tblHeader/>
        </w:trPr>
        <w:tc>
          <w:tcPr>
            <w:tcW w:w="810" w:type="dxa"/>
            <w:tcBorders>
              <w:bottom w:val="double" w:sz="4" w:space="0" w:color="auto"/>
            </w:tcBorders>
            <w:vAlign w:val="center"/>
          </w:tcPr>
          <w:p w14:paraId="21F99534" w14:textId="7636800B" w:rsidR="002A7FC3" w:rsidRPr="0083438C" w:rsidRDefault="002A7FC3" w:rsidP="007427F7">
            <w:pPr>
              <w:keepNext/>
              <w:spacing w:before="120"/>
              <w:rPr>
                <w:rFonts w:cstheme="minorHAnsi"/>
                <w:sz w:val="20"/>
              </w:rPr>
            </w:pPr>
            <w:r w:rsidRPr="0083438C">
              <w:rPr>
                <w:rFonts w:cstheme="minorHAnsi"/>
                <w:sz w:val="20"/>
              </w:rPr>
              <w:t>2021</w:t>
            </w:r>
          </w:p>
        </w:tc>
        <w:tc>
          <w:tcPr>
            <w:tcW w:w="2088" w:type="dxa"/>
            <w:tcBorders>
              <w:bottom w:val="double" w:sz="4" w:space="0" w:color="auto"/>
            </w:tcBorders>
            <w:vAlign w:val="center"/>
          </w:tcPr>
          <w:p w14:paraId="7EDDA31C" w14:textId="41BD8EA2" w:rsidR="002A7FC3" w:rsidRPr="0083438C" w:rsidRDefault="002A7FC3" w:rsidP="007427F7">
            <w:pPr>
              <w:keepNext/>
              <w:spacing w:before="120"/>
              <w:rPr>
                <w:rFonts w:cstheme="minorHAnsi"/>
                <w:sz w:val="20"/>
              </w:rPr>
            </w:pPr>
            <w:r w:rsidRPr="0083438C">
              <w:rPr>
                <w:rFonts w:cstheme="minorHAnsi"/>
                <w:sz w:val="20"/>
              </w:rPr>
              <w:t>Head and Neck Squamous Cell Carcinomas</w:t>
            </w:r>
          </w:p>
        </w:tc>
        <w:tc>
          <w:tcPr>
            <w:tcW w:w="810" w:type="dxa"/>
            <w:tcBorders>
              <w:bottom w:val="double" w:sz="4" w:space="0" w:color="auto"/>
            </w:tcBorders>
            <w:vAlign w:val="center"/>
          </w:tcPr>
          <w:p w14:paraId="17C7645B" w14:textId="4A2B6281" w:rsidR="002A7FC3" w:rsidRPr="0083438C" w:rsidRDefault="002A7FC3" w:rsidP="007427F7">
            <w:pPr>
              <w:keepNext/>
              <w:spacing w:before="120"/>
              <w:rPr>
                <w:rFonts w:cstheme="minorHAnsi"/>
                <w:sz w:val="20"/>
              </w:rPr>
            </w:pPr>
            <w:r w:rsidRPr="0083438C">
              <w:rPr>
                <w:rFonts w:cstheme="minorHAnsi"/>
                <w:sz w:val="20"/>
              </w:rPr>
              <w:t>8</w:t>
            </w:r>
          </w:p>
        </w:tc>
        <w:tc>
          <w:tcPr>
            <w:tcW w:w="1620" w:type="dxa"/>
            <w:tcBorders>
              <w:bottom w:val="double" w:sz="4" w:space="0" w:color="auto"/>
            </w:tcBorders>
            <w:vAlign w:val="center"/>
          </w:tcPr>
          <w:p w14:paraId="5761C236" w14:textId="798E2C47" w:rsidR="002A7FC3" w:rsidRPr="0083438C" w:rsidRDefault="009B1718" w:rsidP="007427F7">
            <w:pPr>
              <w:keepNext/>
              <w:rPr>
                <w:rFonts w:cstheme="minorHAnsi"/>
                <w:sz w:val="20"/>
              </w:rPr>
            </w:pPr>
            <w:r w:rsidRPr="0083438C">
              <w:rPr>
                <w:rFonts w:cstheme="minorHAnsi"/>
                <w:sz w:val="20"/>
              </w:rPr>
              <w:t>0.1 mCi</w:t>
            </w:r>
          </w:p>
        </w:tc>
        <w:tc>
          <w:tcPr>
            <w:tcW w:w="1620" w:type="dxa"/>
            <w:tcBorders>
              <w:bottom w:val="double" w:sz="4" w:space="0" w:color="auto"/>
            </w:tcBorders>
            <w:vAlign w:val="center"/>
          </w:tcPr>
          <w:p w14:paraId="5C647293" w14:textId="3E5ACD50" w:rsidR="002A7FC3" w:rsidRPr="0083438C" w:rsidRDefault="002A7FC3" w:rsidP="007427F7">
            <w:pPr>
              <w:keepNext/>
              <w:rPr>
                <w:rFonts w:cstheme="minorHAnsi"/>
                <w:sz w:val="20"/>
              </w:rPr>
            </w:pPr>
            <w:r w:rsidRPr="0083438C">
              <w:rPr>
                <w:rFonts w:cstheme="minorHAnsi"/>
                <w:sz w:val="20"/>
              </w:rPr>
              <w:t>3.7 MBq/kg),</w:t>
            </w:r>
          </w:p>
        </w:tc>
        <w:tc>
          <w:tcPr>
            <w:tcW w:w="1890" w:type="dxa"/>
            <w:tcBorders>
              <w:bottom w:val="double" w:sz="4" w:space="0" w:color="auto"/>
            </w:tcBorders>
            <w:vAlign w:val="center"/>
          </w:tcPr>
          <w:p w14:paraId="148EC33D" w14:textId="6D549F57" w:rsidR="002A7FC3" w:rsidRPr="0083438C" w:rsidRDefault="002A7FC3" w:rsidP="007427F7">
            <w:pPr>
              <w:keepNext/>
              <w:tabs>
                <w:tab w:val="left" w:pos="960"/>
                <w:tab w:val="right" w:leader="dot" w:pos="8630"/>
              </w:tabs>
              <w:ind w:left="720" w:hanging="720"/>
              <w:rPr>
                <w:rFonts w:cstheme="minorHAnsi"/>
                <w:sz w:val="20"/>
              </w:rPr>
            </w:pPr>
            <w:r w:rsidRPr="0083438C">
              <w:rPr>
                <w:rFonts w:cstheme="minorHAnsi"/>
                <w:sz w:val="20"/>
              </w:rPr>
              <w:t>Rogasch</w:t>
            </w:r>
            <w:r w:rsidRPr="0083438C">
              <w:rPr>
                <w:rStyle w:val="EndnoteReference"/>
                <w:rFonts w:cstheme="minorHAnsi"/>
                <w:sz w:val="20"/>
              </w:rPr>
              <w:endnoteReference w:id="67"/>
            </w:r>
          </w:p>
          <w:p w14:paraId="148C4CE5" w14:textId="31698EC5" w:rsidR="002A7FC3" w:rsidRPr="0083438C" w:rsidRDefault="002A7FC3" w:rsidP="007427F7">
            <w:pPr>
              <w:keepNext/>
              <w:tabs>
                <w:tab w:val="left" w:pos="960"/>
                <w:tab w:val="right" w:leader="dot" w:pos="8630"/>
              </w:tabs>
              <w:ind w:left="720" w:hanging="720"/>
              <w:rPr>
                <w:rFonts w:cstheme="minorHAnsi"/>
                <w:sz w:val="20"/>
              </w:rPr>
            </w:pPr>
            <w:r w:rsidRPr="0083438C">
              <w:rPr>
                <w:rFonts w:cstheme="minorHAnsi"/>
                <w:sz w:val="20"/>
              </w:rPr>
              <w:t>(Germany 2021)</w:t>
            </w:r>
          </w:p>
        </w:tc>
      </w:tr>
      <w:tr w:rsidR="007427F7" w:rsidRPr="0083438C" w14:paraId="0B2EA19C" w14:textId="77777777" w:rsidTr="00423FDC">
        <w:trPr>
          <w:tblHeader/>
        </w:trPr>
        <w:tc>
          <w:tcPr>
            <w:tcW w:w="810" w:type="dxa"/>
            <w:tcBorders>
              <w:bottom w:val="double" w:sz="4" w:space="0" w:color="auto"/>
            </w:tcBorders>
            <w:vAlign w:val="center"/>
          </w:tcPr>
          <w:p w14:paraId="76591B64" w14:textId="625229F7" w:rsidR="007427F7" w:rsidRPr="0083438C" w:rsidRDefault="007427F7" w:rsidP="007427F7">
            <w:pPr>
              <w:keepNext/>
              <w:spacing w:before="120"/>
              <w:rPr>
                <w:rFonts w:cstheme="minorHAnsi"/>
                <w:sz w:val="20"/>
              </w:rPr>
            </w:pPr>
            <w:r w:rsidRPr="0083438C">
              <w:rPr>
                <w:rFonts w:cstheme="minorHAnsi"/>
                <w:sz w:val="20"/>
              </w:rPr>
              <w:t>2021</w:t>
            </w:r>
          </w:p>
        </w:tc>
        <w:tc>
          <w:tcPr>
            <w:tcW w:w="2088" w:type="dxa"/>
            <w:tcBorders>
              <w:bottom w:val="double" w:sz="4" w:space="0" w:color="auto"/>
            </w:tcBorders>
            <w:vAlign w:val="center"/>
          </w:tcPr>
          <w:p w14:paraId="537CD32C" w14:textId="0520DE12" w:rsidR="007427F7" w:rsidRPr="0083438C" w:rsidRDefault="007427F7" w:rsidP="007427F7">
            <w:pPr>
              <w:keepNext/>
              <w:spacing w:before="120"/>
              <w:rPr>
                <w:rFonts w:cstheme="minorHAnsi"/>
                <w:sz w:val="20"/>
              </w:rPr>
            </w:pPr>
            <w:r w:rsidRPr="0083438C">
              <w:rPr>
                <w:rFonts w:cstheme="minorHAnsi"/>
                <w:sz w:val="20"/>
              </w:rPr>
              <w:t xml:space="preserve">Lung </w:t>
            </w:r>
          </w:p>
        </w:tc>
        <w:tc>
          <w:tcPr>
            <w:tcW w:w="810" w:type="dxa"/>
            <w:tcBorders>
              <w:bottom w:val="double" w:sz="4" w:space="0" w:color="auto"/>
            </w:tcBorders>
            <w:vAlign w:val="center"/>
          </w:tcPr>
          <w:p w14:paraId="76BE24F5" w14:textId="58F41D3F" w:rsidR="007427F7" w:rsidRPr="0083438C" w:rsidRDefault="007427F7" w:rsidP="007427F7">
            <w:pPr>
              <w:keepNext/>
              <w:spacing w:before="120"/>
              <w:rPr>
                <w:rFonts w:cstheme="minorHAnsi"/>
                <w:sz w:val="20"/>
              </w:rPr>
            </w:pPr>
            <w:r w:rsidRPr="0083438C">
              <w:rPr>
                <w:rFonts w:cstheme="minorHAnsi"/>
                <w:sz w:val="20"/>
              </w:rPr>
              <w:t>20</w:t>
            </w:r>
          </w:p>
        </w:tc>
        <w:tc>
          <w:tcPr>
            <w:tcW w:w="1620" w:type="dxa"/>
            <w:tcBorders>
              <w:bottom w:val="double" w:sz="4" w:space="0" w:color="auto"/>
            </w:tcBorders>
            <w:vAlign w:val="center"/>
          </w:tcPr>
          <w:p w14:paraId="779CD35F" w14:textId="2812E962" w:rsidR="007427F7" w:rsidRPr="0083438C" w:rsidRDefault="007427F7" w:rsidP="007427F7">
            <w:pPr>
              <w:keepNext/>
              <w:rPr>
                <w:rFonts w:cstheme="minorHAnsi"/>
                <w:sz w:val="20"/>
              </w:rPr>
            </w:pPr>
            <w:r w:rsidRPr="0083438C">
              <w:rPr>
                <w:rFonts w:cstheme="minorHAnsi"/>
                <w:sz w:val="20"/>
              </w:rPr>
              <w:t>0.12 mCi/kg</w:t>
            </w:r>
          </w:p>
        </w:tc>
        <w:tc>
          <w:tcPr>
            <w:tcW w:w="1620" w:type="dxa"/>
            <w:tcBorders>
              <w:bottom w:val="double" w:sz="4" w:space="0" w:color="auto"/>
            </w:tcBorders>
            <w:vAlign w:val="center"/>
          </w:tcPr>
          <w:p w14:paraId="5665D3D4" w14:textId="789012DD" w:rsidR="007427F7" w:rsidRPr="0083438C" w:rsidRDefault="007427F7" w:rsidP="007427F7">
            <w:pPr>
              <w:keepNext/>
              <w:rPr>
                <w:rFonts w:cstheme="minorHAnsi"/>
                <w:sz w:val="20"/>
              </w:rPr>
            </w:pPr>
            <w:r w:rsidRPr="0083438C">
              <w:rPr>
                <w:rFonts w:cstheme="minorHAnsi"/>
                <w:sz w:val="20"/>
              </w:rPr>
              <w:t>4 MBq/kg</w:t>
            </w:r>
          </w:p>
        </w:tc>
        <w:tc>
          <w:tcPr>
            <w:tcW w:w="1890" w:type="dxa"/>
            <w:tcBorders>
              <w:bottom w:val="double" w:sz="4" w:space="0" w:color="auto"/>
            </w:tcBorders>
            <w:vAlign w:val="center"/>
          </w:tcPr>
          <w:p w14:paraId="4A30A650" w14:textId="4967F3AF" w:rsidR="007427F7" w:rsidRPr="0083438C" w:rsidRDefault="007427F7" w:rsidP="007427F7">
            <w:pPr>
              <w:keepNext/>
              <w:tabs>
                <w:tab w:val="left" w:pos="960"/>
                <w:tab w:val="right" w:leader="dot" w:pos="8630"/>
              </w:tabs>
              <w:ind w:left="720" w:hanging="720"/>
              <w:rPr>
                <w:rFonts w:cstheme="minorHAnsi"/>
                <w:sz w:val="20"/>
              </w:rPr>
            </w:pPr>
            <w:r w:rsidRPr="0083438C">
              <w:rPr>
                <w:rFonts w:cstheme="minorHAnsi"/>
                <w:sz w:val="20"/>
              </w:rPr>
              <w:t>Thureau</w:t>
            </w:r>
            <w:r w:rsidR="00E37017" w:rsidRPr="0083438C">
              <w:rPr>
                <w:rStyle w:val="EndnoteReference"/>
                <w:rFonts w:cstheme="minorHAnsi"/>
                <w:sz w:val="20"/>
              </w:rPr>
              <w:endnoteReference w:id="68"/>
            </w:r>
          </w:p>
          <w:p w14:paraId="1B7C50A6" w14:textId="476938FB" w:rsidR="007427F7" w:rsidRPr="0083438C" w:rsidRDefault="007427F7" w:rsidP="007427F7">
            <w:pPr>
              <w:keepNext/>
              <w:spacing w:before="120"/>
              <w:rPr>
                <w:rFonts w:cstheme="minorHAnsi"/>
                <w:sz w:val="20"/>
              </w:rPr>
            </w:pPr>
            <w:r w:rsidRPr="0083438C">
              <w:rPr>
                <w:rFonts w:cstheme="minorHAnsi"/>
                <w:sz w:val="20"/>
              </w:rPr>
              <w:t>(France 2021)</w:t>
            </w:r>
          </w:p>
        </w:tc>
      </w:tr>
      <w:tr w:rsidR="007427F7" w:rsidRPr="0083438C" w14:paraId="16F93DB7" w14:textId="77777777" w:rsidTr="00423FDC">
        <w:trPr>
          <w:tblHeader/>
        </w:trPr>
        <w:tc>
          <w:tcPr>
            <w:tcW w:w="810" w:type="dxa"/>
            <w:tcBorders>
              <w:bottom w:val="double" w:sz="4" w:space="0" w:color="auto"/>
            </w:tcBorders>
            <w:vAlign w:val="center"/>
          </w:tcPr>
          <w:p w14:paraId="331EB585" w14:textId="32A49630" w:rsidR="007427F7" w:rsidRPr="0083438C" w:rsidRDefault="007427F7" w:rsidP="007427F7">
            <w:pPr>
              <w:keepNext/>
              <w:spacing w:before="120"/>
              <w:rPr>
                <w:rFonts w:cstheme="minorHAnsi"/>
                <w:sz w:val="20"/>
              </w:rPr>
            </w:pPr>
            <w:r w:rsidRPr="0083438C">
              <w:rPr>
                <w:rFonts w:cstheme="minorHAnsi"/>
                <w:sz w:val="20"/>
              </w:rPr>
              <w:t>2021</w:t>
            </w:r>
          </w:p>
        </w:tc>
        <w:tc>
          <w:tcPr>
            <w:tcW w:w="2088" w:type="dxa"/>
            <w:tcBorders>
              <w:bottom w:val="double" w:sz="4" w:space="0" w:color="auto"/>
            </w:tcBorders>
            <w:vAlign w:val="center"/>
          </w:tcPr>
          <w:p w14:paraId="3C268569" w14:textId="6F228035" w:rsidR="007427F7" w:rsidRPr="0083438C" w:rsidRDefault="007427F7" w:rsidP="007427F7">
            <w:pPr>
              <w:keepNext/>
              <w:spacing w:before="120"/>
              <w:rPr>
                <w:rFonts w:cstheme="minorHAnsi"/>
                <w:sz w:val="20"/>
              </w:rPr>
            </w:pPr>
            <w:r w:rsidRPr="0083438C">
              <w:rPr>
                <w:rFonts w:cstheme="minorHAnsi"/>
                <w:sz w:val="20"/>
              </w:rPr>
              <w:t>Glioma</w:t>
            </w:r>
          </w:p>
        </w:tc>
        <w:tc>
          <w:tcPr>
            <w:tcW w:w="810" w:type="dxa"/>
            <w:tcBorders>
              <w:bottom w:val="double" w:sz="4" w:space="0" w:color="auto"/>
            </w:tcBorders>
            <w:vAlign w:val="center"/>
          </w:tcPr>
          <w:p w14:paraId="2CD8DBAC" w14:textId="199D6A1E" w:rsidR="007427F7" w:rsidRPr="0083438C" w:rsidRDefault="007427F7" w:rsidP="007427F7">
            <w:pPr>
              <w:keepNext/>
              <w:spacing w:before="120"/>
              <w:rPr>
                <w:rFonts w:cstheme="minorHAnsi"/>
                <w:sz w:val="20"/>
              </w:rPr>
            </w:pPr>
            <w:r w:rsidRPr="0083438C">
              <w:rPr>
                <w:rFonts w:cstheme="minorHAnsi"/>
                <w:sz w:val="20"/>
              </w:rPr>
              <w:t>87</w:t>
            </w:r>
          </w:p>
        </w:tc>
        <w:tc>
          <w:tcPr>
            <w:tcW w:w="1620" w:type="dxa"/>
            <w:tcBorders>
              <w:bottom w:val="double" w:sz="4" w:space="0" w:color="auto"/>
            </w:tcBorders>
            <w:vAlign w:val="center"/>
          </w:tcPr>
          <w:p w14:paraId="167016C0" w14:textId="46FCB3ED" w:rsidR="007427F7" w:rsidRPr="0083438C" w:rsidRDefault="007427F7" w:rsidP="007427F7">
            <w:pPr>
              <w:keepNext/>
              <w:rPr>
                <w:rFonts w:cstheme="minorHAnsi"/>
                <w:sz w:val="20"/>
              </w:rPr>
            </w:pPr>
            <w:r w:rsidRPr="0083438C">
              <w:rPr>
                <w:rFonts w:cstheme="minorHAnsi"/>
                <w:sz w:val="20"/>
              </w:rPr>
              <w:t>7.1 ± 1.5 mCi</w:t>
            </w:r>
          </w:p>
        </w:tc>
        <w:tc>
          <w:tcPr>
            <w:tcW w:w="1620" w:type="dxa"/>
            <w:tcBorders>
              <w:bottom w:val="double" w:sz="4" w:space="0" w:color="auto"/>
            </w:tcBorders>
            <w:vAlign w:val="center"/>
          </w:tcPr>
          <w:p w14:paraId="65257F3E" w14:textId="678F5952" w:rsidR="007427F7" w:rsidRPr="0083438C" w:rsidRDefault="007427F7" w:rsidP="007427F7">
            <w:pPr>
              <w:keepNext/>
              <w:rPr>
                <w:rFonts w:cstheme="minorHAnsi"/>
                <w:sz w:val="20"/>
              </w:rPr>
            </w:pPr>
            <w:r w:rsidRPr="0083438C">
              <w:rPr>
                <w:rFonts w:cstheme="minorHAnsi"/>
                <w:sz w:val="20"/>
              </w:rPr>
              <w:t>262 ± 54.3 MBq</w:t>
            </w:r>
          </w:p>
        </w:tc>
        <w:tc>
          <w:tcPr>
            <w:tcW w:w="1890" w:type="dxa"/>
            <w:tcBorders>
              <w:bottom w:val="double" w:sz="4" w:space="0" w:color="auto"/>
            </w:tcBorders>
            <w:vAlign w:val="center"/>
          </w:tcPr>
          <w:p w14:paraId="016290E9" w14:textId="27683459" w:rsidR="007427F7" w:rsidRPr="0083438C" w:rsidRDefault="007427F7" w:rsidP="007427F7">
            <w:pPr>
              <w:keepNext/>
              <w:tabs>
                <w:tab w:val="left" w:pos="960"/>
                <w:tab w:val="right" w:leader="dot" w:pos="8630"/>
              </w:tabs>
              <w:ind w:left="720" w:hanging="720"/>
              <w:rPr>
                <w:rFonts w:cstheme="minorHAnsi"/>
                <w:sz w:val="20"/>
              </w:rPr>
            </w:pPr>
            <w:r w:rsidRPr="0083438C">
              <w:rPr>
                <w:rFonts w:cstheme="minorHAnsi"/>
                <w:sz w:val="20"/>
              </w:rPr>
              <w:t>Suzuki</w:t>
            </w:r>
            <w:r w:rsidR="00E37017" w:rsidRPr="0083438C">
              <w:rPr>
                <w:rStyle w:val="EndnoteReference"/>
                <w:rFonts w:cstheme="minorHAnsi"/>
                <w:sz w:val="20"/>
              </w:rPr>
              <w:endnoteReference w:id="69"/>
            </w:r>
          </w:p>
          <w:p w14:paraId="6A8F4FE7" w14:textId="3D5DE042" w:rsidR="007427F7" w:rsidRPr="0083438C" w:rsidRDefault="007427F7" w:rsidP="007427F7">
            <w:pPr>
              <w:keepNext/>
              <w:spacing w:before="120"/>
              <w:rPr>
                <w:rFonts w:cstheme="minorHAnsi"/>
                <w:sz w:val="20"/>
              </w:rPr>
            </w:pPr>
            <w:r w:rsidRPr="0083438C">
              <w:rPr>
                <w:rFonts w:cstheme="minorHAnsi"/>
                <w:sz w:val="20"/>
              </w:rPr>
              <w:t>(Japan 2021)</w:t>
            </w:r>
          </w:p>
        </w:tc>
      </w:tr>
      <w:tr w:rsidR="007427F7" w:rsidRPr="0083438C" w14:paraId="3D8F7401" w14:textId="77777777" w:rsidTr="00423FDC">
        <w:trPr>
          <w:tblHeader/>
        </w:trPr>
        <w:tc>
          <w:tcPr>
            <w:tcW w:w="810" w:type="dxa"/>
            <w:tcBorders>
              <w:bottom w:val="double" w:sz="4" w:space="0" w:color="auto"/>
            </w:tcBorders>
            <w:vAlign w:val="center"/>
          </w:tcPr>
          <w:p w14:paraId="67954B2B" w14:textId="79DF621B" w:rsidR="007427F7" w:rsidRPr="0083438C" w:rsidRDefault="007427F7" w:rsidP="007427F7">
            <w:pPr>
              <w:keepNext/>
              <w:spacing w:before="120"/>
              <w:rPr>
                <w:rFonts w:cstheme="minorHAnsi"/>
                <w:sz w:val="20"/>
              </w:rPr>
            </w:pPr>
            <w:r w:rsidRPr="0083438C">
              <w:rPr>
                <w:rFonts w:cstheme="minorHAnsi"/>
                <w:sz w:val="20"/>
              </w:rPr>
              <w:t>2021</w:t>
            </w:r>
          </w:p>
        </w:tc>
        <w:tc>
          <w:tcPr>
            <w:tcW w:w="2088" w:type="dxa"/>
            <w:tcBorders>
              <w:bottom w:val="double" w:sz="4" w:space="0" w:color="auto"/>
            </w:tcBorders>
            <w:vAlign w:val="center"/>
          </w:tcPr>
          <w:p w14:paraId="6571A5E2" w14:textId="09C398E7" w:rsidR="007427F7" w:rsidRPr="0083438C" w:rsidRDefault="007427F7" w:rsidP="007427F7">
            <w:pPr>
              <w:keepNext/>
              <w:spacing w:before="120"/>
              <w:rPr>
                <w:rFonts w:cstheme="minorHAnsi"/>
                <w:sz w:val="20"/>
              </w:rPr>
            </w:pPr>
            <w:r w:rsidRPr="0083438C">
              <w:rPr>
                <w:rFonts w:cstheme="minorHAnsi"/>
                <w:sz w:val="20"/>
              </w:rPr>
              <w:t>Head-and Neck</w:t>
            </w:r>
          </w:p>
        </w:tc>
        <w:tc>
          <w:tcPr>
            <w:tcW w:w="810" w:type="dxa"/>
            <w:tcBorders>
              <w:bottom w:val="double" w:sz="4" w:space="0" w:color="auto"/>
            </w:tcBorders>
            <w:vAlign w:val="center"/>
          </w:tcPr>
          <w:p w14:paraId="53F5B334" w14:textId="2FCD8965" w:rsidR="007427F7" w:rsidRPr="0083438C" w:rsidRDefault="007427F7" w:rsidP="007427F7">
            <w:pPr>
              <w:keepNext/>
              <w:spacing w:before="120"/>
              <w:rPr>
                <w:rFonts w:cstheme="minorHAnsi"/>
                <w:sz w:val="20"/>
              </w:rPr>
            </w:pPr>
            <w:r w:rsidRPr="0083438C">
              <w:rPr>
                <w:rFonts w:cstheme="minorHAnsi"/>
                <w:sz w:val="20"/>
              </w:rPr>
              <w:t>39</w:t>
            </w:r>
          </w:p>
        </w:tc>
        <w:tc>
          <w:tcPr>
            <w:tcW w:w="1620" w:type="dxa"/>
            <w:tcBorders>
              <w:bottom w:val="double" w:sz="4" w:space="0" w:color="auto"/>
            </w:tcBorders>
            <w:vAlign w:val="center"/>
          </w:tcPr>
          <w:p w14:paraId="13E8C582" w14:textId="77777777" w:rsidR="007427F7" w:rsidRPr="0083438C" w:rsidRDefault="007427F7" w:rsidP="007427F7">
            <w:pPr>
              <w:keepNext/>
              <w:rPr>
                <w:rFonts w:cstheme="minorHAnsi"/>
                <w:sz w:val="20"/>
              </w:rPr>
            </w:pPr>
          </w:p>
        </w:tc>
        <w:tc>
          <w:tcPr>
            <w:tcW w:w="1620" w:type="dxa"/>
            <w:tcBorders>
              <w:bottom w:val="double" w:sz="4" w:space="0" w:color="auto"/>
            </w:tcBorders>
            <w:vAlign w:val="center"/>
          </w:tcPr>
          <w:p w14:paraId="63EDCA1E" w14:textId="77777777" w:rsidR="007427F7" w:rsidRPr="0083438C" w:rsidRDefault="007427F7" w:rsidP="007427F7">
            <w:pPr>
              <w:keepNext/>
              <w:rPr>
                <w:rFonts w:cstheme="minorHAnsi"/>
                <w:sz w:val="20"/>
              </w:rPr>
            </w:pPr>
          </w:p>
        </w:tc>
        <w:tc>
          <w:tcPr>
            <w:tcW w:w="1890" w:type="dxa"/>
            <w:tcBorders>
              <w:bottom w:val="double" w:sz="4" w:space="0" w:color="auto"/>
            </w:tcBorders>
            <w:vAlign w:val="center"/>
          </w:tcPr>
          <w:p w14:paraId="7B1CB95C" w14:textId="0EEA6767" w:rsidR="007427F7" w:rsidRPr="0083438C" w:rsidRDefault="007427F7" w:rsidP="007427F7">
            <w:pPr>
              <w:keepNext/>
              <w:tabs>
                <w:tab w:val="left" w:pos="960"/>
                <w:tab w:val="right" w:leader="dot" w:pos="8630"/>
              </w:tabs>
              <w:ind w:left="720" w:hanging="720"/>
              <w:rPr>
                <w:rFonts w:cstheme="minorHAnsi"/>
                <w:sz w:val="20"/>
              </w:rPr>
            </w:pPr>
            <w:r w:rsidRPr="0083438C">
              <w:rPr>
                <w:rFonts w:cstheme="minorHAnsi"/>
                <w:sz w:val="20"/>
              </w:rPr>
              <w:t>Rühle</w:t>
            </w:r>
            <w:r w:rsidR="00E36653" w:rsidRPr="0083438C">
              <w:rPr>
                <w:rStyle w:val="EndnoteReference"/>
                <w:rFonts w:cstheme="minorHAnsi"/>
                <w:sz w:val="20"/>
              </w:rPr>
              <w:endnoteReference w:id="70"/>
            </w:r>
          </w:p>
          <w:p w14:paraId="346FBC16" w14:textId="17FFFE2D" w:rsidR="007427F7" w:rsidRPr="0083438C" w:rsidRDefault="007427F7" w:rsidP="007427F7">
            <w:pPr>
              <w:keepNext/>
              <w:spacing w:before="120"/>
              <w:rPr>
                <w:rFonts w:cstheme="minorHAnsi"/>
                <w:sz w:val="20"/>
              </w:rPr>
            </w:pPr>
            <w:r w:rsidRPr="0083438C">
              <w:rPr>
                <w:rFonts w:cstheme="minorHAnsi"/>
                <w:sz w:val="20"/>
              </w:rPr>
              <w:t>(Germany 2021)</w:t>
            </w:r>
          </w:p>
        </w:tc>
      </w:tr>
      <w:tr w:rsidR="007427F7" w:rsidRPr="0083438C" w14:paraId="505F53B5" w14:textId="77777777" w:rsidTr="00423FDC">
        <w:trPr>
          <w:tblHeader/>
        </w:trPr>
        <w:tc>
          <w:tcPr>
            <w:tcW w:w="810" w:type="dxa"/>
            <w:tcBorders>
              <w:bottom w:val="double" w:sz="4" w:space="0" w:color="auto"/>
            </w:tcBorders>
            <w:vAlign w:val="center"/>
          </w:tcPr>
          <w:p w14:paraId="626E99E0" w14:textId="40427DC8" w:rsidR="007427F7" w:rsidRPr="0083438C" w:rsidRDefault="007427F7" w:rsidP="007427F7">
            <w:pPr>
              <w:keepNext/>
              <w:spacing w:before="120"/>
              <w:rPr>
                <w:rFonts w:cstheme="minorHAnsi"/>
                <w:sz w:val="20"/>
              </w:rPr>
            </w:pPr>
            <w:r w:rsidRPr="0083438C">
              <w:rPr>
                <w:rFonts w:cstheme="minorHAnsi"/>
                <w:sz w:val="20"/>
              </w:rPr>
              <w:t>2021</w:t>
            </w:r>
          </w:p>
        </w:tc>
        <w:tc>
          <w:tcPr>
            <w:tcW w:w="2088" w:type="dxa"/>
            <w:tcBorders>
              <w:bottom w:val="double" w:sz="4" w:space="0" w:color="auto"/>
            </w:tcBorders>
            <w:vAlign w:val="center"/>
          </w:tcPr>
          <w:p w14:paraId="48121AD0" w14:textId="51E04024" w:rsidR="007427F7" w:rsidRPr="0083438C" w:rsidRDefault="007427F7" w:rsidP="007427F7">
            <w:pPr>
              <w:keepNext/>
              <w:spacing w:before="120"/>
              <w:rPr>
                <w:rFonts w:cstheme="minorHAnsi"/>
                <w:sz w:val="20"/>
              </w:rPr>
            </w:pPr>
            <w:r w:rsidRPr="0083438C">
              <w:rPr>
                <w:rFonts w:cstheme="minorHAnsi"/>
                <w:sz w:val="20"/>
              </w:rPr>
              <w:t>Head and Neck Squamous Cell Carcinomas</w:t>
            </w:r>
          </w:p>
        </w:tc>
        <w:tc>
          <w:tcPr>
            <w:tcW w:w="810" w:type="dxa"/>
            <w:tcBorders>
              <w:bottom w:val="double" w:sz="4" w:space="0" w:color="auto"/>
            </w:tcBorders>
            <w:vAlign w:val="center"/>
          </w:tcPr>
          <w:p w14:paraId="799B81BD" w14:textId="230980CB" w:rsidR="007427F7" w:rsidRPr="0083438C" w:rsidRDefault="007427F7" w:rsidP="007427F7">
            <w:pPr>
              <w:keepNext/>
              <w:spacing w:before="120"/>
              <w:rPr>
                <w:rFonts w:cstheme="minorHAnsi"/>
                <w:sz w:val="20"/>
              </w:rPr>
            </w:pPr>
            <w:r w:rsidRPr="0083438C">
              <w:rPr>
                <w:rFonts w:cstheme="minorHAnsi"/>
                <w:sz w:val="20"/>
              </w:rPr>
              <w:t>23</w:t>
            </w:r>
          </w:p>
        </w:tc>
        <w:tc>
          <w:tcPr>
            <w:tcW w:w="1620" w:type="dxa"/>
            <w:tcBorders>
              <w:bottom w:val="double" w:sz="4" w:space="0" w:color="auto"/>
            </w:tcBorders>
            <w:vAlign w:val="center"/>
          </w:tcPr>
          <w:p w14:paraId="5DCD2A3E" w14:textId="3E9EABCF" w:rsidR="007427F7" w:rsidRPr="0083438C" w:rsidRDefault="007427F7" w:rsidP="007427F7">
            <w:pPr>
              <w:keepNext/>
              <w:rPr>
                <w:rFonts w:cstheme="minorHAnsi"/>
                <w:sz w:val="20"/>
              </w:rPr>
            </w:pPr>
            <w:r w:rsidRPr="0083438C">
              <w:rPr>
                <w:rFonts w:cstheme="minorHAnsi"/>
                <w:sz w:val="20"/>
              </w:rPr>
              <w:t>10.5 ± 0.4 mCi1</w:t>
            </w:r>
          </w:p>
        </w:tc>
        <w:tc>
          <w:tcPr>
            <w:tcW w:w="1620" w:type="dxa"/>
            <w:tcBorders>
              <w:bottom w:val="double" w:sz="4" w:space="0" w:color="auto"/>
            </w:tcBorders>
            <w:vAlign w:val="center"/>
          </w:tcPr>
          <w:p w14:paraId="22DA6CA9" w14:textId="683209A6" w:rsidR="007427F7" w:rsidRPr="0083438C" w:rsidRDefault="007427F7" w:rsidP="007427F7">
            <w:pPr>
              <w:keepNext/>
              <w:rPr>
                <w:rFonts w:cstheme="minorHAnsi"/>
                <w:sz w:val="20"/>
              </w:rPr>
            </w:pPr>
            <w:r w:rsidRPr="0083438C">
              <w:rPr>
                <w:rFonts w:cstheme="minorHAnsi"/>
                <w:sz w:val="20"/>
              </w:rPr>
              <w:t>390 ± 16 MBq</w:t>
            </w:r>
          </w:p>
        </w:tc>
        <w:tc>
          <w:tcPr>
            <w:tcW w:w="1890" w:type="dxa"/>
            <w:tcBorders>
              <w:bottom w:val="double" w:sz="4" w:space="0" w:color="auto"/>
            </w:tcBorders>
            <w:vAlign w:val="center"/>
          </w:tcPr>
          <w:p w14:paraId="62A92342" w14:textId="58B65D54" w:rsidR="007427F7" w:rsidRPr="0083438C" w:rsidRDefault="007427F7" w:rsidP="007427F7">
            <w:pPr>
              <w:keepNext/>
              <w:tabs>
                <w:tab w:val="left" w:pos="960"/>
                <w:tab w:val="right" w:leader="dot" w:pos="8630"/>
              </w:tabs>
              <w:ind w:left="720" w:hanging="720"/>
              <w:rPr>
                <w:rFonts w:cstheme="minorHAnsi"/>
                <w:sz w:val="20"/>
              </w:rPr>
            </w:pPr>
            <w:r w:rsidRPr="0083438C">
              <w:rPr>
                <w:rFonts w:cstheme="minorHAnsi"/>
                <w:sz w:val="20"/>
              </w:rPr>
              <w:t>Paudyal</w:t>
            </w:r>
            <w:r w:rsidR="00E36653" w:rsidRPr="0083438C">
              <w:rPr>
                <w:rStyle w:val="EndnoteReference"/>
                <w:rFonts w:cstheme="minorHAnsi"/>
                <w:sz w:val="20"/>
              </w:rPr>
              <w:endnoteReference w:id="71"/>
            </w:r>
          </w:p>
          <w:p w14:paraId="30874498" w14:textId="0DBA81C8" w:rsidR="007427F7" w:rsidRPr="0083438C" w:rsidRDefault="007427F7" w:rsidP="007427F7">
            <w:pPr>
              <w:keepNext/>
              <w:spacing w:before="120"/>
              <w:rPr>
                <w:rFonts w:cstheme="minorHAnsi"/>
                <w:sz w:val="20"/>
              </w:rPr>
            </w:pPr>
            <w:r w:rsidRPr="0083438C">
              <w:rPr>
                <w:rFonts w:cstheme="minorHAnsi"/>
                <w:sz w:val="20"/>
              </w:rPr>
              <w:t>(USA 2021)</w:t>
            </w:r>
          </w:p>
        </w:tc>
      </w:tr>
      <w:tr w:rsidR="007427F7" w:rsidRPr="0083438C" w14:paraId="29A580F5" w14:textId="77777777" w:rsidTr="00423FDC">
        <w:trPr>
          <w:tblHeader/>
        </w:trPr>
        <w:tc>
          <w:tcPr>
            <w:tcW w:w="810" w:type="dxa"/>
            <w:tcBorders>
              <w:bottom w:val="double" w:sz="4" w:space="0" w:color="auto"/>
            </w:tcBorders>
            <w:vAlign w:val="center"/>
          </w:tcPr>
          <w:p w14:paraId="17519018" w14:textId="18EEE71E" w:rsidR="007427F7" w:rsidRPr="0083438C" w:rsidRDefault="007427F7" w:rsidP="007427F7">
            <w:pPr>
              <w:keepNext/>
              <w:spacing w:before="120"/>
              <w:rPr>
                <w:rFonts w:cstheme="minorHAnsi"/>
                <w:sz w:val="20"/>
              </w:rPr>
            </w:pPr>
            <w:r w:rsidRPr="0083438C">
              <w:rPr>
                <w:rFonts w:cstheme="minorHAnsi"/>
                <w:sz w:val="20"/>
              </w:rPr>
              <w:t>2021</w:t>
            </w:r>
          </w:p>
        </w:tc>
        <w:tc>
          <w:tcPr>
            <w:tcW w:w="2088" w:type="dxa"/>
            <w:tcBorders>
              <w:bottom w:val="double" w:sz="4" w:space="0" w:color="auto"/>
            </w:tcBorders>
            <w:vAlign w:val="center"/>
          </w:tcPr>
          <w:p w14:paraId="20253414" w14:textId="77777777" w:rsidR="007427F7" w:rsidRPr="0083438C" w:rsidRDefault="007427F7" w:rsidP="007427F7">
            <w:pPr>
              <w:keepNext/>
              <w:rPr>
                <w:rFonts w:cstheme="minorHAnsi"/>
                <w:sz w:val="20"/>
              </w:rPr>
            </w:pPr>
            <w:r w:rsidRPr="0083438C">
              <w:rPr>
                <w:rFonts w:cstheme="minorHAnsi"/>
                <w:sz w:val="20"/>
              </w:rPr>
              <w:t>head and neck squamous</w:t>
            </w:r>
          </w:p>
          <w:p w14:paraId="2F11AAE2" w14:textId="4E4BB65C" w:rsidR="007427F7" w:rsidRPr="0083438C" w:rsidRDefault="007427F7" w:rsidP="007427F7">
            <w:pPr>
              <w:keepNext/>
              <w:spacing w:before="120"/>
              <w:rPr>
                <w:rFonts w:cstheme="minorHAnsi"/>
                <w:sz w:val="20"/>
              </w:rPr>
            </w:pPr>
            <w:r w:rsidRPr="0083438C">
              <w:rPr>
                <w:rFonts w:cstheme="minorHAnsi"/>
                <w:sz w:val="20"/>
              </w:rPr>
              <w:t>cell</w:t>
            </w:r>
          </w:p>
        </w:tc>
        <w:tc>
          <w:tcPr>
            <w:tcW w:w="810" w:type="dxa"/>
            <w:tcBorders>
              <w:bottom w:val="double" w:sz="4" w:space="0" w:color="auto"/>
            </w:tcBorders>
            <w:vAlign w:val="center"/>
          </w:tcPr>
          <w:p w14:paraId="53D5627D" w14:textId="499FD21F" w:rsidR="007427F7" w:rsidRPr="0083438C" w:rsidRDefault="007427F7" w:rsidP="007427F7">
            <w:pPr>
              <w:keepNext/>
              <w:spacing w:before="120"/>
              <w:rPr>
                <w:rFonts w:cstheme="minorHAnsi"/>
                <w:sz w:val="20"/>
              </w:rPr>
            </w:pPr>
            <w:r w:rsidRPr="0083438C">
              <w:rPr>
                <w:rFonts w:cstheme="minorHAnsi"/>
                <w:sz w:val="20"/>
              </w:rPr>
              <w:t>20</w:t>
            </w:r>
          </w:p>
        </w:tc>
        <w:tc>
          <w:tcPr>
            <w:tcW w:w="1620" w:type="dxa"/>
            <w:tcBorders>
              <w:bottom w:val="double" w:sz="4" w:space="0" w:color="auto"/>
            </w:tcBorders>
            <w:vAlign w:val="center"/>
          </w:tcPr>
          <w:p w14:paraId="3C302CB4" w14:textId="134CBBEB" w:rsidR="007427F7" w:rsidRPr="0083438C" w:rsidRDefault="007427F7" w:rsidP="007427F7">
            <w:pPr>
              <w:keepNext/>
              <w:rPr>
                <w:rFonts w:cstheme="minorHAnsi"/>
                <w:sz w:val="20"/>
              </w:rPr>
            </w:pPr>
            <w:r w:rsidRPr="0083438C">
              <w:rPr>
                <w:rFonts w:cstheme="minorHAnsi"/>
                <w:sz w:val="20"/>
              </w:rPr>
              <w:t>10.5 mCi</w:t>
            </w:r>
          </w:p>
        </w:tc>
        <w:tc>
          <w:tcPr>
            <w:tcW w:w="1620" w:type="dxa"/>
            <w:tcBorders>
              <w:bottom w:val="double" w:sz="4" w:space="0" w:color="auto"/>
            </w:tcBorders>
            <w:vAlign w:val="center"/>
          </w:tcPr>
          <w:p w14:paraId="1F2FC052" w14:textId="01D1D2E2" w:rsidR="007427F7" w:rsidRPr="0083438C" w:rsidRDefault="007427F7" w:rsidP="007427F7">
            <w:pPr>
              <w:keepNext/>
              <w:rPr>
                <w:rFonts w:cstheme="minorHAnsi"/>
                <w:sz w:val="20"/>
              </w:rPr>
            </w:pPr>
            <w:r w:rsidRPr="0083438C">
              <w:rPr>
                <w:rFonts w:cstheme="minorHAnsi"/>
                <w:sz w:val="20"/>
              </w:rPr>
              <w:t>387.8 MBq</w:t>
            </w:r>
          </w:p>
        </w:tc>
        <w:tc>
          <w:tcPr>
            <w:tcW w:w="1890" w:type="dxa"/>
            <w:tcBorders>
              <w:bottom w:val="double" w:sz="4" w:space="0" w:color="auto"/>
            </w:tcBorders>
            <w:vAlign w:val="center"/>
          </w:tcPr>
          <w:p w14:paraId="6993D787" w14:textId="579D5C83" w:rsidR="007427F7" w:rsidRPr="0083438C" w:rsidRDefault="007427F7" w:rsidP="007427F7">
            <w:pPr>
              <w:keepNext/>
              <w:tabs>
                <w:tab w:val="left" w:pos="960"/>
                <w:tab w:val="right" w:leader="dot" w:pos="8630"/>
              </w:tabs>
              <w:ind w:left="720" w:hanging="720"/>
              <w:rPr>
                <w:rFonts w:cstheme="minorHAnsi"/>
                <w:sz w:val="20"/>
              </w:rPr>
            </w:pPr>
            <w:r w:rsidRPr="0083438C">
              <w:rPr>
                <w:rFonts w:cstheme="minorHAnsi"/>
                <w:sz w:val="20"/>
              </w:rPr>
              <w:t>Nehmeh</w:t>
            </w:r>
            <w:r w:rsidR="00E36653" w:rsidRPr="0083438C">
              <w:rPr>
                <w:rStyle w:val="EndnoteReference"/>
                <w:rFonts w:cstheme="minorHAnsi"/>
                <w:sz w:val="20"/>
              </w:rPr>
              <w:endnoteReference w:id="72"/>
            </w:r>
          </w:p>
          <w:p w14:paraId="05F1D5D8" w14:textId="67C0556C" w:rsidR="007427F7" w:rsidRPr="0083438C" w:rsidRDefault="007427F7" w:rsidP="007427F7">
            <w:pPr>
              <w:keepNext/>
              <w:spacing w:before="120"/>
              <w:rPr>
                <w:rFonts w:cstheme="minorHAnsi"/>
                <w:sz w:val="20"/>
              </w:rPr>
            </w:pPr>
            <w:r w:rsidRPr="0083438C">
              <w:rPr>
                <w:rFonts w:cstheme="minorHAnsi"/>
                <w:sz w:val="20"/>
              </w:rPr>
              <w:t>(USA 2021)</w:t>
            </w:r>
          </w:p>
        </w:tc>
      </w:tr>
      <w:tr w:rsidR="007427F7" w:rsidRPr="0083438C" w14:paraId="1EE97E91" w14:textId="77777777" w:rsidTr="00423FDC">
        <w:trPr>
          <w:tblHeader/>
        </w:trPr>
        <w:tc>
          <w:tcPr>
            <w:tcW w:w="810" w:type="dxa"/>
            <w:tcBorders>
              <w:bottom w:val="double" w:sz="4" w:space="0" w:color="auto"/>
            </w:tcBorders>
            <w:vAlign w:val="center"/>
          </w:tcPr>
          <w:p w14:paraId="1F829426" w14:textId="52D090C8" w:rsidR="007427F7" w:rsidRPr="0083438C" w:rsidRDefault="007427F7" w:rsidP="007427F7">
            <w:pPr>
              <w:keepNext/>
              <w:spacing w:before="120"/>
              <w:rPr>
                <w:rFonts w:cstheme="minorHAnsi"/>
                <w:sz w:val="20"/>
              </w:rPr>
            </w:pPr>
            <w:r w:rsidRPr="0083438C">
              <w:rPr>
                <w:rFonts w:cstheme="minorHAnsi"/>
                <w:sz w:val="20"/>
              </w:rPr>
              <w:t>2021</w:t>
            </w:r>
          </w:p>
        </w:tc>
        <w:tc>
          <w:tcPr>
            <w:tcW w:w="2088" w:type="dxa"/>
            <w:tcBorders>
              <w:bottom w:val="double" w:sz="4" w:space="0" w:color="auto"/>
            </w:tcBorders>
            <w:vAlign w:val="center"/>
          </w:tcPr>
          <w:p w14:paraId="6F7A2814" w14:textId="264F2E43" w:rsidR="007427F7" w:rsidRPr="0083438C" w:rsidRDefault="007427F7" w:rsidP="007427F7">
            <w:pPr>
              <w:keepNext/>
              <w:spacing w:before="120"/>
              <w:rPr>
                <w:rFonts w:cstheme="minorHAnsi"/>
                <w:sz w:val="20"/>
              </w:rPr>
            </w:pPr>
            <w:r w:rsidRPr="0083438C">
              <w:rPr>
                <w:rFonts w:cstheme="minorHAnsi"/>
                <w:sz w:val="20"/>
              </w:rPr>
              <w:t>Breast</w:t>
            </w:r>
          </w:p>
        </w:tc>
        <w:tc>
          <w:tcPr>
            <w:tcW w:w="810" w:type="dxa"/>
            <w:tcBorders>
              <w:bottom w:val="double" w:sz="4" w:space="0" w:color="auto"/>
            </w:tcBorders>
            <w:vAlign w:val="center"/>
          </w:tcPr>
          <w:p w14:paraId="3C6082E6" w14:textId="46AE7F81" w:rsidR="007427F7" w:rsidRPr="0083438C" w:rsidRDefault="007427F7" w:rsidP="007427F7">
            <w:pPr>
              <w:keepNext/>
              <w:spacing w:before="120"/>
              <w:rPr>
                <w:rFonts w:cstheme="minorHAnsi"/>
                <w:sz w:val="20"/>
              </w:rPr>
            </w:pPr>
            <w:r w:rsidRPr="0083438C">
              <w:rPr>
                <w:rFonts w:cstheme="minorHAnsi"/>
                <w:sz w:val="20"/>
              </w:rPr>
              <w:t>70</w:t>
            </w:r>
          </w:p>
        </w:tc>
        <w:tc>
          <w:tcPr>
            <w:tcW w:w="1620" w:type="dxa"/>
            <w:tcBorders>
              <w:bottom w:val="double" w:sz="4" w:space="0" w:color="auto"/>
            </w:tcBorders>
            <w:vAlign w:val="center"/>
          </w:tcPr>
          <w:p w14:paraId="5D8A804E" w14:textId="77777777" w:rsidR="007427F7" w:rsidRPr="0083438C" w:rsidRDefault="007427F7" w:rsidP="007427F7">
            <w:pPr>
              <w:keepNext/>
              <w:rPr>
                <w:rFonts w:cstheme="minorHAnsi"/>
                <w:sz w:val="20"/>
              </w:rPr>
            </w:pPr>
          </w:p>
        </w:tc>
        <w:tc>
          <w:tcPr>
            <w:tcW w:w="1620" w:type="dxa"/>
            <w:tcBorders>
              <w:bottom w:val="double" w:sz="4" w:space="0" w:color="auto"/>
            </w:tcBorders>
            <w:vAlign w:val="center"/>
          </w:tcPr>
          <w:p w14:paraId="25690681" w14:textId="77777777" w:rsidR="007427F7" w:rsidRPr="0083438C" w:rsidRDefault="007427F7" w:rsidP="007427F7">
            <w:pPr>
              <w:keepNext/>
              <w:rPr>
                <w:rFonts w:cstheme="minorHAnsi"/>
                <w:sz w:val="20"/>
              </w:rPr>
            </w:pPr>
          </w:p>
        </w:tc>
        <w:tc>
          <w:tcPr>
            <w:tcW w:w="1890" w:type="dxa"/>
            <w:tcBorders>
              <w:bottom w:val="double" w:sz="4" w:space="0" w:color="auto"/>
            </w:tcBorders>
            <w:vAlign w:val="center"/>
          </w:tcPr>
          <w:p w14:paraId="2F5E566D" w14:textId="26D411C8" w:rsidR="007427F7" w:rsidRPr="0083438C" w:rsidRDefault="007427F7" w:rsidP="007427F7">
            <w:pPr>
              <w:keepNext/>
              <w:tabs>
                <w:tab w:val="left" w:pos="960"/>
                <w:tab w:val="right" w:leader="dot" w:pos="8630"/>
              </w:tabs>
              <w:ind w:left="720" w:hanging="720"/>
              <w:rPr>
                <w:rFonts w:cstheme="minorHAnsi"/>
                <w:sz w:val="20"/>
              </w:rPr>
            </w:pPr>
            <w:r w:rsidRPr="0083438C">
              <w:rPr>
                <w:rFonts w:cstheme="minorHAnsi"/>
                <w:sz w:val="20"/>
              </w:rPr>
              <w:t>López-Vega</w:t>
            </w:r>
            <w:r w:rsidR="00E97841" w:rsidRPr="0083438C">
              <w:rPr>
                <w:rStyle w:val="EndnoteReference"/>
                <w:rFonts w:cstheme="minorHAnsi"/>
                <w:sz w:val="20"/>
              </w:rPr>
              <w:endnoteReference w:id="73"/>
            </w:r>
          </w:p>
          <w:p w14:paraId="492B585B" w14:textId="51264FEA" w:rsidR="007427F7" w:rsidRPr="0083438C" w:rsidRDefault="007427F7" w:rsidP="007427F7">
            <w:pPr>
              <w:keepNext/>
              <w:spacing w:before="120"/>
              <w:rPr>
                <w:rFonts w:cstheme="minorHAnsi"/>
                <w:sz w:val="20"/>
              </w:rPr>
            </w:pPr>
            <w:r w:rsidRPr="0083438C">
              <w:rPr>
                <w:rFonts w:cstheme="minorHAnsi"/>
                <w:sz w:val="20"/>
              </w:rPr>
              <w:t>(Spain 2021)</w:t>
            </w:r>
          </w:p>
        </w:tc>
      </w:tr>
      <w:tr w:rsidR="007427F7" w:rsidRPr="0083438C" w14:paraId="03B215AF" w14:textId="77777777" w:rsidTr="00423FDC">
        <w:trPr>
          <w:tblHeader/>
        </w:trPr>
        <w:tc>
          <w:tcPr>
            <w:tcW w:w="810" w:type="dxa"/>
            <w:tcBorders>
              <w:bottom w:val="double" w:sz="4" w:space="0" w:color="auto"/>
            </w:tcBorders>
            <w:vAlign w:val="center"/>
          </w:tcPr>
          <w:p w14:paraId="6C7DD386" w14:textId="74693CE4" w:rsidR="007427F7" w:rsidRPr="0083438C" w:rsidRDefault="007427F7" w:rsidP="007427F7">
            <w:pPr>
              <w:keepNext/>
              <w:spacing w:before="120"/>
              <w:rPr>
                <w:rFonts w:cstheme="minorHAnsi"/>
                <w:sz w:val="20"/>
              </w:rPr>
            </w:pPr>
            <w:r w:rsidRPr="0083438C">
              <w:rPr>
                <w:rFonts w:cstheme="minorHAnsi"/>
                <w:sz w:val="20"/>
              </w:rPr>
              <w:t>2021</w:t>
            </w:r>
          </w:p>
        </w:tc>
        <w:tc>
          <w:tcPr>
            <w:tcW w:w="2088" w:type="dxa"/>
            <w:tcBorders>
              <w:bottom w:val="double" w:sz="4" w:space="0" w:color="auto"/>
            </w:tcBorders>
            <w:vAlign w:val="center"/>
          </w:tcPr>
          <w:p w14:paraId="32289AB1" w14:textId="0451E2A7" w:rsidR="007427F7" w:rsidRPr="0083438C" w:rsidRDefault="007427F7" w:rsidP="007427F7">
            <w:pPr>
              <w:keepNext/>
              <w:spacing w:before="120"/>
              <w:rPr>
                <w:rFonts w:cstheme="minorHAnsi"/>
                <w:sz w:val="20"/>
              </w:rPr>
            </w:pPr>
            <w:r w:rsidRPr="0083438C">
              <w:rPr>
                <w:rFonts w:cstheme="minorHAnsi"/>
                <w:sz w:val="20"/>
              </w:rPr>
              <w:t>colorectal carcinoma</w:t>
            </w:r>
          </w:p>
        </w:tc>
        <w:tc>
          <w:tcPr>
            <w:tcW w:w="810" w:type="dxa"/>
            <w:tcBorders>
              <w:bottom w:val="double" w:sz="4" w:space="0" w:color="auto"/>
            </w:tcBorders>
            <w:vAlign w:val="center"/>
          </w:tcPr>
          <w:p w14:paraId="5AC33810" w14:textId="5470E2D4" w:rsidR="007427F7" w:rsidRPr="0083438C" w:rsidRDefault="007427F7" w:rsidP="007427F7">
            <w:pPr>
              <w:keepNext/>
              <w:spacing w:before="120"/>
              <w:rPr>
                <w:rFonts w:cstheme="minorHAnsi"/>
                <w:sz w:val="20"/>
              </w:rPr>
            </w:pPr>
            <w:r w:rsidRPr="0083438C">
              <w:rPr>
                <w:rFonts w:cstheme="minorHAnsi"/>
                <w:sz w:val="20"/>
              </w:rPr>
              <w:t>15</w:t>
            </w:r>
          </w:p>
        </w:tc>
        <w:tc>
          <w:tcPr>
            <w:tcW w:w="1620" w:type="dxa"/>
            <w:tcBorders>
              <w:bottom w:val="double" w:sz="4" w:space="0" w:color="auto"/>
            </w:tcBorders>
            <w:vAlign w:val="center"/>
          </w:tcPr>
          <w:p w14:paraId="0E4AADC2" w14:textId="09BAC7C5" w:rsidR="007427F7" w:rsidRPr="0083438C" w:rsidRDefault="007427F7" w:rsidP="007427F7">
            <w:pPr>
              <w:keepNext/>
              <w:rPr>
                <w:rFonts w:cstheme="minorHAnsi"/>
                <w:sz w:val="20"/>
              </w:rPr>
            </w:pPr>
            <w:r w:rsidRPr="0083438C">
              <w:rPr>
                <w:rFonts w:cstheme="minorHAnsi"/>
                <w:sz w:val="20"/>
              </w:rPr>
              <w:t>10 mCi</w:t>
            </w:r>
          </w:p>
        </w:tc>
        <w:tc>
          <w:tcPr>
            <w:tcW w:w="1620" w:type="dxa"/>
            <w:tcBorders>
              <w:bottom w:val="double" w:sz="4" w:space="0" w:color="auto"/>
            </w:tcBorders>
            <w:vAlign w:val="center"/>
          </w:tcPr>
          <w:p w14:paraId="61F8AD30" w14:textId="5D8E817E" w:rsidR="007427F7" w:rsidRPr="0083438C" w:rsidRDefault="007427F7" w:rsidP="007427F7">
            <w:pPr>
              <w:keepNext/>
              <w:rPr>
                <w:rFonts w:cstheme="minorHAnsi"/>
                <w:sz w:val="20"/>
              </w:rPr>
            </w:pPr>
            <w:r w:rsidRPr="0083438C">
              <w:rPr>
                <w:rFonts w:cstheme="minorHAnsi"/>
                <w:sz w:val="20"/>
              </w:rPr>
              <w:t>370 MBq</w:t>
            </w:r>
          </w:p>
        </w:tc>
        <w:tc>
          <w:tcPr>
            <w:tcW w:w="1890" w:type="dxa"/>
            <w:tcBorders>
              <w:bottom w:val="double" w:sz="4" w:space="0" w:color="auto"/>
            </w:tcBorders>
            <w:vAlign w:val="center"/>
          </w:tcPr>
          <w:p w14:paraId="3F0AB011" w14:textId="6FB3ABC4" w:rsidR="007427F7" w:rsidRPr="0083438C" w:rsidRDefault="007427F7" w:rsidP="007427F7">
            <w:pPr>
              <w:keepNext/>
              <w:tabs>
                <w:tab w:val="left" w:pos="960"/>
                <w:tab w:val="right" w:leader="dot" w:pos="8630"/>
              </w:tabs>
              <w:ind w:left="720" w:hanging="720"/>
              <w:rPr>
                <w:rFonts w:cstheme="minorHAnsi"/>
                <w:sz w:val="20"/>
              </w:rPr>
            </w:pPr>
            <w:r w:rsidRPr="0083438C">
              <w:rPr>
                <w:rFonts w:cstheme="minorHAnsi"/>
                <w:sz w:val="20"/>
              </w:rPr>
              <w:t>Lee</w:t>
            </w:r>
            <w:r w:rsidR="00E97841" w:rsidRPr="0083438C">
              <w:rPr>
                <w:rStyle w:val="EndnoteReference"/>
                <w:rFonts w:cstheme="minorHAnsi"/>
                <w:sz w:val="20"/>
              </w:rPr>
              <w:endnoteReference w:id="74"/>
            </w:r>
          </w:p>
          <w:p w14:paraId="1C18EFBE" w14:textId="1811483B" w:rsidR="007427F7" w:rsidRPr="0083438C" w:rsidRDefault="007427F7" w:rsidP="007427F7">
            <w:pPr>
              <w:keepNext/>
              <w:spacing w:before="120"/>
              <w:rPr>
                <w:rFonts w:cstheme="minorHAnsi"/>
                <w:sz w:val="20"/>
              </w:rPr>
            </w:pPr>
            <w:r w:rsidRPr="0083438C">
              <w:rPr>
                <w:rFonts w:cstheme="minorHAnsi"/>
                <w:sz w:val="20"/>
              </w:rPr>
              <w:t>(Australia 2021)</w:t>
            </w:r>
          </w:p>
        </w:tc>
      </w:tr>
      <w:tr w:rsidR="007427F7" w:rsidRPr="0083438C" w14:paraId="2EF04369" w14:textId="77777777" w:rsidTr="00423FDC">
        <w:trPr>
          <w:tblHeader/>
        </w:trPr>
        <w:tc>
          <w:tcPr>
            <w:tcW w:w="810" w:type="dxa"/>
            <w:tcBorders>
              <w:bottom w:val="double" w:sz="4" w:space="0" w:color="auto"/>
            </w:tcBorders>
            <w:vAlign w:val="center"/>
          </w:tcPr>
          <w:p w14:paraId="77894ABD" w14:textId="252B64B2" w:rsidR="007427F7" w:rsidRPr="0083438C" w:rsidRDefault="007427F7" w:rsidP="007427F7">
            <w:pPr>
              <w:keepNext/>
              <w:spacing w:before="120"/>
              <w:rPr>
                <w:rFonts w:cstheme="minorHAnsi"/>
                <w:sz w:val="20"/>
              </w:rPr>
            </w:pPr>
            <w:r w:rsidRPr="0083438C">
              <w:rPr>
                <w:rFonts w:cstheme="minorHAnsi"/>
                <w:sz w:val="20"/>
              </w:rPr>
              <w:t>2021</w:t>
            </w:r>
          </w:p>
        </w:tc>
        <w:tc>
          <w:tcPr>
            <w:tcW w:w="2088" w:type="dxa"/>
            <w:tcBorders>
              <w:bottom w:val="double" w:sz="4" w:space="0" w:color="auto"/>
            </w:tcBorders>
            <w:vAlign w:val="center"/>
          </w:tcPr>
          <w:p w14:paraId="69052CB1" w14:textId="0CC2BA5D" w:rsidR="007427F7" w:rsidRPr="0083438C" w:rsidRDefault="007427F7" w:rsidP="007427F7">
            <w:pPr>
              <w:keepNext/>
              <w:spacing w:before="120"/>
              <w:rPr>
                <w:rFonts w:cstheme="minorHAnsi"/>
                <w:sz w:val="20"/>
              </w:rPr>
            </w:pPr>
            <w:r w:rsidRPr="0083438C">
              <w:rPr>
                <w:rFonts w:cstheme="minorHAnsi"/>
                <w:sz w:val="20"/>
              </w:rPr>
              <w:t>Colorectal Carcinoma</w:t>
            </w:r>
          </w:p>
        </w:tc>
        <w:tc>
          <w:tcPr>
            <w:tcW w:w="810" w:type="dxa"/>
            <w:tcBorders>
              <w:bottom w:val="double" w:sz="4" w:space="0" w:color="auto"/>
            </w:tcBorders>
            <w:vAlign w:val="center"/>
          </w:tcPr>
          <w:p w14:paraId="06908235" w14:textId="25743005" w:rsidR="007427F7" w:rsidRPr="0083438C" w:rsidRDefault="007427F7" w:rsidP="007427F7">
            <w:pPr>
              <w:keepNext/>
              <w:spacing w:before="120"/>
              <w:rPr>
                <w:rFonts w:cstheme="minorHAnsi"/>
                <w:sz w:val="20"/>
              </w:rPr>
            </w:pPr>
            <w:r w:rsidRPr="0083438C">
              <w:rPr>
                <w:rFonts w:cstheme="minorHAnsi"/>
                <w:sz w:val="20"/>
              </w:rPr>
              <w:t>40</w:t>
            </w:r>
          </w:p>
        </w:tc>
        <w:tc>
          <w:tcPr>
            <w:tcW w:w="1620" w:type="dxa"/>
            <w:tcBorders>
              <w:bottom w:val="double" w:sz="4" w:space="0" w:color="auto"/>
            </w:tcBorders>
            <w:vAlign w:val="center"/>
          </w:tcPr>
          <w:p w14:paraId="70DFE10D" w14:textId="7562E610" w:rsidR="007427F7" w:rsidRPr="0083438C" w:rsidRDefault="007427F7" w:rsidP="007427F7">
            <w:pPr>
              <w:keepNext/>
              <w:rPr>
                <w:rFonts w:cstheme="minorHAnsi"/>
                <w:sz w:val="20"/>
              </w:rPr>
            </w:pPr>
            <w:r w:rsidRPr="0083438C">
              <w:rPr>
                <w:rFonts w:cstheme="minorHAnsi"/>
                <w:sz w:val="20"/>
              </w:rPr>
              <w:t>10 mCi</w:t>
            </w:r>
          </w:p>
        </w:tc>
        <w:tc>
          <w:tcPr>
            <w:tcW w:w="1620" w:type="dxa"/>
            <w:tcBorders>
              <w:bottom w:val="double" w:sz="4" w:space="0" w:color="auto"/>
            </w:tcBorders>
            <w:vAlign w:val="center"/>
          </w:tcPr>
          <w:p w14:paraId="57C99998" w14:textId="6E20E121" w:rsidR="007427F7" w:rsidRPr="0083438C" w:rsidRDefault="007427F7" w:rsidP="007427F7">
            <w:pPr>
              <w:keepNext/>
              <w:rPr>
                <w:rFonts w:cstheme="minorHAnsi"/>
                <w:sz w:val="20"/>
              </w:rPr>
            </w:pPr>
            <w:r w:rsidRPr="0083438C">
              <w:rPr>
                <w:rFonts w:cstheme="minorHAnsi"/>
                <w:sz w:val="20"/>
              </w:rPr>
              <w:t>370 MBq</w:t>
            </w:r>
          </w:p>
        </w:tc>
        <w:tc>
          <w:tcPr>
            <w:tcW w:w="1890" w:type="dxa"/>
            <w:tcBorders>
              <w:bottom w:val="double" w:sz="4" w:space="0" w:color="auto"/>
            </w:tcBorders>
            <w:vAlign w:val="center"/>
          </w:tcPr>
          <w:p w14:paraId="7E69AFC9" w14:textId="533A832F" w:rsidR="007427F7" w:rsidRPr="0083438C" w:rsidRDefault="007427F7" w:rsidP="007427F7">
            <w:pPr>
              <w:keepNext/>
              <w:tabs>
                <w:tab w:val="left" w:pos="960"/>
                <w:tab w:val="right" w:leader="dot" w:pos="8630"/>
              </w:tabs>
              <w:ind w:left="720" w:hanging="720"/>
              <w:rPr>
                <w:rFonts w:cstheme="minorHAnsi"/>
                <w:sz w:val="20"/>
              </w:rPr>
            </w:pPr>
            <w:r w:rsidRPr="0083438C">
              <w:rPr>
                <w:rFonts w:cstheme="minorHAnsi"/>
                <w:sz w:val="20"/>
              </w:rPr>
              <w:t>Lee</w:t>
            </w:r>
            <w:r w:rsidR="00E77DF3" w:rsidRPr="0083438C">
              <w:rPr>
                <w:rStyle w:val="EndnoteReference"/>
                <w:rFonts w:cstheme="minorHAnsi"/>
                <w:sz w:val="20"/>
              </w:rPr>
              <w:endnoteReference w:id="75"/>
            </w:r>
          </w:p>
          <w:p w14:paraId="6C164F62" w14:textId="3789BB84" w:rsidR="007427F7" w:rsidRPr="0083438C" w:rsidRDefault="007427F7" w:rsidP="007427F7">
            <w:pPr>
              <w:keepNext/>
              <w:spacing w:before="120"/>
              <w:rPr>
                <w:rFonts w:cstheme="minorHAnsi"/>
                <w:sz w:val="20"/>
              </w:rPr>
            </w:pPr>
            <w:r w:rsidRPr="0083438C">
              <w:rPr>
                <w:rFonts w:cstheme="minorHAnsi"/>
                <w:sz w:val="20"/>
              </w:rPr>
              <w:t>(Australia 2021)</w:t>
            </w:r>
          </w:p>
        </w:tc>
      </w:tr>
      <w:tr w:rsidR="007427F7" w:rsidRPr="0083438C" w14:paraId="3725864B" w14:textId="77777777" w:rsidTr="00423FDC">
        <w:trPr>
          <w:tblHeader/>
        </w:trPr>
        <w:tc>
          <w:tcPr>
            <w:tcW w:w="810" w:type="dxa"/>
            <w:tcBorders>
              <w:bottom w:val="double" w:sz="4" w:space="0" w:color="auto"/>
            </w:tcBorders>
            <w:vAlign w:val="center"/>
          </w:tcPr>
          <w:p w14:paraId="204734FC" w14:textId="328C9B72" w:rsidR="007427F7" w:rsidRPr="0083438C" w:rsidRDefault="007427F7" w:rsidP="007427F7">
            <w:pPr>
              <w:keepNext/>
              <w:spacing w:before="120"/>
              <w:rPr>
                <w:rFonts w:cstheme="minorHAnsi"/>
                <w:sz w:val="20"/>
              </w:rPr>
            </w:pPr>
            <w:r w:rsidRPr="0083438C">
              <w:rPr>
                <w:rFonts w:cstheme="minorHAnsi"/>
                <w:sz w:val="20"/>
              </w:rPr>
              <w:t>2021</w:t>
            </w:r>
          </w:p>
        </w:tc>
        <w:tc>
          <w:tcPr>
            <w:tcW w:w="2088" w:type="dxa"/>
            <w:tcBorders>
              <w:bottom w:val="double" w:sz="4" w:space="0" w:color="auto"/>
            </w:tcBorders>
            <w:vAlign w:val="center"/>
          </w:tcPr>
          <w:p w14:paraId="66C879AB" w14:textId="57344140" w:rsidR="007427F7" w:rsidRPr="0083438C" w:rsidRDefault="007427F7" w:rsidP="007427F7">
            <w:pPr>
              <w:keepNext/>
              <w:spacing w:before="120"/>
              <w:rPr>
                <w:rFonts w:cstheme="minorHAnsi"/>
                <w:sz w:val="20"/>
              </w:rPr>
            </w:pPr>
            <w:r w:rsidRPr="0083438C">
              <w:rPr>
                <w:rFonts w:cstheme="minorHAnsi"/>
                <w:sz w:val="20"/>
              </w:rPr>
              <w:t>Head &amp; Neck Squamous Cell Carcinoma</w:t>
            </w:r>
          </w:p>
        </w:tc>
        <w:tc>
          <w:tcPr>
            <w:tcW w:w="810" w:type="dxa"/>
            <w:tcBorders>
              <w:bottom w:val="double" w:sz="4" w:space="0" w:color="auto"/>
            </w:tcBorders>
            <w:vAlign w:val="center"/>
          </w:tcPr>
          <w:p w14:paraId="33F071F5" w14:textId="0AB8101E" w:rsidR="007427F7" w:rsidRPr="0083438C" w:rsidRDefault="007427F7" w:rsidP="007427F7">
            <w:pPr>
              <w:keepNext/>
              <w:spacing w:before="120"/>
              <w:rPr>
                <w:rFonts w:cstheme="minorHAnsi"/>
                <w:sz w:val="20"/>
              </w:rPr>
            </w:pPr>
            <w:r w:rsidRPr="0083438C">
              <w:rPr>
                <w:rFonts w:cstheme="minorHAnsi"/>
                <w:sz w:val="20"/>
              </w:rPr>
              <w:t>28</w:t>
            </w:r>
          </w:p>
        </w:tc>
        <w:tc>
          <w:tcPr>
            <w:tcW w:w="1620" w:type="dxa"/>
            <w:tcBorders>
              <w:bottom w:val="double" w:sz="4" w:space="0" w:color="auto"/>
            </w:tcBorders>
            <w:vAlign w:val="center"/>
          </w:tcPr>
          <w:p w14:paraId="2C89AB38" w14:textId="77777777" w:rsidR="007427F7" w:rsidRPr="0083438C" w:rsidRDefault="007427F7" w:rsidP="007427F7">
            <w:pPr>
              <w:keepNext/>
              <w:spacing w:before="240"/>
              <w:rPr>
                <w:rFonts w:cstheme="minorHAnsi"/>
                <w:sz w:val="20"/>
              </w:rPr>
            </w:pPr>
            <w:r w:rsidRPr="0083438C">
              <w:rPr>
                <w:rFonts w:cstheme="minorHAnsi"/>
                <w:sz w:val="20"/>
              </w:rPr>
              <w:t>8.1 mCi</w:t>
            </w:r>
          </w:p>
          <w:p w14:paraId="2A509FDE" w14:textId="387A50E5" w:rsidR="007427F7" w:rsidRPr="0083438C" w:rsidRDefault="007427F7" w:rsidP="007427F7">
            <w:pPr>
              <w:keepNext/>
              <w:rPr>
                <w:rFonts w:cstheme="minorHAnsi"/>
                <w:sz w:val="20"/>
              </w:rPr>
            </w:pPr>
            <w:r w:rsidRPr="0083438C">
              <w:rPr>
                <w:rFonts w:cstheme="minorHAnsi"/>
                <w:sz w:val="20"/>
              </w:rPr>
              <w:t>8.2 ± 0.6 mCi</w:t>
            </w:r>
          </w:p>
        </w:tc>
        <w:tc>
          <w:tcPr>
            <w:tcW w:w="1620" w:type="dxa"/>
            <w:tcBorders>
              <w:bottom w:val="double" w:sz="4" w:space="0" w:color="auto"/>
            </w:tcBorders>
            <w:vAlign w:val="center"/>
          </w:tcPr>
          <w:p w14:paraId="45B05E03" w14:textId="77777777" w:rsidR="007427F7" w:rsidRPr="0083438C" w:rsidRDefault="007427F7" w:rsidP="007427F7">
            <w:pPr>
              <w:keepNext/>
              <w:rPr>
                <w:rFonts w:cstheme="minorHAnsi"/>
                <w:sz w:val="20"/>
              </w:rPr>
            </w:pPr>
            <w:r w:rsidRPr="0083438C">
              <w:rPr>
                <w:rFonts w:cstheme="minorHAnsi"/>
                <w:sz w:val="20"/>
              </w:rPr>
              <w:t>300 MBq</w:t>
            </w:r>
          </w:p>
          <w:p w14:paraId="7211D5A5" w14:textId="1A138045" w:rsidR="007427F7" w:rsidRPr="0083438C" w:rsidRDefault="007427F7" w:rsidP="007427F7">
            <w:pPr>
              <w:keepNext/>
              <w:rPr>
                <w:rFonts w:cstheme="minorHAnsi"/>
                <w:sz w:val="20"/>
              </w:rPr>
            </w:pPr>
            <w:r w:rsidRPr="0083438C">
              <w:rPr>
                <w:rFonts w:cstheme="minorHAnsi"/>
                <w:sz w:val="20"/>
              </w:rPr>
              <w:t>303 ± 21 MBq</w:t>
            </w:r>
          </w:p>
        </w:tc>
        <w:tc>
          <w:tcPr>
            <w:tcW w:w="1890" w:type="dxa"/>
            <w:tcBorders>
              <w:bottom w:val="double" w:sz="4" w:space="0" w:color="auto"/>
            </w:tcBorders>
            <w:vAlign w:val="center"/>
          </w:tcPr>
          <w:p w14:paraId="2D11CDD6" w14:textId="017E6556" w:rsidR="007427F7" w:rsidRPr="0083438C" w:rsidRDefault="007427F7" w:rsidP="007427F7">
            <w:pPr>
              <w:keepNext/>
              <w:spacing w:before="120"/>
              <w:rPr>
                <w:rFonts w:cstheme="minorHAnsi"/>
                <w:sz w:val="20"/>
              </w:rPr>
            </w:pPr>
            <w:r w:rsidRPr="0083438C">
              <w:rPr>
                <w:rFonts w:cstheme="minorHAnsi"/>
                <w:sz w:val="20"/>
              </w:rPr>
              <w:t>Lazzeroni</w:t>
            </w:r>
            <w:r w:rsidR="00B2697B" w:rsidRPr="0083438C">
              <w:rPr>
                <w:rStyle w:val="EndnoteReference"/>
                <w:rFonts w:cstheme="minorHAnsi"/>
                <w:sz w:val="20"/>
              </w:rPr>
              <w:endnoteReference w:id="76"/>
            </w:r>
          </w:p>
          <w:p w14:paraId="313E1E84" w14:textId="1F1263C2" w:rsidR="007427F7" w:rsidRPr="0083438C" w:rsidRDefault="007427F7" w:rsidP="007427F7">
            <w:pPr>
              <w:keepNext/>
              <w:spacing w:before="120"/>
              <w:rPr>
                <w:rFonts w:cstheme="minorHAnsi"/>
                <w:sz w:val="20"/>
              </w:rPr>
            </w:pPr>
            <w:r w:rsidRPr="0083438C">
              <w:rPr>
                <w:rFonts w:cstheme="minorHAnsi"/>
                <w:sz w:val="20"/>
              </w:rPr>
              <w:t>(Sweden 2021)</w:t>
            </w:r>
          </w:p>
        </w:tc>
      </w:tr>
      <w:tr w:rsidR="007427F7" w:rsidRPr="0083438C" w14:paraId="274A0F55" w14:textId="77777777" w:rsidTr="00423FDC">
        <w:trPr>
          <w:tblHeader/>
        </w:trPr>
        <w:tc>
          <w:tcPr>
            <w:tcW w:w="810" w:type="dxa"/>
            <w:tcBorders>
              <w:bottom w:val="double" w:sz="4" w:space="0" w:color="auto"/>
            </w:tcBorders>
            <w:vAlign w:val="center"/>
          </w:tcPr>
          <w:p w14:paraId="46D318AB" w14:textId="415D5EEB" w:rsidR="007427F7" w:rsidRPr="0083438C" w:rsidRDefault="007427F7" w:rsidP="007427F7">
            <w:pPr>
              <w:keepNext/>
              <w:spacing w:before="120"/>
              <w:rPr>
                <w:rFonts w:cstheme="minorHAnsi"/>
                <w:sz w:val="20"/>
              </w:rPr>
            </w:pPr>
            <w:r w:rsidRPr="0083438C">
              <w:rPr>
                <w:rFonts w:cstheme="minorHAnsi"/>
                <w:sz w:val="20"/>
              </w:rPr>
              <w:t>2021</w:t>
            </w:r>
          </w:p>
        </w:tc>
        <w:tc>
          <w:tcPr>
            <w:tcW w:w="2088" w:type="dxa"/>
            <w:tcBorders>
              <w:bottom w:val="double" w:sz="4" w:space="0" w:color="auto"/>
            </w:tcBorders>
            <w:vAlign w:val="center"/>
          </w:tcPr>
          <w:p w14:paraId="2B662E4A" w14:textId="360F28D3" w:rsidR="007427F7" w:rsidRPr="0083438C" w:rsidRDefault="007427F7" w:rsidP="007427F7">
            <w:pPr>
              <w:keepNext/>
              <w:spacing w:before="120"/>
              <w:rPr>
                <w:rFonts w:cstheme="minorHAnsi"/>
                <w:sz w:val="20"/>
              </w:rPr>
            </w:pPr>
            <w:r w:rsidRPr="0083438C">
              <w:rPr>
                <w:rFonts w:cstheme="minorHAnsi"/>
                <w:sz w:val="20"/>
              </w:rPr>
              <w:t>Glioblastoma</w:t>
            </w:r>
          </w:p>
        </w:tc>
        <w:tc>
          <w:tcPr>
            <w:tcW w:w="810" w:type="dxa"/>
            <w:tcBorders>
              <w:bottom w:val="double" w:sz="4" w:space="0" w:color="auto"/>
            </w:tcBorders>
            <w:vAlign w:val="center"/>
          </w:tcPr>
          <w:p w14:paraId="0A0AA261" w14:textId="7E9DFD1E" w:rsidR="007427F7" w:rsidRPr="0083438C" w:rsidRDefault="007427F7" w:rsidP="007427F7">
            <w:pPr>
              <w:keepNext/>
              <w:spacing w:before="120"/>
              <w:rPr>
                <w:rFonts w:cstheme="minorHAnsi"/>
                <w:sz w:val="20"/>
              </w:rPr>
            </w:pPr>
            <w:r w:rsidRPr="0083438C">
              <w:rPr>
                <w:rFonts w:cstheme="minorHAnsi"/>
                <w:sz w:val="20"/>
              </w:rPr>
              <w:t>33</w:t>
            </w:r>
          </w:p>
        </w:tc>
        <w:tc>
          <w:tcPr>
            <w:tcW w:w="1620" w:type="dxa"/>
            <w:tcBorders>
              <w:bottom w:val="double" w:sz="4" w:space="0" w:color="auto"/>
            </w:tcBorders>
            <w:vAlign w:val="center"/>
          </w:tcPr>
          <w:p w14:paraId="55042061" w14:textId="0E045945" w:rsidR="007427F7" w:rsidRPr="0083438C" w:rsidRDefault="007427F7" w:rsidP="007427F7">
            <w:pPr>
              <w:keepNext/>
              <w:rPr>
                <w:rFonts w:cstheme="minorHAnsi"/>
                <w:sz w:val="20"/>
              </w:rPr>
            </w:pPr>
            <w:r w:rsidRPr="0083438C">
              <w:rPr>
                <w:rFonts w:cstheme="minorHAnsi"/>
                <w:sz w:val="20"/>
              </w:rPr>
              <w:t>0.1 mCi/kg</w:t>
            </w:r>
          </w:p>
        </w:tc>
        <w:tc>
          <w:tcPr>
            <w:tcW w:w="1620" w:type="dxa"/>
            <w:tcBorders>
              <w:bottom w:val="double" w:sz="4" w:space="0" w:color="auto"/>
            </w:tcBorders>
            <w:vAlign w:val="center"/>
          </w:tcPr>
          <w:p w14:paraId="1A5B0B79" w14:textId="57E158CC" w:rsidR="007427F7" w:rsidRPr="0083438C" w:rsidRDefault="007427F7" w:rsidP="007427F7">
            <w:pPr>
              <w:keepNext/>
              <w:rPr>
                <w:rFonts w:cstheme="minorHAnsi"/>
                <w:sz w:val="20"/>
              </w:rPr>
            </w:pPr>
            <w:r w:rsidRPr="0083438C">
              <w:rPr>
                <w:rFonts w:cstheme="minorHAnsi"/>
                <w:sz w:val="20"/>
              </w:rPr>
              <w:t>3.7 MBq/kg</w:t>
            </w:r>
          </w:p>
        </w:tc>
        <w:tc>
          <w:tcPr>
            <w:tcW w:w="1890" w:type="dxa"/>
            <w:tcBorders>
              <w:bottom w:val="double" w:sz="4" w:space="0" w:color="auto"/>
            </w:tcBorders>
            <w:vAlign w:val="center"/>
          </w:tcPr>
          <w:p w14:paraId="7B1874CE" w14:textId="5ABD2194" w:rsidR="007427F7" w:rsidRPr="0083438C" w:rsidRDefault="007427F7" w:rsidP="007427F7">
            <w:pPr>
              <w:keepNext/>
              <w:tabs>
                <w:tab w:val="left" w:pos="960"/>
                <w:tab w:val="right" w:leader="dot" w:pos="8630"/>
              </w:tabs>
              <w:ind w:left="720" w:hanging="720"/>
              <w:rPr>
                <w:rFonts w:cstheme="minorHAnsi"/>
                <w:sz w:val="20"/>
              </w:rPr>
            </w:pPr>
            <w:r w:rsidRPr="0083438C">
              <w:rPr>
                <w:rFonts w:cstheme="minorHAnsi"/>
                <w:sz w:val="20"/>
              </w:rPr>
              <w:t>Huang</w:t>
            </w:r>
            <w:r w:rsidR="00B2697B" w:rsidRPr="0083438C">
              <w:rPr>
                <w:rStyle w:val="EndnoteReference"/>
                <w:rFonts w:cstheme="minorHAnsi"/>
                <w:sz w:val="20"/>
              </w:rPr>
              <w:endnoteReference w:id="77"/>
            </w:r>
          </w:p>
          <w:p w14:paraId="31D3D974" w14:textId="7445F5D9" w:rsidR="007427F7" w:rsidRPr="0083438C" w:rsidRDefault="007427F7" w:rsidP="007427F7">
            <w:pPr>
              <w:keepNext/>
              <w:spacing w:before="120"/>
              <w:rPr>
                <w:rFonts w:cstheme="minorHAnsi"/>
                <w:sz w:val="20"/>
              </w:rPr>
            </w:pPr>
            <w:r w:rsidRPr="0083438C">
              <w:rPr>
                <w:rFonts w:cstheme="minorHAnsi"/>
                <w:sz w:val="20"/>
              </w:rPr>
              <w:t>(USA 2021)</w:t>
            </w:r>
          </w:p>
        </w:tc>
      </w:tr>
      <w:tr w:rsidR="007427F7" w:rsidRPr="0083438C" w14:paraId="3AFB92A5" w14:textId="77777777" w:rsidTr="00423FDC">
        <w:trPr>
          <w:tblHeader/>
        </w:trPr>
        <w:tc>
          <w:tcPr>
            <w:tcW w:w="810" w:type="dxa"/>
            <w:tcBorders>
              <w:bottom w:val="double" w:sz="4" w:space="0" w:color="auto"/>
            </w:tcBorders>
          </w:tcPr>
          <w:p w14:paraId="08A67CA0" w14:textId="716095BD" w:rsidR="007427F7" w:rsidRPr="0083438C" w:rsidRDefault="007427F7" w:rsidP="007427F7">
            <w:pPr>
              <w:keepNext/>
              <w:spacing w:before="120"/>
              <w:rPr>
                <w:rFonts w:cstheme="minorHAnsi"/>
                <w:sz w:val="20"/>
              </w:rPr>
            </w:pPr>
            <w:r w:rsidRPr="0083438C">
              <w:rPr>
                <w:rFonts w:cstheme="minorHAnsi"/>
                <w:sz w:val="20"/>
              </w:rPr>
              <w:t>2021</w:t>
            </w:r>
          </w:p>
        </w:tc>
        <w:tc>
          <w:tcPr>
            <w:tcW w:w="2088" w:type="dxa"/>
            <w:tcBorders>
              <w:bottom w:val="double" w:sz="4" w:space="0" w:color="auto"/>
            </w:tcBorders>
          </w:tcPr>
          <w:p w14:paraId="7607AE82" w14:textId="215D584B" w:rsidR="007427F7" w:rsidRPr="0083438C" w:rsidRDefault="007427F7" w:rsidP="007427F7">
            <w:pPr>
              <w:keepNext/>
              <w:spacing w:before="120"/>
              <w:rPr>
                <w:rFonts w:cstheme="minorHAnsi"/>
                <w:sz w:val="20"/>
              </w:rPr>
            </w:pPr>
            <w:r w:rsidRPr="0083438C">
              <w:rPr>
                <w:rFonts w:cstheme="minorHAnsi"/>
                <w:sz w:val="20"/>
              </w:rPr>
              <w:t>Glioblastoma</w:t>
            </w:r>
          </w:p>
        </w:tc>
        <w:tc>
          <w:tcPr>
            <w:tcW w:w="810" w:type="dxa"/>
            <w:tcBorders>
              <w:bottom w:val="double" w:sz="4" w:space="0" w:color="auto"/>
            </w:tcBorders>
          </w:tcPr>
          <w:p w14:paraId="1FBEADC2" w14:textId="1510E6A0" w:rsidR="007427F7" w:rsidRPr="0083438C" w:rsidRDefault="007427F7" w:rsidP="007427F7">
            <w:pPr>
              <w:keepNext/>
              <w:spacing w:before="120"/>
              <w:rPr>
                <w:rFonts w:cstheme="minorHAnsi"/>
                <w:sz w:val="20"/>
              </w:rPr>
            </w:pPr>
            <w:r w:rsidRPr="0083438C">
              <w:rPr>
                <w:rFonts w:cstheme="minorHAnsi"/>
                <w:sz w:val="20"/>
              </w:rPr>
              <w:t>20</w:t>
            </w:r>
          </w:p>
        </w:tc>
        <w:tc>
          <w:tcPr>
            <w:tcW w:w="1620" w:type="dxa"/>
            <w:tcBorders>
              <w:bottom w:val="double" w:sz="4" w:space="0" w:color="auto"/>
            </w:tcBorders>
          </w:tcPr>
          <w:p w14:paraId="711CC11E" w14:textId="446C5680" w:rsidR="007427F7" w:rsidRPr="0083438C" w:rsidRDefault="007427F7" w:rsidP="007427F7">
            <w:pPr>
              <w:keepNext/>
              <w:rPr>
                <w:rFonts w:cstheme="minorHAnsi"/>
                <w:sz w:val="20"/>
              </w:rPr>
            </w:pPr>
            <w:r w:rsidRPr="0083438C">
              <w:rPr>
                <w:rFonts w:cstheme="minorHAnsi"/>
                <w:sz w:val="20"/>
              </w:rPr>
              <w:t>0.1 mCi</w:t>
            </w:r>
          </w:p>
        </w:tc>
        <w:tc>
          <w:tcPr>
            <w:tcW w:w="1620" w:type="dxa"/>
            <w:tcBorders>
              <w:bottom w:val="double" w:sz="4" w:space="0" w:color="auto"/>
            </w:tcBorders>
          </w:tcPr>
          <w:p w14:paraId="77298D56" w14:textId="0B3F4631" w:rsidR="007427F7" w:rsidRPr="0083438C" w:rsidRDefault="007427F7" w:rsidP="007427F7">
            <w:pPr>
              <w:keepNext/>
              <w:rPr>
                <w:rFonts w:cstheme="minorHAnsi"/>
                <w:sz w:val="20"/>
              </w:rPr>
            </w:pPr>
            <w:r w:rsidRPr="0083438C">
              <w:rPr>
                <w:rFonts w:cstheme="minorHAnsi"/>
                <w:sz w:val="20"/>
              </w:rPr>
              <w:t>5 MBq</w:t>
            </w:r>
          </w:p>
        </w:tc>
        <w:tc>
          <w:tcPr>
            <w:tcW w:w="1890" w:type="dxa"/>
            <w:tcBorders>
              <w:bottom w:val="double" w:sz="4" w:space="0" w:color="auto"/>
            </w:tcBorders>
          </w:tcPr>
          <w:p w14:paraId="0479F2E6" w14:textId="113D2693" w:rsidR="007427F7" w:rsidRPr="0083438C" w:rsidRDefault="007427F7" w:rsidP="007427F7">
            <w:pPr>
              <w:keepNext/>
              <w:spacing w:before="120"/>
              <w:rPr>
                <w:rFonts w:cstheme="minorHAnsi"/>
                <w:sz w:val="20"/>
              </w:rPr>
            </w:pPr>
            <w:r w:rsidRPr="0083438C">
              <w:rPr>
                <w:rFonts w:cstheme="minorHAnsi"/>
                <w:sz w:val="20"/>
              </w:rPr>
              <w:t>Collet</w:t>
            </w:r>
            <w:r w:rsidR="00B2697B" w:rsidRPr="0083438C">
              <w:rPr>
                <w:rStyle w:val="EndnoteReference"/>
                <w:rFonts w:cstheme="minorHAnsi"/>
                <w:sz w:val="20"/>
              </w:rPr>
              <w:endnoteReference w:id="78"/>
            </w:r>
          </w:p>
          <w:p w14:paraId="10201CBF" w14:textId="138C8956" w:rsidR="007427F7" w:rsidRPr="0083438C" w:rsidRDefault="007427F7" w:rsidP="007427F7">
            <w:pPr>
              <w:keepNext/>
              <w:spacing w:before="120"/>
              <w:rPr>
                <w:rFonts w:cstheme="minorHAnsi"/>
                <w:sz w:val="20"/>
              </w:rPr>
            </w:pPr>
            <w:r w:rsidRPr="0083438C">
              <w:rPr>
                <w:rFonts w:cstheme="minorHAnsi"/>
                <w:sz w:val="20"/>
              </w:rPr>
              <w:t>(France 2021)</w:t>
            </w:r>
          </w:p>
        </w:tc>
      </w:tr>
      <w:tr w:rsidR="007427F7" w:rsidRPr="0083438C" w14:paraId="71DB155F" w14:textId="77777777" w:rsidTr="00423FDC">
        <w:trPr>
          <w:tblHeader/>
        </w:trPr>
        <w:tc>
          <w:tcPr>
            <w:tcW w:w="810" w:type="dxa"/>
            <w:tcBorders>
              <w:bottom w:val="double" w:sz="4" w:space="0" w:color="auto"/>
            </w:tcBorders>
            <w:vAlign w:val="center"/>
          </w:tcPr>
          <w:p w14:paraId="231CAC46" w14:textId="6F2F6B10" w:rsidR="007427F7" w:rsidRPr="0083438C" w:rsidRDefault="007427F7" w:rsidP="007427F7">
            <w:pPr>
              <w:keepNext/>
              <w:spacing w:before="120"/>
              <w:rPr>
                <w:rFonts w:cstheme="minorHAnsi"/>
                <w:sz w:val="20"/>
              </w:rPr>
            </w:pPr>
            <w:r w:rsidRPr="0083438C">
              <w:rPr>
                <w:rFonts w:cstheme="minorHAnsi"/>
                <w:sz w:val="20"/>
              </w:rPr>
              <w:t>2021</w:t>
            </w:r>
          </w:p>
        </w:tc>
        <w:tc>
          <w:tcPr>
            <w:tcW w:w="2088" w:type="dxa"/>
            <w:tcBorders>
              <w:bottom w:val="double" w:sz="4" w:space="0" w:color="auto"/>
            </w:tcBorders>
            <w:vAlign w:val="center"/>
          </w:tcPr>
          <w:p w14:paraId="1E09B779" w14:textId="092B4039" w:rsidR="007427F7" w:rsidRPr="0083438C" w:rsidRDefault="007427F7" w:rsidP="007427F7">
            <w:pPr>
              <w:keepNext/>
              <w:spacing w:before="120"/>
              <w:rPr>
                <w:rFonts w:cstheme="minorHAnsi"/>
                <w:sz w:val="20"/>
              </w:rPr>
            </w:pPr>
            <w:r w:rsidRPr="0083438C">
              <w:rPr>
                <w:rFonts w:cstheme="minorHAnsi"/>
                <w:sz w:val="20"/>
              </w:rPr>
              <w:t xml:space="preserve">Breast </w:t>
            </w:r>
          </w:p>
        </w:tc>
        <w:tc>
          <w:tcPr>
            <w:tcW w:w="810" w:type="dxa"/>
            <w:tcBorders>
              <w:bottom w:val="double" w:sz="4" w:space="0" w:color="auto"/>
            </w:tcBorders>
            <w:vAlign w:val="center"/>
          </w:tcPr>
          <w:p w14:paraId="75D05FB7" w14:textId="5B4B847A" w:rsidR="007427F7" w:rsidRPr="0083438C" w:rsidRDefault="007427F7" w:rsidP="007427F7">
            <w:pPr>
              <w:keepNext/>
              <w:spacing w:before="120"/>
              <w:rPr>
                <w:rFonts w:cstheme="minorHAnsi"/>
                <w:sz w:val="20"/>
              </w:rPr>
            </w:pPr>
            <w:r w:rsidRPr="0083438C">
              <w:rPr>
                <w:rFonts w:cstheme="minorHAnsi"/>
                <w:sz w:val="20"/>
              </w:rPr>
              <w:t>29</w:t>
            </w:r>
          </w:p>
        </w:tc>
        <w:tc>
          <w:tcPr>
            <w:tcW w:w="1620" w:type="dxa"/>
            <w:tcBorders>
              <w:bottom w:val="double" w:sz="4" w:space="0" w:color="auto"/>
            </w:tcBorders>
            <w:vAlign w:val="center"/>
          </w:tcPr>
          <w:p w14:paraId="55F4E99D" w14:textId="7B2617E1" w:rsidR="007427F7" w:rsidRPr="0083438C" w:rsidRDefault="007427F7" w:rsidP="007427F7">
            <w:pPr>
              <w:keepNext/>
              <w:rPr>
                <w:rFonts w:cstheme="minorHAnsi"/>
                <w:sz w:val="20"/>
              </w:rPr>
            </w:pPr>
            <w:r w:rsidRPr="0083438C">
              <w:rPr>
                <w:rFonts w:cstheme="minorHAnsi"/>
                <w:sz w:val="20"/>
              </w:rPr>
              <w:t>8.3 ± 0.4 mCi</w:t>
            </w:r>
          </w:p>
        </w:tc>
        <w:tc>
          <w:tcPr>
            <w:tcW w:w="1620" w:type="dxa"/>
            <w:tcBorders>
              <w:bottom w:val="double" w:sz="4" w:space="0" w:color="auto"/>
            </w:tcBorders>
            <w:vAlign w:val="center"/>
          </w:tcPr>
          <w:p w14:paraId="2FB308DF" w14:textId="7F6F1197" w:rsidR="007427F7" w:rsidRPr="0083438C" w:rsidRDefault="007427F7" w:rsidP="007427F7">
            <w:pPr>
              <w:keepNext/>
              <w:rPr>
                <w:rFonts w:cstheme="minorHAnsi"/>
                <w:sz w:val="20"/>
              </w:rPr>
            </w:pPr>
            <w:r w:rsidRPr="0083438C">
              <w:rPr>
                <w:rFonts w:cstheme="minorHAnsi"/>
                <w:sz w:val="20"/>
              </w:rPr>
              <w:t>306 ± 14 MBq</w:t>
            </w:r>
          </w:p>
        </w:tc>
        <w:tc>
          <w:tcPr>
            <w:tcW w:w="1890" w:type="dxa"/>
            <w:tcBorders>
              <w:bottom w:val="double" w:sz="4" w:space="0" w:color="auto"/>
            </w:tcBorders>
            <w:vAlign w:val="center"/>
          </w:tcPr>
          <w:p w14:paraId="6302BBA0" w14:textId="666FDE57" w:rsidR="007427F7" w:rsidRPr="0083438C" w:rsidRDefault="007427F7" w:rsidP="007427F7">
            <w:pPr>
              <w:keepNext/>
              <w:tabs>
                <w:tab w:val="left" w:pos="960"/>
                <w:tab w:val="right" w:leader="dot" w:pos="8630"/>
              </w:tabs>
              <w:ind w:left="720" w:hanging="720"/>
              <w:rPr>
                <w:rFonts w:cstheme="minorHAnsi"/>
                <w:sz w:val="20"/>
              </w:rPr>
            </w:pPr>
            <w:r w:rsidRPr="0083438C">
              <w:rPr>
                <w:rFonts w:cstheme="minorHAnsi"/>
                <w:sz w:val="20"/>
              </w:rPr>
              <w:t>Carmona-Bozo</w:t>
            </w:r>
            <w:r w:rsidR="00B2697B" w:rsidRPr="0083438C">
              <w:rPr>
                <w:rStyle w:val="EndnoteReference"/>
                <w:rFonts w:cstheme="minorHAnsi"/>
                <w:sz w:val="20"/>
              </w:rPr>
              <w:endnoteReference w:id="79"/>
            </w:r>
          </w:p>
          <w:p w14:paraId="02682EE1" w14:textId="7AE4C702" w:rsidR="007427F7" w:rsidRPr="0083438C" w:rsidRDefault="007427F7" w:rsidP="007427F7">
            <w:pPr>
              <w:keepNext/>
              <w:spacing w:before="120"/>
              <w:rPr>
                <w:rFonts w:cstheme="minorHAnsi"/>
                <w:sz w:val="20"/>
              </w:rPr>
            </w:pPr>
            <w:r w:rsidRPr="0083438C">
              <w:rPr>
                <w:rFonts w:cstheme="minorHAnsi"/>
                <w:sz w:val="20"/>
              </w:rPr>
              <w:t>(UK 2021)</w:t>
            </w:r>
          </w:p>
        </w:tc>
      </w:tr>
      <w:tr w:rsidR="007427F7" w:rsidRPr="0083438C" w14:paraId="1AE2BC15" w14:textId="77777777" w:rsidTr="00423FDC">
        <w:trPr>
          <w:tblHeader/>
        </w:trPr>
        <w:tc>
          <w:tcPr>
            <w:tcW w:w="810" w:type="dxa"/>
            <w:tcBorders>
              <w:bottom w:val="double" w:sz="4" w:space="0" w:color="auto"/>
            </w:tcBorders>
          </w:tcPr>
          <w:p w14:paraId="325B8BC3" w14:textId="77C813AC" w:rsidR="007427F7" w:rsidRPr="0083438C" w:rsidRDefault="007427F7" w:rsidP="007427F7">
            <w:pPr>
              <w:keepNext/>
              <w:spacing w:before="120"/>
              <w:rPr>
                <w:rFonts w:cstheme="minorHAnsi"/>
                <w:sz w:val="20"/>
              </w:rPr>
            </w:pPr>
            <w:r w:rsidRPr="0083438C">
              <w:rPr>
                <w:rFonts w:cstheme="minorHAnsi"/>
                <w:sz w:val="20"/>
              </w:rPr>
              <w:t>2021</w:t>
            </w:r>
          </w:p>
        </w:tc>
        <w:tc>
          <w:tcPr>
            <w:tcW w:w="2088" w:type="dxa"/>
            <w:tcBorders>
              <w:bottom w:val="double" w:sz="4" w:space="0" w:color="auto"/>
            </w:tcBorders>
          </w:tcPr>
          <w:p w14:paraId="7D0D8131" w14:textId="51A7B075" w:rsidR="007427F7" w:rsidRPr="0083438C" w:rsidRDefault="007427F7" w:rsidP="007427F7">
            <w:pPr>
              <w:keepNext/>
              <w:spacing w:before="120"/>
              <w:rPr>
                <w:rFonts w:cstheme="minorHAnsi"/>
                <w:sz w:val="20"/>
              </w:rPr>
            </w:pPr>
            <w:r w:rsidRPr="0083438C">
              <w:rPr>
                <w:rFonts w:cstheme="minorHAnsi"/>
                <w:sz w:val="20"/>
              </w:rPr>
              <w:t>head and neck squamous cell carcinoma</w:t>
            </w:r>
          </w:p>
        </w:tc>
        <w:tc>
          <w:tcPr>
            <w:tcW w:w="810" w:type="dxa"/>
            <w:tcBorders>
              <w:bottom w:val="double" w:sz="4" w:space="0" w:color="auto"/>
            </w:tcBorders>
          </w:tcPr>
          <w:p w14:paraId="0A222E57" w14:textId="292965D3" w:rsidR="007427F7" w:rsidRPr="0083438C" w:rsidRDefault="007427F7" w:rsidP="007427F7">
            <w:pPr>
              <w:keepNext/>
              <w:spacing w:before="120"/>
              <w:rPr>
                <w:rFonts w:cstheme="minorHAnsi"/>
                <w:sz w:val="20"/>
              </w:rPr>
            </w:pPr>
            <w:r w:rsidRPr="0083438C">
              <w:rPr>
                <w:rFonts w:cstheme="minorHAnsi"/>
                <w:sz w:val="20"/>
              </w:rPr>
              <w:t>50</w:t>
            </w:r>
          </w:p>
        </w:tc>
        <w:tc>
          <w:tcPr>
            <w:tcW w:w="1620" w:type="dxa"/>
            <w:tcBorders>
              <w:bottom w:val="double" w:sz="4" w:space="0" w:color="auto"/>
            </w:tcBorders>
          </w:tcPr>
          <w:p w14:paraId="5C5864B2" w14:textId="77777777" w:rsidR="007427F7" w:rsidRPr="0083438C" w:rsidRDefault="007427F7" w:rsidP="007427F7">
            <w:pPr>
              <w:keepNext/>
              <w:rPr>
                <w:rFonts w:cstheme="minorHAnsi"/>
                <w:sz w:val="20"/>
              </w:rPr>
            </w:pPr>
          </w:p>
        </w:tc>
        <w:tc>
          <w:tcPr>
            <w:tcW w:w="1620" w:type="dxa"/>
            <w:tcBorders>
              <w:bottom w:val="double" w:sz="4" w:space="0" w:color="auto"/>
            </w:tcBorders>
          </w:tcPr>
          <w:p w14:paraId="461BD722" w14:textId="77777777" w:rsidR="007427F7" w:rsidRPr="0083438C" w:rsidRDefault="007427F7" w:rsidP="007427F7">
            <w:pPr>
              <w:keepNext/>
              <w:rPr>
                <w:rFonts w:cstheme="minorHAnsi"/>
                <w:sz w:val="20"/>
              </w:rPr>
            </w:pPr>
          </w:p>
        </w:tc>
        <w:tc>
          <w:tcPr>
            <w:tcW w:w="1890" w:type="dxa"/>
            <w:tcBorders>
              <w:bottom w:val="double" w:sz="4" w:space="0" w:color="auto"/>
            </w:tcBorders>
          </w:tcPr>
          <w:p w14:paraId="445A0C0A" w14:textId="29471EFE" w:rsidR="007427F7" w:rsidRPr="0083438C" w:rsidRDefault="007427F7" w:rsidP="007427F7">
            <w:pPr>
              <w:keepNext/>
              <w:spacing w:before="120"/>
              <w:rPr>
                <w:rFonts w:cstheme="minorHAnsi"/>
                <w:sz w:val="20"/>
              </w:rPr>
            </w:pPr>
            <w:r w:rsidRPr="0083438C">
              <w:rPr>
                <w:rFonts w:cstheme="minorHAnsi"/>
                <w:sz w:val="20"/>
              </w:rPr>
              <w:t>Zschaeck</w:t>
            </w:r>
            <w:r w:rsidR="00B2697B" w:rsidRPr="0083438C">
              <w:rPr>
                <w:rStyle w:val="EndnoteReference"/>
                <w:rFonts w:cstheme="minorHAnsi"/>
                <w:sz w:val="20"/>
              </w:rPr>
              <w:endnoteReference w:id="80"/>
            </w:r>
          </w:p>
          <w:p w14:paraId="3518FE5B" w14:textId="1F337554" w:rsidR="007427F7" w:rsidRPr="0083438C" w:rsidRDefault="007427F7" w:rsidP="007427F7">
            <w:pPr>
              <w:keepNext/>
              <w:spacing w:before="120"/>
              <w:rPr>
                <w:rFonts w:cstheme="minorHAnsi"/>
                <w:sz w:val="20"/>
              </w:rPr>
            </w:pPr>
            <w:r w:rsidRPr="0083438C">
              <w:rPr>
                <w:rFonts w:cstheme="minorHAnsi"/>
                <w:sz w:val="20"/>
              </w:rPr>
              <w:t>(Germany 2021)</w:t>
            </w:r>
          </w:p>
        </w:tc>
      </w:tr>
      <w:tr w:rsidR="007427F7" w:rsidRPr="0083438C" w14:paraId="3000840C" w14:textId="77777777" w:rsidTr="00423FDC">
        <w:trPr>
          <w:tblHeader/>
        </w:trPr>
        <w:tc>
          <w:tcPr>
            <w:tcW w:w="810" w:type="dxa"/>
            <w:tcBorders>
              <w:bottom w:val="double" w:sz="4" w:space="0" w:color="auto"/>
            </w:tcBorders>
            <w:vAlign w:val="center"/>
          </w:tcPr>
          <w:p w14:paraId="7A1045DF" w14:textId="4858CB15" w:rsidR="007427F7" w:rsidRPr="0083438C" w:rsidRDefault="007427F7" w:rsidP="007427F7">
            <w:pPr>
              <w:keepNext/>
              <w:spacing w:before="120"/>
              <w:rPr>
                <w:rFonts w:cstheme="minorHAnsi"/>
                <w:sz w:val="20"/>
              </w:rPr>
            </w:pPr>
            <w:r w:rsidRPr="0083438C">
              <w:rPr>
                <w:rFonts w:cstheme="minorHAnsi"/>
                <w:sz w:val="20"/>
              </w:rPr>
              <w:lastRenderedPageBreak/>
              <w:t>2021</w:t>
            </w:r>
          </w:p>
        </w:tc>
        <w:tc>
          <w:tcPr>
            <w:tcW w:w="2088" w:type="dxa"/>
            <w:tcBorders>
              <w:bottom w:val="double" w:sz="4" w:space="0" w:color="auto"/>
            </w:tcBorders>
            <w:vAlign w:val="center"/>
          </w:tcPr>
          <w:p w14:paraId="5D556E80" w14:textId="1173BA6D" w:rsidR="007427F7" w:rsidRPr="0083438C" w:rsidRDefault="007427F7" w:rsidP="007427F7">
            <w:pPr>
              <w:keepNext/>
              <w:spacing w:before="120"/>
              <w:rPr>
                <w:rFonts w:cstheme="minorHAnsi"/>
                <w:sz w:val="20"/>
              </w:rPr>
            </w:pPr>
            <w:r w:rsidRPr="0083438C">
              <w:rPr>
                <w:rFonts w:cstheme="minorHAnsi"/>
                <w:sz w:val="20"/>
              </w:rPr>
              <w:t>Head-and-Neck</w:t>
            </w:r>
          </w:p>
        </w:tc>
        <w:tc>
          <w:tcPr>
            <w:tcW w:w="810" w:type="dxa"/>
            <w:tcBorders>
              <w:bottom w:val="double" w:sz="4" w:space="0" w:color="auto"/>
            </w:tcBorders>
            <w:vAlign w:val="center"/>
          </w:tcPr>
          <w:p w14:paraId="317D1352" w14:textId="1FC39A40" w:rsidR="007427F7" w:rsidRPr="0083438C" w:rsidRDefault="007427F7" w:rsidP="007427F7">
            <w:pPr>
              <w:keepNext/>
              <w:spacing w:before="120"/>
              <w:rPr>
                <w:rFonts w:cstheme="minorHAnsi"/>
                <w:sz w:val="20"/>
              </w:rPr>
            </w:pPr>
            <w:r w:rsidRPr="0083438C">
              <w:rPr>
                <w:rFonts w:cstheme="minorHAnsi"/>
                <w:sz w:val="20"/>
              </w:rPr>
              <w:t>35</w:t>
            </w:r>
          </w:p>
        </w:tc>
        <w:tc>
          <w:tcPr>
            <w:tcW w:w="1620" w:type="dxa"/>
            <w:tcBorders>
              <w:bottom w:val="double" w:sz="4" w:space="0" w:color="auto"/>
            </w:tcBorders>
            <w:vAlign w:val="center"/>
          </w:tcPr>
          <w:p w14:paraId="265AFD11" w14:textId="2E015B00" w:rsidR="007427F7" w:rsidRPr="0083438C" w:rsidRDefault="007427F7" w:rsidP="007427F7">
            <w:pPr>
              <w:keepNext/>
              <w:rPr>
                <w:rFonts w:cstheme="minorHAnsi"/>
                <w:sz w:val="20"/>
              </w:rPr>
            </w:pPr>
            <w:r w:rsidRPr="0083438C">
              <w:rPr>
                <w:rFonts w:cstheme="minorHAnsi"/>
                <w:sz w:val="20"/>
              </w:rPr>
              <w:t>0.12 mCi/kg</w:t>
            </w:r>
          </w:p>
        </w:tc>
        <w:tc>
          <w:tcPr>
            <w:tcW w:w="1620" w:type="dxa"/>
            <w:tcBorders>
              <w:bottom w:val="double" w:sz="4" w:space="0" w:color="auto"/>
            </w:tcBorders>
            <w:vAlign w:val="center"/>
          </w:tcPr>
          <w:p w14:paraId="0BAB4B92" w14:textId="050CC900" w:rsidR="007427F7" w:rsidRPr="0083438C" w:rsidRDefault="007427F7" w:rsidP="007427F7">
            <w:pPr>
              <w:keepNext/>
              <w:rPr>
                <w:rFonts w:cstheme="minorHAnsi"/>
                <w:sz w:val="20"/>
              </w:rPr>
            </w:pPr>
            <w:r w:rsidRPr="0083438C">
              <w:rPr>
                <w:rFonts w:cstheme="minorHAnsi"/>
                <w:sz w:val="20"/>
              </w:rPr>
              <w:t>4 MBq/kg</w:t>
            </w:r>
          </w:p>
        </w:tc>
        <w:tc>
          <w:tcPr>
            <w:tcW w:w="1890" w:type="dxa"/>
            <w:tcBorders>
              <w:bottom w:val="double" w:sz="4" w:space="0" w:color="auto"/>
            </w:tcBorders>
            <w:vAlign w:val="center"/>
          </w:tcPr>
          <w:p w14:paraId="5687A8BD" w14:textId="3475BAB5" w:rsidR="007427F7" w:rsidRPr="0083438C" w:rsidRDefault="007427F7" w:rsidP="007427F7">
            <w:pPr>
              <w:keepNext/>
              <w:tabs>
                <w:tab w:val="left" w:pos="960"/>
                <w:tab w:val="right" w:leader="dot" w:pos="8630"/>
              </w:tabs>
              <w:ind w:left="720" w:hanging="720"/>
              <w:rPr>
                <w:rFonts w:cstheme="minorHAnsi"/>
                <w:sz w:val="20"/>
              </w:rPr>
            </w:pPr>
            <w:r w:rsidRPr="0083438C">
              <w:rPr>
                <w:rFonts w:cstheme="minorHAnsi"/>
                <w:sz w:val="20"/>
              </w:rPr>
              <w:t>Carles</w:t>
            </w:r>
            <w:r w:rsidR="00B2697B" w:rsidRPr="0083438C">
              <w:rPr>
                <w:rStyle w:val="EndnoteReference"/>
                <w:rFonts w:cstheme="minorHAnsi"/>
                <w:sz w:val="20"/>
              </w:rPr>
              <w:endnoteReference w:id="81"/>
            </w:r>
          </w:p>
          <w:p w14:paraId="457EE413" w14:textId="2D614D27" w:rsidR="007427F7" w:rsidRPr="0083438C" w:rsidRDefault="007427F7" w:rsidP="007427F7">
            <w:pPr>
              <w:keepNext/>
              <w:spacing w:before="120"/>
              <w:rPr>
                <w:rFonts w:cstheme="minorHAnsi"/>
                <w:sz w:val="20"/>
              </w:rPr>
            </w:pPr>
            <w:r w:rsidRPr="0083438C">
              <w:rPr>
                <w:rFonts w:cstheme="minorHAnsi"/>
                <w:sz w:val="20"/>
              </w:rPr>
              <w:t>(Germany 2021)</w:t>
            </w:r>
          </w:p>
        </w:tc>
      </w:tr>
      <w:tr w:rsidR="00423399" w:rsidRPr="0083438C" w14:paraId="7B007634" w14:textId="77777777" w:rsidTr="00423FDC">
        <w:trPr>
          <w:tblHeader/>
        </w:trPr>
        <w:tc>
          <w:tcPr>
            <w:tcW w:w="810" w:type="dxa"/>
            <w:tcBorders>
              <w:bottom w:val="double" w:sz="4" w:space="0" w:color="auto"/>
            </w:tcBorders>
            <w:vAlign w:val="center"/>
          </w:tcPr>
          <w:p w14:paraId="73AF4E94" w14:textId="12BE84EE" w:rsidR="00423399" w:rsidRPr="0083438C" w:rsidRDefault="00423399" w:rsidP="00423399">
            <w:pPr>
              <w:keepNext/>
              <w:spacing w:before="120"/>
              <w:rPr>
                <w:rFonts w:cstheme="minorHAnsi"/>
                <w:sz w:val="20"/>
              </w:rPr>
            </w:pPr>
            <w:r w:rsidRPr="0083438C">
              <w:rPr>
                <w:rFonts w:cstheme="minorHAnsi"/>
                <w:sz w:val="20"/>
              </w:rPr>
              <w:t>2020</w:t>
            </w:r>
          </w:p>
        </w:tc>
        <w:tc>
          <w:tcPr>
            <w:tcW w:w="2088" w:type="dxa"/>
            <w:tcBorders>
              <w:bottom w:val="double" w:sz="4" w:space="0" w:color="auto"/>
            </w:tcBorders>
            <w:vAlign w:val="center"/>
          </w:tcPr>
          <w:p w14:paraId="27667FC6" w14:textId="31FE69C4" w:rsidR="00423399" w:rsidRPr="0083438C" w:rsidRDefault="00423399" w:rsidP="00423399">
            <w:pPr>
              <w:keepNext/>
              <w:spacing w:before="120"/>
              <w:rPr>
                <w:rFonts w:cstheme="minorHAnsi"/>
                <w:sz w:val="20"/>
              </w:rPr>
            </w:pPr>
            <w:r w:rsidRPr="0083438C">
              <w:rPr>
                <w:rFonts w:cstheme="minorHAnsi"/>
                <w:sz w:val="20"/>
              </w:rPr>
              <w:t>Head &amp; Neck</w:t>
            </w:r>
          </w:p>
        </w:tc>
        <w:tc>
          <w:tcPr>
            <w:tcW w:w="810" w:type="dxa"/>
            <w:tcBorders>
              <w:bottom w:val="double" w:sz="4" w:space="0" w:color="auto"/>
            </w:tcBorders>
            <w:vAlign w:val="center"/>
          </w:tcPr>
          <w:p w14:paraId="22409A16" w14:textId="082C4CBD" w:rsidR="00423399" w:rsidRPr="0083438C" w:rsidRDefault="00423399" w:rsidP="00423399">
            <w:pPr>
              <w:keepNext/>
              <w:spacing w:before="120"/>
              <w:rPr>
                <w:rFonts w:cstheme="minorHAnsi"/>
                <w:sz w:val="20"/>
              </w:rPr>
            </w:pPr>
            <w:r w:rsidRPr="0083438C">
              <w:rPr>
                <w:rFonts w:cstheme="minorHAnsi"/>
                <w:sz w:val="20"/>
              </w:rPr>
              <w:t>196</w:t>
            </w:r>
          </w:p>
        </w:tc>
        <w:tc>
          <w:tcPr>
            <w:tcW w:w="1620" w:type="dxa"/>
            <w:tcBorders>
              <w:bottom w:val="double" w:sz="4" w:space="0" w:color="auto"/>
            </w:tcBorders>
            <w:vAlign w:val="center"/>
          </w:tcPr>
          <w:p w14:paraId="2363F897" w14:textId="26889B8B" w:rsidR="00423399" w:rsidRPr="0083438C" w:rsidRDefault="00423399" w:rsidP="00423399">
            <w:pPr>
              <w:keepNext/>
              <w:rPr>
                <w:rFonts w:cstheme="minorHAnsi"/>
                <w:sz w:val="20"/>
              </w:rPr>
            </w:pPr>
            <w:r w:rsidRPr="0083438C">
              <w:rPr>
                <w:rFonts w:cstheme="minorHAnsi"/>
                <w:sz w:val="20"/>
              </w:rPr>
              <w:t>6.7 – 12 mCi</w:t>
            </w:r>
          </w:p>
        </w:tc>
        <w:tc>
          <w:tcPr>
            <w:tcW w:w="1620" w:type="dxa"/>
            <w:tcBorders>
              <w:bottom w:val="double" w:sz="4" w:space="0" w:color="auto"/>
            </w:tcBorders>
            <w:vAlign w:val="center"/>
          </w:tcPr>
          <w:p w14:paraId="4D446DFB" w14:textId="61C3F5C4" w:rsidR="00423399" w:rsidRPr="0083438C" w:rsidRDefault="00423399" w:rsidP="00423399">
            <w:pPr>
              <w:keepNext/>
              <w:rPr>
                <w:rFonts w:cstheme="minorHAnsi"/>
                <w:sz w:val="20"/>
              </w:rPr>
            </w:pPr>
            <w:r w:rsidRPr="0083438C">
              <w:rPr>
                <w:rFonts w:cstheme="minorHAnsi"/>
                <w:sz w:val="20"/>
              </w:rPr>
              <w:t xml:space="preserve">250 – 444 MBq </w:t>
            </w:r>
          </w:p>
        </w:tc>
        <w:tc>
          <w:tcPr>
            <w:tcW w:w="1890" w:type="dxa"/>
            <w:tcBorders>
              <w:bottom w:val="double" w:sz="4" w:space="0" w:color="auto"/>
            </w:tcBorders>
            <w:vAlign w:val="center"/>
          </w:tcPr>
          <w:p w14:paraId="553C07B4" w14:textId="36F73E15" w:rsidR="00423399" w:rsidRPr="0083438C" w:rsidRDefault="00BF5C01" w:rsidP="00423399">
            <w:pPr>
              <w:keepNext/>
              <w:spacing w:before="120"/>
              <w:rPr>
                <w:rFonts w:cstheme="minorHAnsi"/>
                <w:sz w:val="20"/>
              </w:rPr>
            </w:pPr>
            <w:bookmarkStart w:id="145" w:name="_Hlk87965628"/>
            <w:r w:rsidRPr="0083438C">
              <w:rPr>
                <w:rFonts w:cstheme="minorHAnsi"/>
                <w:sz w:val="20"/>
              </w:rPr>
              <w:t>Socarrás Fernándeza</w:t>
            </w:r>
            <w:r w:rsidRPr="0083438C">
              <w:rPr>
                <w:rStyle w:val="EndnoteReference"/>
                <w:rFonts w:cstheme="minorHAnsi"/>
                <w:sz w:val="20"/>
              </w:rPr>
              <w:endnoteReference w:id="82"/>
            </w:r>
            <w:r w:rsidRPr="0083438C">
              <w:rPr>
                <w:rFonts w:cstheme="minorHAnsi"/>
                <w:sz w:val="20"/>
              </w:rPr>
              <w:t xml:space="preserve"> </w:t>
            </w:r>
            <w:bookmarkEnd w:id="145"/>
            <w:r w:rsidR="00423399" w:rsidRPr="0083438C">
              <w:rPr>
                <w:rFonts w:cstheme="minorHAnsi"/>
                <w:sz w:val="20"/>
              </w:rPr>
              <w:t>(Germany 2020)</w:t>
            </w:r>
          </w:p>
        </w:tc>
      </w:tr>
      <w:tr w:rsidR="00423399" w:rsidRPr="0083438C" w14:paraId="1ED08AE7" w14:textId="77777777" w:rsidTr="00423FDC">
        <w:trPr>
          <w:tblHeader/>
        </w:trPr>
        <w:tc>
          <w:tcPr>
            <w:tcW w:w="810" w:type="dxa"/>
            <w:tcBorders>
              <w:bottom w:val="double" w:sz="4" w:space="0" w:color="auto"/>
            </w:tcBorders>
            <w:vAlign w:val="center"/>
          </w:tcPr>
          <w:p w14:paraId="78B52158" w14:textId="3ACEDF22" w:rsidR="00423399" w:rsidRPr="0083438C" w:rsidRDefault="00423399" w:rsidP="00423399">
            <w:pPr>
              <w:keepNext/>
              <w:spacing w:before="120"/>
              <w:rPr>
                <w:rFonts w:cstheme="minorHAnsi"/>
                <w:sz w:val="20"/>
              </w:rPr>
            </w:pPr>
            <w:r w:rsidRPr="0083438C">
              <w:rPr>
                <w:rFonts w:cstheme="minorHAnsi"/>
                <w:sz w:val="20"/>
              </w:rPr>
              <w:t>2020</w:t>
            </w:r>
          </w:p>
        </w:tc>
        <w:tc>
          <w:tcPr>
            <w:tcW w:w="2088" w:type="dxa"/>
            <w:tcBorders>
              <w:bottom w:val="double" w:sz="4" w:space="0" w:color="auto"/>
            </w:tcBorders>
            <w:vAlign w:val="center"/>
          </w:tcPr>
          <w:p w14:paraId="57CD2275" w14:textId="2D52EF6C" w:rsidR="00423399" w:rsidRPr="0083438C" w:rsidRDefault="00423399" w:rsidP="00423399">
            <w:pPr>
              <w:keepNext/>
              <w:spacing w:before="120"/>
              <w:rPr>
                <w:rFonts w:cstheme="minorHAnsi"/>
                <w:sz w:val="20"/>
              </w:rPr>
            </w:pPr>
            <w:r w:rsidRPr="0083438C">
              <w:rPr>
                <w:rFonts w:cstheme="minorHAnsi"/>
                <w:sz w:val="20"/>
              </w:rPr>
              <w:t>Glioblastoma</w:t>
            </w:r>
          </w:p>
        </w:tc>
        <w:tc>
          <w:tcPr>
            <w:tcW w:w="810" w:type="dxa"/>
            <w:tcBorders>
              <w:bottom w:val="double" w:sz="4" w:space="0" w:color="auto"/>
            </w:tcBorders>
            <w:vAlign w:val="center"/>
          </w:tcPr>
          <w:p w14:paraId="73AFB526" w14:textId="61B7D46E" w:rsidR="00423399" w:rsidRPr="0083438C" w:rsidRDefault="00423399" w:rsidP="00423399">
            <w:pPr>
              <w:keepNext/>
              <w:spacing w:before="120"/>
              <w:rPr>
                <w:rFonts w:cstheme="minorHAnsi"/>
                <w:sz w:val="20"/>
              </w:rPr>
            </w:pPr>
            <w:r w:rsidRPr="0083438C">
              <w:rPr>
                <w:rFonts w:cstheme="minorHAnsi"/>
                <w:sz w:val="20"/>
              </w:rPr>
              <w:t>10</w:t>
            </w:r>
          </w:p>
        </w:tc>
        <w:tc>
          <w:tcPr>
            <w:tcW w:w="1620" w:type="dxa"/>
            <w:tcBorders>
              <w:bottom w:val="double" w:sz="4" w:space="0" w:color="auto"/>
            </w:tcBorders>
            <w:vAlign w:val="center"/>
          </w:tcPr>
          <w:p w14:paraId="36C55A0F" w14:textId="4543E3BE" w:rsidR="00423399" w:rsidRPr="0083438C" w:rsidRDefault="00F0244F" w:rsidP="00423399">
            <w:pPr>
              <w:keepNext/>
              <w:rPr>
                <w:rFonts w:cstheme="minorHAnsi"/>
                <w:sz w:val="20"/>
              </w:rPr>
            </w:pPr>
            <w:r w:rsidRPr="0083438C">
              <w:rPr>
                <w:rFonts w:cstheme="minorHAnsi"/>
                <w:sz w:val="20"/>
              </w:rPr>
              <w:t>0.05 mCi/KG</w:t>
            </w:r>
          </w:p>
        </w:tc>
        <w:tc>
          <w:tcPr>
            <w:tcW w:w="1620" w:type="dxa"/>
            <w:tcBorders>
              <w:bottom w:val="double" w:sz="4" w:space="0" w:color="auto"/>
            </w:tcBorders>
            <w:vAlign w:val="center"/>
          </w:tcPr>
          <w:p w14:paraId="4C1CB09D" w14:textId="7EEACC05" w:rsidR="00423399" w:rsidRPr="0083438C" w:rsidRDefault="00F0244F" w:rsidP="00423399">
            <w:pPr>
              <w:keepNext/>
              <w:rPr>
                <w:rFonts w:cstheme="minorHAnsi"/>
                <w:sz w:val="20"/>
              </w:rPr>
            </w:pPr>
            <w:r w:rsidRPr="0083438C">
              <w:rPr>
                <w:rFonts w:cstheme="minorHAnsi"/>
                <w:sz w:val="20"/>
              </w:rPr>
              <w:t xml:space="preserve">1.85 MBq/kg </w:t>
            </w:r>
          </w:p>
        </w:tc>
        <w:tc>
          <w:tcPr>
            <w:tcW w:w="1890" w:type="dxa"/>
            <w:tcBorders>
              <w:bottom w:val="double" w:sz="4" w:space="0" w:color="auto"/>
            </w:tcBorders>
            <w:vAlign w:val="center"/>
          </w:tcPr>
          <w:p w14:paraId="59F46B4A" w14:textId="4142FD2D" w:rsidR="00423399" w:rsidRPr="0083438C" w:rsidRDefault="00423399" w:rsidP="00423399">
            <w:pPr>
              <w:keepNext/>
              <w:tabs>
                <w:tab w:val="left" w:pos="960"/>
                <w:tab w:val="right" w:leader="dot" w:pos="8630"/>
              </w:tabs>
              <w:ind w:left="720" w:hanging="720"/>
              <w:rPr>
                <w:rFonts w:cstheme="minorHAnsi"/>
                <w:sz w:val="20"/>
              </w:rPr>
            </w:pPr>
            <w:r w:rsidRPr="0083438C">
              <w:rPr>
                <w:rFonts w:cstheme="minorHAnsi"/>
                <w:sz w:val="20"/>
              </w:rPr>
              <w:t>Leimgruber</w:t>
            </w:r>
            <w:r w:rsidR="005B3358" w:rsidRPr="0083438C">
              <w:rPr>
                <w:rStyle w:val="EndnoteReference"/>
                <w:rFonts w:cstheme="minorHAnsi"/>
                <w:sz w:val="20"/>
              </w:rPr>
              <w:endnoteReference w:id="83"/>
            </w:r>
          </w:p>
          <w:p w14:paraId="03B05599" w14:textId="10C4CFBA" w:rsidR="00423399" w:rsidRPr="0083438C" w:rsidRDefault="00423399" w:rsidP="00423399">
            <w:pPr>
              <w:keepNext/>
              <w:spacing w:before="120"/>
              <w:rPr>
                <w:rFonts w:cstheme="minorHAnsi"/>
                <w:sz w:val="20"/>
              </w:rPr>
            </w:pPr>
            <w:r w:rsidRPr="0083438C">
              <w:rPr>
                <w:rFonts w:cstheme="minorHAnsi"/>
                <w:sz w:val="20"/>
              </w:rPr>
              <w:t>(Australia 2020)</w:t>
            </w:r>
          </w:p>
        </w:tc>
      </w:tr>
      <w:tr w:rsidR="00B94A01" w:rsidRPr="0083438C" w14:paraId="7AC3C9D5" w14:textId="77777777" w:rsidTr="00423FDC">
        <w:trPr>
          <w:tblHeader/>
        </w:trPr>
        <w:tc>
          <w:tcPr>
            <w:tcW w:w="810" w:type="dxa"/>
            <w:tcBorders>
              <w:bottom w:val="double" w:sz="4" w:space="0" w:color="auto"/>
            </w:tcBorders>
            <w:vAlign w:val="center"/>
          </w:tcPr>
          <w:p w14:paraId="1F9E1F99" w14:textId="14F9D7F0" w:rsidR="00B94A01" w:rsidRPr="0083438C" w:rsidRDefault="00B94A01" w:rsidP="00B94A01">
            <w:pPr>
              <w:keepNext/>
              <w:spacing w:before="120"/>
              <w:rPr>
                <w:rFonts w:cstheme="minorHAnsi"/>
                <w:sz w:val="20"/>
              </w:rPr>
            </w:pPr>
            <w:r w:rsidRPr="0083438C">
              <w:rPr>
                <w:rFonts w:cstheme="minorHAnsi"/>
                <w:sz w:val="20"/>
              </w:rPr>
              <w:t>2020</w:t>
            </w:r>
          </w:p>
        </w:tc>
        <w:tc>
          <w:tcPr>
            <w:tcW w:w="2088" w:type="dxa"/>
            <w:tcBorders>
              <w:bottom w:val="double" w:sz="4" w:space="0" w:color="auto"/>
            </w:tcBorders>
            <w:vAlign w:val="center"/>
          </w:tcPr>
          <w:p w14:paraId="102EF9A4" w14:textId="4FDDD33A" w:rsidR="00B94A01" w:rsidRPr="0083438C" w:rsidRDefault="00B94A01" w:rsidP="00B94A01">
            <w:pPr>
              <w:keepNext/>
              <w:spacing w:before="120"/>
              <w:rPr>
                <w:rFonts w:cstheme="minorHAnsi"/>
                <w:sz w:val="20"/>
              </w:rPr>
            </w:pPr>
            <w:r w:rsidRPr="0083438C">
              <w:rPr>
                <w:rFonts w:cstheme="minorHAnsi"/>
                <w:sz w:val="20"/>
              </w:rPr>
              <w:t>Head and Neck Squamous Cell</w:t>
            </w:r>
          </w:p>
        </w:tc>
        <w:tc>
          <w:tcPr>
            <w:tcW w:w="810" w:type="dxa"/>
            <w:tcBorders>
              <w:bottom w:val="double" w:sz="4" w:space="0" w:color="auto"/>
            </w:tcBorders>
            <w:vAlign w:val="center"/>
          </w:tcPr>
          <w:p w14:paraId="752BBFDF" w14:textId="0BFD2506" w:rsidR="00B94A01" w:rsidRPr="0083438C" w:rsidRDefault="00B94A01" w:rsidP="00B94A01">
            <w:pPr>
              <w:keepNext/>
              <w:spacing w:before="120"/>
              <w:rPr>
                <w:rFonts w:cstheme="minorHAnsi"/>
                <w:sz w:val="20"/>
              </w:rPr>
            </w:pPr>
            <w:r w:rsidRPr="0083438C">
              <w:rPr>
                <w:rFonts w:cstheme="minorHAnsi"/>
                <w:sz w:val="20"/>
              </w:rPr>
              <w:t>49</w:t>
            </w:r>
          </w:p>
        </w:tc>
        <w:tc>
          <w:tcPr>
            <w:tcW w:w="1620" w:type="dxa"/>
            <w:tcBorders>
              <w:bottom w:val="double" w:sz="4" w:space="0" w:color="auto"/>
            </w:tcBorders>
            <w:vAlign w:val="center"/>
          </w:tcPr>
          <w:p w14:paraId="66EDD456" w14:textId="5B2F4C56" w:rsidR="00B94A01" w:rsidRPr="0083438C" w:rsidRDefault="00F0244F" w:rsidP="00283BAB">
            <w:pPr>
              <w:pStyle w:val="ListParagraph"/>
              <w:keepNext/>
              <w:numPr>
                <w:ilvl w:val="1"/>
                <w:numId w:val="11"/>
              </w:numPr>
              <w:rPr>
                <w:rFonts w:asciiTheme="minorHAnsi" w:hAnsiTheme="minorHAnsi" w:cstheme="minorHAnsi"/>
                <w:sz w:val="20"/>
                <w:szCs w:val="20"/>
              </w:rPr>
            </w:pPr>
            <w:r w:rsidRPr="0083438C">
              <w:rPr>
                <w:rFonts w:asciiTheme="minorHAnsi" w:hAnsiTheme="minorHAnsi" w:cstheme="minorHAnsi"/>
                <w:sz w:val="20"/>
                <w:szCs w:val="20"/>
              </w:rPr>
              <w:t>mCi/kg</w:t>
            </w:r>
          </w:p>
          <w:p w14:paraId="2A6CD02A" w14:textId="656E44D5" w:rsidR="00F0244F" w:rsidRPr="0083438C" w:rsidRDefault="00F0244F" w:rsidP="00283BAB">
            <w:pPr>
              <w:pStyle w:val="ListParagraph"/>
              <w:keepNext/>
              <w:ind w:left="360"/>
              <w:rPr>
                <w:rFonts w:asciiTheme="minorHAnsi" w:hAnsiTheme="minorHAnsi" w:cstheme="minorHAnsi"/>
                <w:sz w:val="20"/>
                <w:szCs w:val="20"/>
              </w:rPr>
            </w:pPr>
          </w:p>
        </w:tc>
        <w:tc>
          <w:tcPr>
            <w:tcW w:w="1620" w:type="dxa"/>
            <w:tcBorders>
              <w:bottom w:val="double" w:sz="4" w:space="0" w:color="auto"/>
            </w:tcBorders>
            <w:vAlign w:val="center"/>
          </w:tcPr>
          <w:p w14:paraId="2B7AA25E" w14:textId="336607E6" w:rsidR="00B94A01" w:rsidRPr="0083438C" w:rsidRDefault="00F0244F" w:rsidP="00B94A01">
            <w:pPr>
              <w:keepNext/>
              <w:rPr>
                <w:rFonts w:cstheme="minorHAnsi"/>
                <w:sz w:val="20"/>
              </w:rPr>
            </w:pPr>
            <w:r w:rsidRPr="0083438C">
              <w:rPr>
                <w:rFonts w:cstheme="minorHAnsi"/>
                <w:sz w:val="20"/>
              </w:rPr>
              <w:t xml:space="preserve">3.7 MBq/kg to a </w:t>
            </w:r>
          </w:p>
        </w:tc>
        <w:tc>
          <w:tcPr>
            <w:tcW w:w="1890" w:type="dxa"/>
            <w:tcBorders>
              <w:bottom w:val="double" w:sz="4" w:space="0" w:color="auto"/>
            </w:tcBorders>
            <w:vAlign w:val="center"/>
          </w:tcPr>
          <w:p w14:paraId="60019C9F" w14:textId="402ECDDC" w:rsidR="00B94A01" w:rsidRPr="0083438C" w:rsidRDefault="00B94A01" w:rsidP="00B94A01">
            <w:pPr>
              <w:keepNext/>
              <w:tabs>
                <w:tab w:val="left" w:pos="960"/>
                <w:tab w:val="right" w:leader="dot" w:pos="8630"/>
              </w:tabs>
              <w:ind w:left="720" w:hanging="720"/>
              <w:rPr>
                <w:rFonts w:cstheme="minorHAnsi"/>
                <w:sz w:val="20"/>
              </w:rPr>
            </w:pPr>
            <w:r w:rsidRPr="0083438C">
              <w:rPr>
                <w:rFonts w:cstheme="minorHAnsi"/>
                <w:sz w:val="20"/>
              </w:rPr>
              <w:t>Nicolay</w:t>
            </w:r>
            <w:r w:rsidR="005B3358" w:rsidRPr="0083438C">
              <w:rPr>
                <w:rStyle w:val="EndnoteReference"/>
                <w:rFonts w:cstheme="minorHAnsi"/>
                <w:sz w:val="20"/>
              </w:rPr>
              <w:endnoteReference w:id="84"/>
            </w:r>
          </w:p>
          <w:p w14:paraId="1AB3B217" w14:textId="38E25A47" w:rsidR="00B94A01" w:rsidRPr="0083438C" w:rsidRDefault="00B94A01" w:rsidP="00B94A01">
            <w:pPr>
              <w:keepNext/>
              <w:spacing w:before="120"/>
              <w:rPr>
                <w:rFonts w:cstheme="minorHAnsi"/>
                <w:sz w:val="20"/>
              </w:rPr>
            </w:pPr>
            <w:r w:rsidRPr="0083438C">
              <w:rPr>
                <w:rFonts w:cstheme="minorHAnsi"/>
                <w:sz w:val="20"/>
              </w:rPr>
              <w:t>(Germany 2020)</w:t>
            </w:r>
          </w:p>
        </w:tc>
      </w:tr>
      <w:tr w:rsidR="00B94A01" w:rsidRPr="0083438C" w14:paraId="7759A670" w14:textId="77777777" w:rsidTr="00423FDC">
        <w:trPr>
          <w:tblHeader/>
        </w:trPr>
        <w:tc>
          <w:tcPr>
            <w:tcW w:w="810" w:type="dxa"/>
            <w:tcBorders>
              <w:bottom w:val="double" w:sz="4" w:space="0" w:color="auto"/>
            </w:tcBorders>
            <w:vAlign w:val="center"/>
          </w:tcPr>
          <w:p w14:paraId="4F716E3F" w14:textId="587CD08D" w:rsidR="00B94A01" w:rsidRPr="0083438C" w:rsidRDefault="00B94A01" w:rsidP="00B94A01">
            <w:pPr>
              <w:keepNext/>
              <w:spacing w:before="120"/>
              <w:rPr>
                <w:rFonts w:cstheme="minorHAnsi"/>
                <w:sz w:val="20"/>
              </w:rPr>
            </w:pPr>
            <w:r w:rsidRPr="0083438C">
              <w:rPr>
                <w:rFonts w:cstheme="minorHAnsi"/>
                <w:sz w:val="20"/>
              </w:rPr>
              <w:t>2020</w:t>
            </w:r>
          </w:p>
        </w:tc>
        <w:tc>
          <w:tcPr>
            <w:tcW w:w="2088" w:type="dxa"/>
            <w:tcBorders>
              <w:bottom w:val="double" w:sz="4" w:space="0" w:color="auto"/>
            </w:tcBorders>
            <w:vAlign w:val="center"/>
          </w:tcPr>
          <w:p w14:paraId="4D9F552E" w14:textId="47599135" w:rsidR="00B94A01" w:rsidRPr="0083438C" w:rsidRDefault="00B94A01" w:rsidP="00B94A01">
            <w:pPr>
              <w:keepNext/>
              <w:spacing w:before="120"/>
              <w:rPr>
                <w:rFonts w:cstheme="minorHAnsi"/>
                <w:sz w:val="20"/>
              </w:rPr>
            </w:pPr>
            <w:r w:rsidRPr="0083438C">
              <w:rPr>
                <w:rFonts w:cstheme="minorHAnsi"/>
                <w:sz w:val="20"/>
              </w:rPr>
              <w:t>Head and Neck Squamous Cell</w:t>
            </w:r>
          </w:p>
        </w:tc>
        <w:tc>
          <w:tcPr>
            <w:tcW w:w="810" w:type="dxa"/>
            <w:tcBorders>
              <w:bottom w:val="double" w:sz="4" w:space="0" w:color="auto"/>
            </w:tcBorders>
            <w:vAlign w:val="center"/>
          </w:tcPr>
          <w:p w14:paraId="7493ADEF" w14:textId="52246BE1" w:rsidR="00B94A01" w:rsidRPr="0083438C" w:rsidRDefault="00B94A01" w:rsidP="00B94A01">
            <w:pPr>
              <w:keepNext/>
              <w:spacing w:before="120"/>
              <w:rPr>
                <w:rFonts w:cstheme="minorHAnsi"/>
                <w:sz w:val="20"/>
              </w:rPr>
            </w:pPr>
            <w:r w:rsidRPr="0083438C">
              <w:rPr>
                <w:rFonts w:cstheme="minorHAnsi"/>
                <w:sz w:val="20"/>
              </w:rPr>
              <w:t>49</w:t>
            </w:r>
          </w:p>
        </w:tc>
        <w:tc>
          <w:tcPr>
            <w:tcW w:w="1620" w:type="dxa"/>
            <w:tcBorders>
              <w:bottom w:val="double" w:sz="4" w:space="0" w:color="auto"/>
            </w:tcBorders>
            <w:vAlign w:val="center"/>
          </w:tcPr>
          <w:p w14:paraId="60849D10" w14:textId="5B313271" w:rsidR="00B94A01" w:rsidRPr="0083438C" w:rsidRDefault="00495F03" w:rsidP="00B94A01">
            <w:pPr>
              <w:keepNext/>
              <w:rPr>
                <w:rFonts w:cstheme="minorHAnsi"/>
                <w:sz w:val="20"/>
              </w:rPr>
            </w:pPr>
            <w:r w:rsidRPr="0083438C">
              <w:rPr>
                <w:rFonts w:cstheme="minorHAnsi"/>
                <w:sz w:val="20"/>
              </w:rPr>
              <w:t>0.1 mCi/KG</w:t>
            </w:r>
          </w:p>
        </w:tc>
        <w:tc>
          <w:tcPr>
            <w:tcW w:w="1620" w:type="dxa"/>
            <w:tcBorders>
              <w:bottom w:val="double" w:sz="4" w:space="0" w:color="auto"/>
            </w:tcBorders>
            <w:vAlign w:val="center"/>
          </w:tcPr>
          <w:p w14:paraId="5A8A56BD" w14:textId="3C28CBD6" w:rsidR="00B94A01" w:rsidRPr="0083438C" w:rsidRDefault="00495F03" w:rsidP="00B94A01">
            <w:pPr>
              <w:keepNext/>
              <w:rPr>
                <w:rFonts w:cstheme="minorHAnsi"/>
                <w:sz w:val="20"/>
              </w:rPr>
            </w:pPr>
            <w:r w:rsidRPr="0083438C">
              <w:rPr>
                <w:rFonts w:cstheme="minorHAnsi"/>
                <w:sz w:val="20"/>
              </w:rPr>
              <w:t xml:space="preserve">3.7 MBq/kg </w:t>
            </w:r>
          </w:p>
        </w:tc>
        <w:tc>
          <w:tcPr>
            <w:tcW w:w="1890" w:type="dxa"/>
            <w:tcBorders>
              <w:bottom w:val="double" w:sz="4" w:space="0" w:color="auto"/>
            </w:tcBorders>
            <w:vAlign w:val="center"/>
          </w:tcPr>
          <w:p w14:paraId="70E74304" w14:textId="367157EA" w:rsidR="00B94A01" w:rsidRPr="0083438C" w:rsidRDefault="00B94A01" w:rsidP="00B94A01">
            <w:pPr>
              <w:keepNext/>
              <w:tabs>
                <w:tab w:val="left" w:pos="960"/>
                <w:tab w:val="right" w:leader="dot" w:pos="8630"/>
              </w:tabs>
              <w:ind w:left="720" w:hanging="720"/>
              <w:rPr>
                <w:rFonts w:cstheme="minorHAnsi"/>
                <w:sz w:val="20"/>
              </w:rPr>
            </w:pPr>
            <w:r w:rsidRPr="0083438C">
              <w:rPr>
                <w:rFonts w:cstheme="minorHAnsi"/>
                <w:sz w:val="20"/>
              </w:rPr>
              <w:t>Rühle</w:t>
            </w:r>
            <w:r w:rsidR="006B3186" w:rsidRPr="0083438C">
              <w:rPr>
                <w:rStyle w:val="EndnoteReference"/>
                <w:rFonts w:cstheme="minorHAnsi"/>
                <w:sz w:val="20"/>
              </w:rPr>
              <w:endnoteReference w:id="85"/>
            </w:r>
          </w:p>
          <w:p w14:paraId="082E6808" w14:textId="7302E124" w:rsidR="00B94A01" w:rsidRPr="0083438C" w:rsidRDefault="00B94A01" w:rsidP="00B94A01">
            <w:pPr>
              <w:keepNext/>
              <w:spacing w:before="120"/>
              <w:rPr>
                <w:rFonts w:cstheme="minorHAnsi"/>
                <w:sz w:val="20"/>
              </w:rPr>
            </w:pPr>
            <w:r w:rsidRPr="0083438C">
              <w:rPr>
                <w:rFonts w:cstheme="minorHAnsi"/>
                <w:sz w:val="20"/>
              </w:rPr>
              <w:t>(Germany 2020)</w:t>
            </w:r>
          </w:p>
        </w:tc>
      </w:tr>
      <w:tr w:rsidR="00B94A01" w:rsidRPr="0083438C" w14:paraId="188BE875" w14:textId="77777777" w:rsidTr="00423FDC">
        <w:trPr>
          <w:tblHeader/>
        </w:trPr>
        <w:tc>
          <w:tcPr>
            <w:tcW w:w="810" w:type="dxa"/>
            <w:tcBorders>
              <w:bottom w:val="double" w:sz="4" w:space="0" w:color="auto"/>
            </w:tcBorders>
          </w:tcPr>
          <w:p w14:paraId="430B8F68" w14:textId="33CCCA77" w:rsidR="00B94A01" w:rsidRPr="0083438C" w:rsidRDefault="00B94A01" w:rsidP="00B94A01">
            <w:pPr>
              <w:keepNext/>
              <w:spacing w:before="120"/>
              <w:rPr>
                <w:rFonts w:cstheme="minorHAnsi"/>
                <w:sz w:val="20"/>
              </w:rPr>
            </w:pPr>
            <w:r w:rsidRPr="0083438C">
              <w:rPr>
                <w:rFonts w:cstheme="minorHAnsi"/>
                <w:sz w:val="20"/>
              </w:rPr>
              <w:t>2020</w:t>
            </w:r>
          </w:p>
        </w:tc>
        <w:tc>
          <w:tcPr>
            <w:tcW w:w="2088" w:type="dxa"/>
            <w:tcBorders>
              <w:bottom w:val="double" w:sz="4" w:space="0" w:color="auto"/>
            </w:tcBorders>
          </w:tcPr>
          <w:p w14:paraId="2D897188" w14:textId="5280059B" w:rsidR="00B94A01" w:rsidRPr="0083438C" w:rsidRDefault="00B94A01" w:rsidP="00B94A01">
            <w:pPr>
              <w:keepNext/>
              <w:spacing w:before="120"/>
              <w:rPr>
                <w:rFonts w:cstheme="minorHAnsi"/>
                <w:sz w:val="20"/>
              </w:rPr>
            </w:pPr>
            <w:r w:rsidRPr="0083438C">
              <w:rPr>
                <w:rFonts w:cstheme="minorHAnsi"/>
                <w:sz w:val="20"/>
              </w:rPr>
              <w:t>oral squamous</w:t>
            </w:r>
          </w:p>
        </w:tc>
        <w:tc>
          <w:tcPr>
            <w:tcW w:w="810" w:type="dxa"/>
            <w:tcBorders>
              <w:bottom w:val="double" w:sz="4" w:space="0" w:color="auto"/>
            </w:tcBorders>
          </w:tcPr>
          <w:p w14:paraId="0CD545B3" w14:textId="316DC937" w:rsidR="00B94A01" w:rsidRPr="0083438C" w:rsidRDefault="005A5450" w:rsidP="00B94A01">
            <w:pPr>
              <w:keepNext/>
              <w:spacing w:before="120"/>
              <w:rPr>
                <w:rFonts w:cstheme="minorHAnsi"/>
                <w:sz w:val="20"/>
              </w:rPr>
            </w:pPr>
            <w:r w:rsidRPr="0083438C">
              <w:rPr>
                <w:rFonts w:cstheme="minorHAnsi"/>
                <w:sz w:val="20"/>
              </w:rPr>
              <w:t>18</w:t>
            </w:r>
          </w:p>
        </w:tc>
        <w:tc>
          <w:tcPr>
            <w:tcW w:w="1620" w:type="dxa"/>
            <w:tcBorders>
              <w:bottom w:val="double" w:sz="4" w:space="0" w:color="auto"/>
            </w:tcBorders>
          </w:tcPr>
          <w:p w14:paraId="6CDFAEF4" w14:textId="77777777" w:rsidR="00B94A01" w:rsidRPr="0083438C" w:rsidRDefault="00B94A01" w:rsidP="00B94A01">
            <w:pPr>
              <w:keepNext/>
              <w:rPr>
                <w:rFonts w:cstheme="minorHAnsi"/>
                <w:sz w:val="20"/>
              </w:rPr>
            </w:pPr>
          </w:p>
        </w:tc>
        <w:tc>
          <w:tcPr>
            <w:tcW w:w="1620" w:type="dxa"/>
            <w:tcBorders>
              <w:bottom w:val="double" w:sz="4" w:space="0" w:color="auto"/>
            </w:tcBorders>
          </w:tcPr>
          <w:p w14:paraId="5C47B90E" w14:textId="77777777" w:rsidR="00B94A01" w:rsidRPr="0083438C" w:rsidRDefault="00B94A01" w:rsidP="00B94A01">
            <w:pPr>
              <w:keepNext/>
              <w:rPr>
                <w:rFonts w:cstheme="minorHAnsi"/>
                <w:sz w:val="20"/>
              </w:rPr>
            </w:pPr>
          </w:p>
        </w:tc>
        <w:tc>
          <w:tcPr>
            <w:tcW w:w="1890" w:type="dxa"/>
            <w:tcBorders>
              <w:bottom w:val="double" w:sz="4" w:space="0" w:color="auto"/>
            </w:tcBorders>
          </w:tcPr>
          <w:p w14:paraId="7351FA28" w14:textId="401E54EC" w:rsidR="00B94A01" w:rsidRPr="0083438C" w:rsidRDefault="00B94A01" w:rsidP="00B94A01">
            <w:pPr>
              <w:keepNext/>
              <w:spacing w:before="120"/>
              <w:rPr>
                <w:rFonts w:cstheme="minorHAnsi"/>
                <w:sz w:val="20"/>
              </w:rPr>
            </w:pPr>
            <w:r w:rsidRPr="0083438C">
              <w:rPr>
                <w:rFonts w:cstheme="minorHAnsi"/>
                <w:sz w:val="20"/>
              </w:rPr>
              <w:t>Shima</w:t>
            </w:r>
            <w:r w:rsidR="006B3186" w:rsidRPr="0083438C">
              <w:rPr>
                <w:rStyle w:val="EndnoteReference"/>
                <w:rFonts w:cstheme="minorHAnsi"/>
                <w:sz w:val="20"/>
              </w:rPr>
              <w:endnoteReference w:id="86"/>
            </w:r>
          </w:p>
          <w:p w14:paraId="46933603" w14:textId="55F70910" w:rsidR="00B94A01" w:rsidRPr="0083438C" w:rsidRDefault="00B94A01" w:rsidP="00B94A01">
            <w:pPr>
              <w:keepNext/>
              <w:spacing w:before="120"/>
              <w:rPr>
                <w:rFonts w:cstheme="minorHAnsi"/>
                <w:sz w:val="20"/>
              </w:rPr>
            </w:pPr>
            <w:r w:rsidRPr="0083438C">
              <w:rPr>
                <w:rFonts w:cstheme="minorHAnsi"/>
                <w:sz w:val="20"/>
              </w:rPr>
              <w:t>(Japan 2020)</w:t>
            </w:r>
          </w:p>
        </w:tc>
      </w:tr>
      <w:tr w:rsidR="00B94A01" w:rsidRPr="0083438C" w14:paraId="05CAF995" w14:textId="77777777" w:rsidTr="00423FDC">
        <w:trPr>
          <w:tblHeader/>
        </w:trPr>
        <w:tc>
          <w:tcPr>
            <w:tcW w:w="810" w:type="dxa"/>
            <w:tcBorders>
              <w:bottom w:val="double" w:sz="4" w:space="0" w:color="auto"/>
            </w:tcBorders>
            <w:vAlign w:val="center"/>
          </w:tcPr>
          <w:p w14:paraId="31D41492" w14:textId="42DF751D" w:rsidR="00B94A01" w:rsidRPr="0083438C" w:rsidRDefault="00B94A01" w:rsidP="00B94A01">
            <w:pPr>
              <w:keepNext/>
              <w:spacing w:before="120"/>
              <w:rPr>
                <w:rFonts w:cstheme="minorHAnsi"/>
                <w:sz w:val="20"/>
              </w:rPr>
            </w:pPr>
            <w:r w:rsidRPr="0083438C">
              <w:rPr>
                <w:rFonts w:cstheme="minorHAnsi"/>
                <w:sz w:val="20"/>
              </w:rPr>
              <w:t>2020</w:t>
            </w:r>
          </w:p>
        </w:tc>
        <w:tc>
          <w:tcPr>
            <w:tcW w:w="2088" w:type="dxa"/>
            <w:tcBorders>
              <w:bottom w:val="double" w:sz="4" w:space="0" w:color="auto"/>
            </w:tcBorders>
            <w:vAlign w:val="center"/>
          </w:tcPr>
          <w:p w14:paraId="119CBBC5" w14:textId="77777777" w:rsidR="00B94A01" w:rsidRPr="0083438C" w:rsidRDefault="00B94A01" w:rsidP="00B94A01">
            <w:pPr>
              <w:keepNext/>
              <w:rPr>
                <w:rFonts w:cstheme="minorHAnsi"/>
                <w:sz w:val="20"/>
              </w:rPr>
            </w:pPr>
            <w:r w:rsidRPr="0083438C">
              <w:rPr>
                <w:rFonts w:cstheme="minorHAnsi"/>
                <w:sz w:val="20"/>
              </w:rPr>
              <w:t>head and neck squamous cell</w:t>
            </w:r>
          </w:p>
          <w:p w14:paraId="3025E9E6" w14:textId="44DC2D10" w:rsidR="00B94A01" w:rsidRPr="0083438C" w:rsidRDefault="00B94A01" w:rsidP="00B94A01">
            <w:pPr>
              <w:keepNext/>
              <w:spacing w:before="120"/>
              <w:rPr>
                <w:rFonts w:cstheme="minorHAnsi"/>
                <w:sz w:val="20"/>
              </w:rPr>
            </w:pPr>
            <w:r w:rsidRPr="0083438C">
              <w:rPr>
                <w:rFonts w:cstheme="minorHAnsi"/>
                <w:sz w:val="20"/>
              </w:rPr>
              <w:t>carcinoma</w:t>
            </w:r>
          </w:p>
        </w:tc>
        <w:tc>
          <w:tcPr>
            <w:tcW w:w="810" w:type="dxa"/>
            <w:tcBorders>
              <w:bottom w:val="double" w:sz="4" w:space="0" w:color="auto"/>
            </w:tcBorders>
            <w:vAlign w:val="center"/>
          </w:tcPr>
          <w:p w14:paraId="398AF39F" w14:textId="4DB99701" w:rsidR="00B94A01" w:rsidRPr="0083438C" w:rsidRDefault="00B94A01" w:rsidP="00B94A01">
            <w:pPr>
              <w:keepNext/>
              <w:spacing w:before="120"/>
              <w:rPr>
                <w:rFonts w:cstheme="minorHAnsi"/>
                <w:sz w:val="20"/>
              </w:rPr>
            </w:pPr>
            <w:r w:rsidRPr="0083438C">
              <w:rPr>
                <w:rFonts w:cstheme="minorHAnsi"/>
                <w:sz w:val="20"/>
              </w:rPr>
              <w:t>29</w:t>
            </w:r>
          </w:p>
        </w:tc>
        <w:tc>
          <w:tcPr>
            <w:tcW w:w="1620" w:type="dxa"/>
            <w:tcBorders>
              <w:bottom w:val="double" w:sz="4" w:space="0" w:color="auto"/>
            </w:tcBorders>
          </w:tcPr>
          <w:p w14:paraId="22B0F727" w14:textId="646B6350" w:rsidR="00B94A01" w:rsidRPr="0083438C" w:rsidRDefault="00495F03" w:rsidP="00B94A01">
            <w:pPr>
              <w:keepNext/>
              <w:rPr>
                <w:rFonts w:cstheme="minorHAnsi"/>
                <w:sz w:val="20"/>
              </w:rPr>
            </w:pPr>
            <w:r w:rsidRPr="0083438C">
              <w:rPr>
                <w:rFonts w:cstheme="minorHAnsi"/>
                <w:sz w:val="20"/>
              </w:rPr>
              <w:t>0.12 ± 0.03 mCi/kg</w:t>
            </w:r>
          </w:p>
        </w:tc>
        <w:tc>
          <w:tcPr>
            <w:tcW w:w="1620" w:type="dxa"/>
            <w:tcBorders>
              <w:bottom w:val="double" w:sz="4" w:space="0" w:color="auto"/>
            </w:tcBorders>
            <w:vAlign w:val="center"/>
          </w:tcPr>
          <w:p w14:paraId="7A064538" w14:textId="07833BAE" w:rsidR="00495F03" w:rsidRPr="0083438C" w:rsidRDefault="00495F03" w:rsidP="00B94A01">
            <w:pPr>
              <w:keepNext/>
              <w:rPr>
                <w:rFonts w:cstheme="minorHAnsi"/>
                <w:sz w:val="20"/>
              </w:rPr>
            </w:pPr>
            <w:r w:rsidRPr="0083438C">
              <w:rPr>
                <w:rFonts w:cstheme="minorHAnsi"/>
                <w:sz w:val="20"/>
              </w:rPr>
              <w:t>4.4 ± 1.0 MBq/kg</w:t>
            </w:r>
          </w:p>
        </w:tc>
        <w:tc>
          <w:tcPr>
            <w:tcW w:w="1890" w:type="dxa"/>
            <w:tcBorders>
              <w:bottom w:val="double" w:sz="4" w:space="0" w:color="auto"/>
            </w:tcBorders>
            <w:vAlign w:val="center"/>
          </w:tcPr>
          <w:p w14:paraId="3725CA67" w14:textId="2AC578E1" w:rsidR="00B94A01" w:rsidRPr="0083438C" w:rsidRDefault="00B94A01" w:rsidP="00B94A01">
            <w:pPr>
              <w:keepNext/>
              <w:tabs>
                <w:tab w:val="left" w:pos="960"/>
                <w:tab w:val="right" w:leader="dot" w:pos="8630"/>
              </w:tabs>
              <w:ind w:left="720" w:hanging="720"/>
              <w:rPr>
                <w:rFonts w:cstheme="minorHAnsi"/>
                <w:sz w:val="20"/>
              </w:rPr>
            </w:pPr>
            <w:r w:rsidRPr="0083438C">
              <w:rPr>
                <w:rFonts w:cstheme="minorHAnsi"/>
                <w:sz w:val="20"/>
              </w:rPr>
              <w:t>Sörensen</w:t>
            </w:r>
            <w:r w:rsidR="006B3186" w:rsidRPr="0083438C">
              <w:rPr>
                <w:rStyle w:val="EndnoteReference"/>
                <w:rFonts w:cstheme="minorHAnsi"/>
                <w:sz w:val="20"/>
              </w:rPr>
              <w:endnoteReference w:id="87"/>
            </w:r>
          </w:p>
          <w:p w14:paraId="5D9A5C12" w14:textId="3FD29DEC" w:rsidR="00B94A01" w:rsidRPr="0083438C" w:rsidRDefault="00B94A01" w:rsidP="00B94A01">
            <w:pPr>
              <w:keepNext/>
              <w:spacing w:before="120"/>
              <w:rPr>
                <w:rFonts w:cstheme="minorHAnsi"/>
                <w:sz w:val="20"/>
              </w:rPr>
            </w:pPr>
            <w:r w:rsidRPr="0083438C">
              <w:rPr>
                <w:rFonts w:cstheme="minorHAnsi"/>
                <w:sz w:val="20"/>
              </w:rPr>
              <w:t>(Germany 2020)</w:t>
            </w:r>
          </w:p>
        </w:tc>
      </w:tr>
      <w:tr w:rsidR="00B94A01" w:rsidRPr="0083438C" w14:paraId="69F91EE6" w14:textId="77777777" w:rsidTr="00423FDC">
        <w:trPr>
          <w:tblHeader/>
        </w:trPr>
        <w:tc>
          <w:tcPr>
            <w:tcW w:w="810" w:type="dxa"/>
            <w:tcBorders>
              <w:bottom w:val="double" w:sz="4" w:space="0" w:color="auto"/>
            </w:tcBorders>
          </w:tcPr>
          <w:p w14:paraId="628A7027" w14:textId="341A889D" w:rsidR="00B94A01" w:rsidRPr="0083438C" w:rsidRDefault="00B94A01" w:rsidP="00B94A01">
            <w:pPr>
              <w:keepNext/>
              <w:spacing w:before="120"/>
              <w:rPr>
                <w:rFonts w:cstheme="minorHAnsi"/>
                <w:sz w:val="20"/>
              </w:rPr>
            </w:pPr>
            <w:r w:rsidRPr="0083438C">
              <w:rPr>
                <w:rFonts w:cstheme="minorHAnsi"/>
                <w:sz w:val="20"/>
              </w:rPr>
              <w:t>2020</w:t>
            </w:r>
          </w:p>
        </w:tc>
        <w:tc>
          <w:tcPr>
            <w:tcW w:w="2088" w:type="dxa"/>
            <w:tcBorders>
              <w:bottom w:val="double" w:sz="4" w:space="0" w:color="auto"/>
            </w:tcBorders>
          </w:tcPr>
          <w:p w14:paraId="73FD6154" w14:textId="78F7BEFB" w:rsidR="00B94A01" w:rsidRPr="0083438C" w:rsidRDefault="00B94A01" w:rsidP="00B94A01">
            <w:pPr>
              <w:keepNext/>
              <w:spacing w:before="120"/>
              <w:rPr>
                <w:rFonts w:cstheme="minorHAnsi"/>
                <w:sz w:val="20"/>
              </w:rPr>
            </w:pPr>
            <w:r w:rsidRPr="0083438C">
              <w:rPr>
                <w:rFonts w:cstheme="minorHAnsi"/>
                <w:sz w:val="20"/>
              </w:rPr>
              <w:t>Non-small-cell Lung</w:t>
            </w:r>
          </w:p>
        </w:tc>
        <w:tc>
          <w:tcPr>
            <w:tcW w:w="810" w:type="dxa"/>
            <w:tcBorders>
              <w:bottom w:val="double" w:sz="4" w:space="0" w:color="auto"/>
            </w:tcBorders>
          </w:tcPr>
          <w:p w14:paraId="5A8BD990" w14:textId="53669C1E" w:rsidR="00B94A01" w:rsidRPr="0083438C" w:rsidRDefault="00B94A01" w:rsidP="00B94A01">
            <w:pPr>
              <w:keepNext/>
              <w:spacing w:before="120"/>
              <w:rPr>
                <w:rFonts w:cstheme="minorHAnsi"/>
                <w:sz w:val="20"/>
              </w:rPr>
            </w:pPr>
            <w:r w:rsidRPr="0083438C">
              <w:rPr>
                <w:rFonts w:cstheme="minorHAnsi"/>
                <w:sz w:val="20"/>
              </w:rPr>
              <w:t>79</w:t>
            </w:r>
          </w:p>
        </w:tc>
        <w:tc>
          <w:tcPr>
            <w:tcW w:w="1620" w:type="dxa"/>
            <w:tcBorders>
              <w:bottom w:val="double" w:sz="4" w:space="0" w:color="auto"/>
            </w:tcBorders>
          </w:tcPr>
          <w:p w14:paraId="42264181" w14:textId="26F9CF98" w:rsidR="00B94A01" w:rsidRPr="0083438C" w:rsidRDefault="00495F03" w:rsidP="00B94A01">
            <w:pPr>
              <w:keepNext/>
              <w:rPr>
                <w:rFonts w:cstheme="minorHAnsi"/>
                <w:sz w:val="20"/>
              </w:rPr>
            </w:pPr>
            <w:r w:rsidRPr="0083438C">
              <w:rPr>
                <w:rFonts w:cstheme="minorHAnsi"/>
                <w:sz w:val="20"/>
              </w:rPr>
              <w:t>0.12 mCi/kg</w:t>
            </w:r>
          </w:p>
        </w:tc>
        <w:tc>
          <w:tcPr>
            <w:tcW w:w="1620" w:type="dxa"/>
            <w:tcBorders>
              <w:bottom w:val="double" w:sz="4" w:space="0" w:color="auto"/>
            </w:tcBorders>
          </w:tcPr>
          <w:p w14:paraId="50ABC3AF" w14:textId="0B76CC79" w:rsidR="00B94A01" w:rsidRPr="0083438C" w:rsidRDefault="00495F03" w:rsidP="00B94A01">
            <w:pPr>
              <w:keepNext/>
              <w:rPr>
                <w:rFonts w:cstheme="minorHAnsi"/>
                <w:sz w:val="20"/>
              </w:rPr>
            </w:pPr>
            <w:r w:rsidRPr="0083438C">
              <w:rPr>
                <w:rFonts w:cstheme="minorHAnsi"/>
                <w:sz w:val="20"/>
              </w:rPr>
              <w:t xml:space="preserve">4.5 MBq/kg </w:t>
            </w:r>
          </w:p>
        </w:tc>
        <w:tc>
          <w:tcPr>
            <w:tcW w:w="1890" w:type="dxa"/>
            <w:tcBorders>
              <w:bottom w:val="double" w:sz="4" w:space="0" w:color="auto"/>
            </w:tcBorders>
          </w:tcPr>
          <w:p w14:paraId="0D7137D4" w14:textId="6325F19E" w:rsidR="00B94A01" w:rsidRPr="0083438C" w:rsidRDefault="00B94A01" w:rsidP="00B94A01">
            <w:pPr>
              <w:keepNext/>
              <w:spacing w:before="120"/>
              <w:rPr>
                <w:rFonts w:cstheme="minorHAnsi"/>
                <w:sz w:val="20"/>
              </w:rPr>
            </w:pPr>
            <w:r w:rsidRPr="0083438C">
              <w:rPr>
                <w:rFonts w:cstheme="minorHAnsi"/>
                <w:sz w:val="20"/>
              </w:rPr>
              <w:t>Thureau</w:t>
            </w:r>
            <w:r w:rsidR="00665014" w:rsidRPr="0083438C">
              <w:rPr>
                <w:rStyle w:val="EndnoteReference"/>
                <w:rFonts w:cstheme="minorHAnsi"/>
                <w:sz w:val="20"/>
              </w:rPr>
              <w:endnoteReference w:id="88"/>
            </w:r>
          </w:p>
          <w:p w14:paraId="687EF7E6" w14:textId="029EEFF6" w:rsidR="00B94A01" w:rsidRPr="0083438C" w:rsidRDefault="00B94A01" w:rsidP="00B94A01">
            <w:pPr>
              <w:keepNext/>
              <w:spacing w:before="120"/>
              <w:rPr>
                <w:rFonts w:cstheme="minorHAnsi"/>
                <w:sz w:val="20"/>
              </w:rPr>
            </w:pPr>
            <w:r w:rsidRPr="0083438C">
              <w:rPr>
                <w:rFonts w:cstheme="minorHAnsi"/>
                <w:sz w:val="20"/>
              </w:rPr>
              <w:t>(France 2020)</w:t>
            </w:r>
          </w:p>
        </w:tc>
      </w:tr>
      <w:tr w:rsidR="00B15398" w:rsidRPr="0083438C" w14:paraId="0257563B" w14:textId="77777777" w:rsidTr="00423FDC">
        <w:trPr>
          <w:tblHeader/>
        </w:trPr>
        <w:tc>
          <w:tcPr>
            <w:tcW w:w="810" w:type="dxa"/>
            <w:tcBorders>
              <w:bottom w:val="double" w:sz="4" w:space="0" w:color="auto"/>
            </w:tcBorders>
            <w:vAlign w:val="center"/>
          </w:tcPr>
          <w:p w14:paraId="55C6015D" w14:textId="499913BB" w:rsidR="00B15398" w:rsidRPr="0083438C" w:rsidRDefault="00B15398" w:rsidP="00B15398">
            <w:pPr>
              <w:keepNext/>
              <w:spacing w:before="120"/>
              <w:rPr>
                <w:rFonts w:cstheme="minorHAnsi"/>
                <w:sz w:val="20"/>
              </w:rPr>
            </w:pPr>
            <w:r w:rsidRPr="0083438C">
              <w:rPr>
                <w:rFonts w:cstheme="minorHAnsi"/>
                <w:sz w:val="20"/>
              </w:rPr>
              <w:t>2020</w:t>
            </w:r>
          </w:p>
        </w:tc>
        <w:tc>
          <w:tcPr>
            <w:tcW w:w="2088" w:type="dxa"/>
            <w:tcBorders>
              <w:bottom w:val="double" w:sz="4" w:space="0" w:color="auto"/>
            </w:tcBorders>
            <w:vAlign w:val="center"/>
          </w:tcPr>
          <w:p w14:paraId="282F402D" w14:textId="1096C61A" w:rsidR="00B15398" w:rsidRPr="0083438C" w:rsidRDefault="00B15398" w:rsidP="00B15398">
            <w:pPr>
              <w:keepNext/>
              <w:spacing w:before="120"/>
              <w:rPr>
                <w:rFonts w:cstheme="minorHAnsi"/>
                <w:sz w:val="20"/>
              </w:rPr>
            </w:pPr>
            <w:r w:rsidRPr="0083438C">
              <w:rPr>
                <w:rFonts w:cstheme="minorHAnsi"/>
                <w:sz w:val="20"/>
              </w:rPr>
              <w:t>head and neck</w:t>
            </w:r>
          </w:p>
        </w:tc>
        <w:tc>
          <w:tcPr>
            <w:tcW w:w="810" w:type="dxa"/>
            <w:tcBorders>
              <w:bottom w:val="double" w:sz="4" w:space="0" w:color="auto"/>
            </w:tcBorders>
            <w:vAlign w:val="center"/>
          </w:tcPr>
          <w:p w14:paraId="37BDCDB3" w14:textId="033A8CC5" w:rsidR="00B15398" w:rsidRPr="0083438C" w:rsidRDefault="00B15398" w:rsidP="00B15398">
            <w:pPr>
              <w:keepNext/>
              <w:spacing w:before="120"/>
              <w:rPr>
                <w:rFonts w:cstheme="minorHAnsi"/>
                <w:sz w:val="20"/>
              </w:rPr>
            </w:pPr>
            <w:r w:rsidRPr="0083438C">
              <w:rPr>
                <w:rFonts w:cstheme="minorHAnsi"/>
                <w:sz w:val="20"/>
              </w:rPr>
              <w:t>21</w:t>
            </w:r>
          </w:p>
        </w:tc>
        <w:tc>
          <w:tcPr>
            <w:tcW w:w="1620" w:type="dxa"/>
            <w:tcBorders>
              <w:bottom w:val="double" w:sz="4" w:space="0" w:color="auto"/>
            </w:tcBorders>
          </w:tcPr>
          <w:p w14:paraId="07890D38" w14:textId="7765D515" w:rsidR="00B15398" w:rsidRPr="0083438C" w:rsidRDefault="00495F03" w:rsidP="00B15398">
            <w:pPr>
              <w:keepNext/>
              <w:rPr>
                <w:rFonts w:cstheme="minorHAnsi"/>
                <w:sz w:val="20"/>
              </w:rPr>
            </w:pPr>
            <w:r w:rsidRPr="0083438C">
              <w:rPr>
                <w:rFonts w:cstheme="minorHAnsi"/>
                <w:sz w:val="20"/>
              </w:rPr>
              <w:t>5.6–9.0 mCi</w:t>
            </w:r>
          </w:p>
        </w:tc>
        <w:tc>
          <w:tcPr>
            <w:tcW w:w="1620" w:type="dxa"/>
            <w:tcBorders>
              <w:bottom w:val="double" w:sz="4" w:space="0" w:color="auto"/>
            </w:tcBorders>
            <w:vAlign w:val="center"/>
          </w:tcPr>
          <w:p w14:paraId="2FCCD1DF" w14:textId="7321482A" w:rsidR="00B15398" w:rsidRPr="0083438C" w:rsidRDefault="00495F03" w:rsidP="00B15398">
            <w:pPr>
              <w:keepNext/>
              <w:rPr>
                <w:rFonts w:cstheme="minorHAnsi"/>
                <w:sz w:val="20"/>
              </w:rPr>
            </w:pPr>
            <w:r w:rsidRPr="0083438C">
              <w:rPr>
                <w:rFonts w:cstheme="minorHAnsi"/>
                <w:sz w:val="20"/>
              </w:rPr>
              <w:t xml:space="preserve">209–332 MBq </w:t>
            </w:r>
          </w:p>
        </w:tc>
        <w:tc>
          <w:tcPr>
            <w:tcW w:w="1890" w:type="dxa"/>
            <w:tcBorders>
              <w:bottom w:val="double" w:sz="4" w:space="0" w:color="auto"/>
            </w:tcBorders>
            <w:vAlign w:val="center"/>
          </w:tcPr>
          <w:p w14:paraId="657EC507" w14:textId="2E675A87" w:rsidR="00B15398" w:rsidRPr="0083438C" w:rsidRDefault="00B15398" w:rsidP="00B15398">
            <w:pPr>
              <w:keepNext/>
              <w:tabs>
                <w:tab w:val="left" w:pos="960"/>
                <w:tab w:val="right" w:leader="dot" w:pos="8630"/>
              </w:tabs>
              <w:ind w:left="720" w:hanging="720"/>
              <w:rPr>
                <w:rFonts w:cstheme="minorHAnsi"/>
                <w:sz w:val="20"/>
              </w:rPr>
            </w:pPr>
            <w:r w:rsidRPr="0083438C">
              <w:rPr>
                <w:rFonts w:cstheme="minorHAnsi"/>
                <w:sz w:val="20"/>
              </w:rPr>
              <w:t>Wiedenmann</w:t>
            </w:r>
            <w:r w:rsidR="00091EEE" w:rsidRPr="0083438C">
              <w:rPr>
                <w:rStyle w:val="EndnoteReference"/>
                <w:rFonts w:cstheme="minorHAnsi"/>
                <w:sz w:val="20"/>
              </w:rPr>
              <w:endnoteReference w:id="89"/>
            </w:r>
          </w:p>
          <w:p w14:paraId="5F9C1826" w14:textId="4B598086" w:rsidR="00B15398" w:rsidRPr="0083438C" w:rsidRDefault="00B15398" w:rsidP="00B15398">
            <w:pPr>
              <w:keepNext/>
              <w:spacing w:before="120"/>
              <w:rPr>
                <w:rFonts w:cstheme="minorHAnsi"/>
                <w:sz w:val="20"/>
              </w:rPr>
            </w:pPr>
            <w:r w:rsidRPr="0083438C">
              <w:rPr>
                <w:rFonts w:cstheme="minorHAnsi"/>
                <w:sz w:val="20"/>
              </w:rPr>
              <w:t>(Germany 2020)</w:t>
            </w:r>
          </w:p>
        </w:tc>
      </w:tr>
      <w:tr w:rsidR="00B15398" w:rsidRPr="0083438C" w14:paraId="1626C005" w14:textId="77777777" w:rsidTr="00423FDC">
        <w:trPr>
          <w:tblHeader/>
        </w:trPr>
        <w:tc>
          <w:tcPr>
            <w:tcW w:w="810" w:type="dxa"/>
            <w:tcBorders>
              <w:bottom w:val="double" w:sz="4" w:space="0" w:color="auto"/>
            </w:tcBorders>
          </w:tcPr>
          <w:p w14:paraId="3E784134" w14:textId="70345857" w:rsidR="00B15398" w:rsidRPr="0083438C" w:rsidRDefault="00B15398" w:rsidP="00B15398">
            <w:pPr>
              <w:keepNext/>
              <w:spacing w:before="120"/>
              <w:rPr>
                <w:rFonts w:cstheme="minorHAnsi"/>
                <w:sz w:val="20"/>
              </w:rPr>
            </w:pPr>
            <w:r w:rsidRPr="0083438C">
              <w:rPr>
                <w:rFonts w:cstheme="minorHAnsi"/>
                <w:sz w:val="20"/>
              </w:rPr>
              <w:t>2020</w:t>
            </w:r>
          </w:p>
        </w:tc>
        <w:tc>
          <w:tcPr>
            <w:tcW w:w="2088" w:type="dxa"/>
            <w:tcBorders>
              <w:bottom w:val="double" w:sz="4" w:space="0" w:color="auto"/>
            </w:tcBorders>
          </w:tcPr>
          <w:p w14:paraId="266A4C99" w14:textId="232DEC88" w:rsidR="00B15398" w:rsidRPr="0083438C" w:rsidRDefault="00B15398" w:rsidP="00B15398">
            <w:pPr>
              <w:keepNext/>
              <w:spacing w:before="120"/>
              <w:rPr>
                <w:rFonts w:cstheme="minorHAnsi"/>
                <w:sz w:val="20"/>
              </w:rPr>
            </w:pPr>
            <w:r w:rsidRPr="0083438C">
              <w:rPr>
                <w:rFonts w:cstheme="minorHAnsi"/>
                <w:sz w:val="20"/>
              </w:rPr>
              <w:t>head and neck</w:t>
            </w:r>
          </w:p>
        </w:tc>
        <w:tc>
          <w:tcPr>
            <w:tcW w:w="810" w:type="dxa"/>
            <w:tcBorders>
              <w:bottom w:val="double" w:sz="4" w:space="0" w:color="auto"/>
            </w:tcBorders>
          </w:tcPr>
          <w:p w14:paraId="57094D51" w14:textId="33D7D8AD" w:rsidR="00B15398" w:rsidRPr="0083438C" w:rsidRDefault="00B15398" w:rsidP="00B15398">
            <w:pPr>
              <w:keepNext/>
              <w:spacing w:before="120"/>
              <w:rPr>
                <w:rFonts w:cstheme="minorHAnsi"/>
                <w:sz w:val="20"/>
              </w:rPr>
            </w:pPr>
            <w:r w:rsidRPr="0083438C">
              <w:rPr>
                <w:rFonts w:cstheme="minorHAnsi"/>
                <w:sz w:val="20"/>
              </w:rPr>
              <w:t>102</w:t>
            </w:r>
          </w:p>
        </w:tc>
        <w:tc>
          <w:tcPr>
            <w:tcW w:w="1620" w:type="dxa"/>
            <w:tcBorders>
              <w:bottom w:val="double" w:sz="4" w:space="0" w:color="auto"/>
            </w:tcBorders>
          </w:tcPr>
          <w:p w14:paraId="1AE7FE0F" w14:textId="77777777" w:rsidR="00B15398" w:rsidRPr="0083438C" w:rsidRDefault="00B15398" w:rsidP="00B15398">
            <w:pPr>
              <w:keepNext/>
              <w:rPr>
                <w:rFonts w:cstheme="minorHAnsi"/>
                <w:sz w:val="20"/>
              </w:rPr>
            </w:pPr>
          </w:p>
        </w:tc>
        <w:tc>
          <w:tcPr>
            <w:tcW w:w="1620" w:type="dxa"/>
            <w:tcBorders>
              <w:bottom w:val="double" w:sz="4" w:space="0" w:color="auto"/>
            </w:tcBorders>
          </w:tcPr>
          <w:p w14:paraId="510A52ED" w14:textId="77777777" w:rsidR="00B15398" w:rsidRPr="0083438C" w:rsidRDefault="00B15398" w:rsidP="00B15398">
            <w:pPr>
              <w:keepNext/>
              <w:rPr>
                <w:rFonts w:cstheme="minorHAnsi"/>
                <w:sz w:val="20"/>
              </w:rPr>
            </w:pPr>
          </w:p>
        </w:tc>
        <w:tc>
          <w:tcPr>
            <w:tcW w:w="1890" w:type="dxa"/>
            <w:tcBorders>
              <w:bottom w:val="double" w:sz="4" w:space="0" w:color="auto"/>
            </w:tcBorders>
          </w:tcPr>
          <w:p w14:paraId="0DDB752E" w14:textId="5FF487B4" w:rsidR="00B15398" w:rsidRPr="0083438C" w:rsidRDefault="00B15398" w:rsidP="00B15398">
            <w:pPr>
              <w:keepNext/>
              <w:spacing w:before="120"/>
              <w:rPr>
                <w:rFonts w:cstheme="minorHAnsi"/>
                <w:sz w:val="20"/>
              </w:rPr>
            </w:pPr>
            <w:r w:rsidRPr="0083438C">
              <w:rPr>
                <w:rFonts w:cstheme="minorHAnsi"/>
                <w:sz w:val="20"/>
              </w:rPr>
              <w:t>Zschaeck</w:t>
            </w:r>
            <w:r w:rsidR="0026396C" w:rsidRPr="0083438C">
              <w:rPr>
                <w:rStyle w:val="EndnoteReference"/>
                <w:rFonts w:cstheme="minorHAnsi"/>
                <w:sz w:val="20"/>
              </w:rPr>
              <w:endnoteReference w:id="90"/>
            </w:r>
          </w:p>
          <w:p w14:paraId="141C20E5" w14:textId="4A250CAD" w:rsidR="00B15398" w:rsidRPr="0083438C" w:rsidRDefault="00B15398" w:rsidP="00B15398">
            <w:pPr>
              <w:keepNext/>
              <w:spacing w:before="120"/>
              <w:rPr>
                <w:rFonts w:cstheme="minorHAnsi"/>
                <w:sz w:val="20"/>
              </w:rPr>
            </w:pPr>
            <w:r w:rsidRPr="0083438C">
              <w:rPr>
                <w:rFonts w:cstheme="minorHAnsi"/>
                <w:sz w:val="20"/>
              </w:rPr>
              <w:t>(Germany 2020)</w:t>
            </w:r>
          </w:p>
        </w:tc>
      </w:tr>
      <w:tr w:rsidR="00A765E4" w:rsidRPr="0083438C" w14:paraId="7C35DF2A" w14:textId="77777777" w:rsidTr="00423FDC">
        <w:trPr>
          <w:tblHeader/>
        </w:trPr>
        <w:tc>
          <w:tcPr>
            <w:tcW w:w="810" w:type="dxa"/>
            <w:tcBorders>
              <w:bottom w:val="double" w:sz="4" w:space="0" w:color="auto"/>
            </w:tcBorders>
            <w:vAlign w:val="center"/>
          </w:tcPr>
          <w:p w14:paraId="6E377085" w14:textId="6B61E02C" w:rsidR="00A765E4" w:rsidRPr="0083438C" w:rsidRDefault="00A765E4" w:rsidP="00A765E4">
            <w:pPr>
              <w:keepNext/>
              <w:spacing w:before="120"/>
              <w:rPr>
                <w:rFonts w:cstheme="minorHAnsi"/>
                <w:sz w:val="20"/>
              </w:rPr>
            </w:pPr>
            <w:r w:rsidRPr="0083438C">
              <w:rPr>
                <w:rFonts w:cstheme="minorHAnsi"/>
                <w:sz w:val="20"/>
              </w:rPr>
              <w:t>2019</w:t>
            </w:r>
          </w:p>
        </w:tc>
        <w:tc>
          <w:tcPr>
            <w:tcW w:w="2088" w:type="dxa"/>
            <w:tcBorders>
              <w:bottom w:val="double" w:sz="4" w:space="0" w:color="auto"/>
            </w:tcBorders>
            <w:vAlign w:val="center"/>
          </w:tcPr>
          <w:p w14:paraId="5FE4A017" w14:textId="24E1F6D7" w:rsidR="00A765E4" w:rsidRPr="0083438C" w:rsidRDefault="00A765E4" w:rsidP="00A765E4">
            <w:pPr>
              <w:keepNext/>
              <w:spacing w:before="120"/>
              <w:rPr>
                <w:rFonts w:cstheme="minorHAnsi"/>
                <w:sz w:val="20"/>
              </w:rPr>
            </w:pPr>
            <w:r w:rsidRPr="0083438C">
              <w:rPr>
                <w:rFonts w:cstheme="minorHAnsi"/>
                <w:sz w:val="20"/>
              </w:rPr>
              <w:t>Breast</w:t>
            </w:r>
          </w:p>
        </w:tc>
        <w:tc>
          <w:tcPr>
            <w:tcW w:w="810" w:type="dxa"/>
            <w:tcBorders>
              <w:bottom w:val="double" w:sz="4" w:space="0" w:color="auto"/>
            </w:tcBorders>
            <w:vAlign w:val="center"/>
          </w:tcPr>
          <w:p w14:paraId="60DE8345" w14:textId="0BC75D84" w:rsidR="00A765E4" w:rsidRPr="0083438C" w:rsidRDefault="00A765E4" w:rsidP="00A765E4">
            <w:pPr>
              <w:keepNext/>
              <w:spacing w:before="120"/>
              <w:rPr>
                <w:rFonts w:cstheme="minorHAnsi"/>
                <w:sz w:val="20"/>
              </w:rPr>
            </w:pPr>
            <w:r w:rsidRPr="0083438C">
              <w:rPr>
                <w:rFonts w:cstheme="minorHAnsi"/>
                <w:sz w:val="20"/>
              </w:rPr>
              <w:t>9</w:t>
            </w:r>
          </w:p>
        </w:tc>
        <w:tc>
          <w:tcPr>
            <w:tcW w:w="1620" w:type="dxa"/>
            <w:tcBorders>
              <w:bottom w:val="double" w:sz="4" w:space="0" w:color="auto"/>
            </w:tcBorders>
            <w:vAlign w:val="center"/>
          </w:tcPr>
          <w:p w14:paraId="535EE401" w14:textId="7A5B4866" w:rsidR="00A765E4" w:rsidRPr="0083438C" w:rsidRDefault="00A765E4" w:rsidP="00A765E4">
            <w:pPr>
              <w:keepNext/>
              <w:rPr>
                <w:rFonts w:cstheme="minorHAnsi"/>
                <w:sz w:val="20"/>
              </w:rPr>
            </w:pPr>
            <w:r w:rsidRPr="0083438C">
              <w:rPr>
                <w:rFonts w:cstheme="minorHAnsi"/>
                <w:sz w:val="20"/>
              </w:rPr>
              <w:t>0.08 mCi</w:t>
            </w:r>
          </w:p>
        </w:tc>
        <w:tc>
          <w:tcPr>
            <w:tcW w:w="1620" w:type="dxa"/>
            <w:tcBorders>
              <w:bottom w:val="double" w:sz="4" w:space="0" w:color="auto"/>
            </w:tcBorders>
            <w:vAlign w:val="center"/>
          </w:tcPr>
          <w:p w14:paraId="7A5DD074" w14:textId="1AF55AC8" w:rsidR="00A765E4" w:rsidRPr="0083438C" w:rsidRDefault="00A765E4" w:rsidP="00A765E4">
            <w:pPr>
              <w:keepNext/>
              <w:rPr>
                <w:rFonts w:cstheme="minorHAnsi"/>
                <w:sz w:val="20"/>
              </w:rPr>
            </w:pPr>
            <w:r w:rsidRPr="0083438C">
              <w:rPr>
                <w:rFonts w:cstheme="minorHAnsi"/>
                <w:sz w:val="20"/>
              </w:rPr>
              <w:t>3 MBq</w:t>
            </w:r>
          </w:p>
        </w:tc>
        <w:tc>
          <w:tcPr>
            <w:tcW w:w="1890" w:type="dxa"/>
            <w:tcBorders>
              <w:bottom w:val="double" w:sz="4" w:space="0" w:color="auto"/>
            </w:tcBorders>
            <w:vAlign w:val="center"/>
          </w:tcPr>
          <w:p w14:paraId="51A86985" w14:textId="2AF13148" w:rsidR="00A765E4" w:rsidRPr="0083438C" w:rsidRDefault="00A765E4" w:rsidP="00A765E4">
            <w:pPr>
              <w:keepNext/>
              <w:tabs>
                <w:tab w:val="left" w:pos="960"/>
                <w:tab w:val="right" w:leader="dot" w:pos="8630"/>
              </w:tabs>
              <w:ind w:left="720" w:hanging="720"/>
              <w:rPr>
                <w:rFonts w:cstheme="minorHAnsi"/>
                <w:sz w:val="20"/>
              </w:rPr>
            </w:pPr>
            <w:r w:rsidRPr="0083438C">
              <w:rPr>
                <w:rFonts w:cstheme="minorHAnsi"/>
                <w:sz w:val="20"/>
              </w:rPr>
              <w:t>Andrzejewski</w:t>
            </w:r>
            <w:r w:rsidR="0026396C" w:rsidRPr="0083438C">
              <w:rPr>
                <w:rStyle w:val="EndnoteReference"/>
                <w:rFonts w:cstheme="minorHAnsi"/>
                <w:sz w:val="20"/>
              </w:rPr>
              <w:endnoteReference w:id="91"/>
            </w:r>
          </w:p>
          <w:p w14:paraId="7C12E707" w14:textId="44E4FC5E" w:rsidR="00A765E4" w:rsidRPr="0083438C" w:rsidRDefault="00A765E4" w:rsidP="00A765E4">
            <w:pPr>
              <w:keepNext/>
              <w:spacing w:before="120"/>
              <w:rPr>
                <w:rFonts w:cstheme="minorHAnsi"/>
                <w:sz w:val="20"/>
              </w:rPr>
            </w:pPr>
            <w:r w:rsidRPr="0083438C">
              <w:rPr>
                <w:rFonts w:cstheme="minorHAnsi"/>
                <w:sz w:val="20"/>
              </w:rPr>
              <w:t>(USA 2019)</w:t>
            </w:r>
          </w:p>
        </w:tc>
      </w:tr>
      <w:tr w:rsidR="00A765E4" w:rsidRPr="0083438C" w14:paraId="23E69C7B" w14:textId="77777777" w:rsidTr="00423FDC">
        <w:trPr>
          <w:tblHeader/>
        </w:trPr>
        <w:tc>
          <w:tcPr>
            <w:tcW w:w="810" w:type="dxa"/>
            <w:tcBorders>
              <w:bottom w:val="double" w:sz="4" w:space="0" w:color="auto"/>
            </w:tcBorders>
          </w:tcPr>
          <w:p w14:paraId="6846A3FC" w14:textId="763A0D01" w:rsidR="00A765E4" w:rsidRPr="0083438C" w:rsidRDefault="00A765E4" w:rsidP="00A765E4">
            <w:pPr>
              <w:keepNext/>
              <w:spacing w:before="120"/>
              <w:rPr>
                <w:rFonts w:cstheme="minorHAnsi"/>
                <w:sz w:val="20"/>
              </w:rPr>
            </w:pPr>
            <w:r w:rsidRPr="0083438C">
              <w:rPr>
                <w:rFonts w:cstheme="minorHAnsi"/>
                <w:sz w:val="20"/>
              </w:rPr>
              <w:t>2019</w:t>
            </w:r>
          </w:p>
        </w:tc>
        <w:tc>
          <w:tcPr>
            <w:tcW w:w="2088" w:type="dxa"/>
            <w:tcBorders>
              <w:bottom w:val="double" w:sz="4" w:space="0" w:color="auto"/>
            </w:tcBorders>
          </w:tcPr>
          <w:p w14:paraId="790DE7DD" w14:textId="2C11CEA2" w:rsidR="00A765E4" w:rsidRPr="0083438C" w:rsidRDefault="00A765E4" w:rsidP="00A765E4">
            <w:pPr>
              <w:keepNext/>
              <w:spacing w:before="120"/>
              <w:rPr>
                <w:rFonts w:cstheme="minorHAnsi"/>
                <w:sz w:val="20"/>
              </w:rPr>
            </w:pPr>
            <w:r w:rsidRPr="0083438C">
              <w:rPr>
                <w:rFonts w:cstheme="minorHAnsi"/>
                <w:sz w:val="20"/>
              </w:rPr>
              <w:t>Head &amp; Neck Squamous Cell Carcinoma</w:t>
            </w:r>
          </w:p>
        </w:tc>
        <w:tc>
          <w:tcPr>
            <w:tcW w:w="810" w:type="dxa"/>
            <w:tcBorders>
              <w:bottom w:val="double" w:sz="4" w:space="0" w:color="auto"/>
            </w:tcBorders>
          </w:tcPr>
          <w:p w14:paraId="25850A04" w14:textId="4230ECA6" w:rsidR="00A765E4" w:rsidRPr="0083438C" w:rsidRDefault="00A765E4" w:rsidP="00A765E4">
            <w:pPr>
              <w:keepNext/>
              <w:spacing w:before="120"/>
              <w:rPr>
                <w:rFonts w:cstheme="minorHAnsi"/>
                <w:sz w:val="20"/>
              </w:rPr>
            </w:pPr>
            <w:r w:rsidRPr="0083438C">
              <w:rPr>
                <w:rFonts w:cstheme="minorHAnsi"/>
                <w:sz w:val="20"/>
              </w:rPr>
              <w:t>45</w:t>
            </w:r>
          </w:p>
        </w:tc>
        <w:tc>
          <w:tcPr>
            <w:tcW w:w="1620" w:type="dxa"/>
            <w:tcBorders>
              <w:bottom w:val="double" w:sz="4" w:space="0" w:color="auto"/>
            </w:tcBorders>
          </w:tcPr>
          <w:p w14:paraId="7BDDF153" w14:textId="77777777" w:rsidR="00A765E4" w:rsidRPr="0083438C" w:rsidRDefault="00A765E4" w:rsidP="00A765E4">
            <w:pPr>
              <w:keepNext/>
              <w:rPr>
                <w:rFonts w:cstheme="minorHAnsi"/>
                <w:sz w:val="20"/>
              </w:rPr>
            </w:pPr>
          </w:p>
        </w:tc>
        <w:tc>
          <w:tcPr>
            <w:tcW w:w="1620" w:type="dxa"/>
            <w:tcBorders>
              <w:bottom w:val="double" w:sz="4" w:space="0" w:color="auto"/>
            </w:tcBorders>
          </w:tcPr>
          <w:p w14:paraId="0C7FEDFF" w14:textId="77777777" w:rsidR="00A765E4" w:rsidRPr="0083438C" w:rsidRDefault="00A765E4" w:rsidP="00A765E4">
            <w:pPr>
              <w:keepNext/>
              <w:rPr>
                <w:rFonts w:cstheme="minorHAnsi"/>
                <w:sz w:val="20"/>
              </w:rPr>
            </w:pPr>
          </w:p>
        </w:tc>
        <w:tc>
          <w:tcPr>
            <w:tcW w:w="1890" w:type="dxa"/>
            <w:tcBorders>
              <w:bottom w:val="double" w:sz="4" w:space="0" w:color="auto"/>
            </w:tcBorders>
          </w:tcPr>
          <w:p w14:paraId="47CD59E3" w14:textId="546E4CAD" w:rsidR="00A765E4" w:rsidRPr="0083438C" w:rsidRDefault="00A765E4" w:rsidP="00A765E4">
            <w:pPr>
              <w:keepNext/>
              <w:spacing w:before="120"/>
              <w:rPr>
                <w:rFonts w:cstheme="minorHAnsi"/>
                <w:sz w:val="20"/>
              </w:rPr>
            </w:pPr>
            <w:r w:rsidRPr="0083438C">
              <w:rPr>
                <w:rFonts w:cstheme="minorHAnsi"/>
                <w:sz w:val="20"/>
              </w:rPr>
              <w:t>Bandurska-Luque</w:t>
            </w:r>
            <w:r w:rsidR="002A7FC3" w:rsidRPr="0083438C">
              <w:rPr>
                <w:rStyle w:val="EndnoteReference"/>
                <w:rFonts w:cstheme="minorHAnsi"/>
                <w:sz w:val="20"/>
              </w:rPr>
              <w:endnoteReference w:id="92"/>
            </w:r>
          </w:p>
          <w:p w14:paraId="22DA1865" w14:textId="7819E59C" w:rsidR="00A765E4" w:rsidRPr="0083438C" w:rsidRDefault="00A765E4" w:rsidP="00A765E4">
            <w:pPr>
              <w:keepNext/>
              <w:spacing w:before="120"/>
              <w:rPr>
                <w:rFonts w:cstheme="minorHAnsi"/>
                <w:sz w:val="20"/>
              </w:rPr>
            </w:pPr>
            <w:r w:rsidRPr="0083438C">
              <w:rPr>
                <w:rFonts w:cstheme="minorHAnsi"/>
                <w:sz w:val="20"/>
              </w:rPr>
              <w:t>(Germany 2019)</w:t>
            </w:r>
          </w:p>
        </w:tc>
      </w:tr>
      <w:tr w:rsidR="00A765E4" w:rsidRPr="0083438C" w14:paraId="29A3F15A" w14:textId="77777777" w:rsidTr="00423FDC">
        <w:trPr>
          <w:tblHeader/>
        </w:trPr>
        <w:tc>
          <w:tcPr>
            <w:tcW w:w="810" w:type="dxa"/>
            <w:tcBorders>
              <w:bottom w:val="double" w:sz="4" w:space="0" w:color="auto"/>
            </w:tcBorders>
          </w:tcPr>
          <w:p w14:paraId="2E539D7D" w14:textId="6B414C28" w:rsidR="00A765E4" w:rsidRPr="0083438C" w:rsidRDefault="00A765E4" w:rsidP="00A765E4">
            <w:pPr>
              <w:keepNext/>
              <w:spacing w:before="120"/>
              <w:rPr>
                <w:rFonts w:cstheme="minorHAnsi"/>
                <w:sz w:val="20"/>
              </w:rPr>
            </w:pPr>
            <w:r w:rsidRPr="0083438C">
              <w:rPr>
                <w:rFonts w:cstheme="minorHAnsi"/>
                <w:sz w:val="20"/>
              </w:rPr>
              <w:t>2019</w:t>
            </w:r>
          </w:p>
        </w:tc>
        <w:tc>
          <w:tcPr>
            <w:tcW w:w="2088" w:type="dxa"/>
            <w:tcBorders>
              <w:bottom w:val="double" w:sz="4" w:space="0" w:color="auto"/>
            </w:tcBorders>
          </w:tcPr>
          <w:p w14:paraId="58CD82E6" w14:textId="43137F03" w:rsidR="00A765E4" w:rsidRPr="0083438C" w:rsidRDefault="00A765E4" w:rsidP="00A765E4">
            <w:pPr>
              <w:keepNext/>
              <w:spacing w:before="120"/>
              <w:rPr>
                <w:rFonts w:cstheme="minorHAnsi"/>
                <w:sz w:val="20"/>
              </w:rPr>
            </w:pPr>
            <w:r w:rsidRPr="0083438C">
              <w:rPr>
                <w:rFonts w:cstheme="minorHAnsi"/>
                <w:sz w:val="20"/>
              </w:rPr>
              <w:t>Head &amp; Neck</w:t>
            </w:r>
          </w:p>
        </w:tc>
        <w:tc>
          <w:tcPr>
            <w:tcW w:w="810" w:type="dxa"/>
            <w:tcBorders>
              <w:bottom w:val="double" w:sz="4" w:space="0" w:color="auto"/>
            </w:tcBorders>
          </w:tcPr>
          <w:p w14:paraId="5F239E20" w14:textId="5DFC5FE5" w:rsidR="00A765E4" w:rsidRPr="0083438C" w:rsidRDefault="00A765E4" w:rsidP="00A765E4">
            <w:pPr>
              <w:keepNext/>
              <w:spacing w:before="120"/>
              <w:rPr>
                <w:rFonts w:cstheme="minorHAnsi"/>
                <w:sz w:val="20"/>
              </w:rPr>
            </w:pPr>
            <w:r w:rsidRPr="0083438C">
              <w:rPr>
                <w:rFonts w:cstheme="minorHAnsi"/>
                <w:sz w:val="20"/>
              </w:rPr>
              <w:t>36</w:t>
            </w:r>
          </w:p>
        </w:tc>
        <w:tc>
          <w:tcPr>
            <w:tcW w:w="1620" w:type="dxa"/>
            <w:tcBorders>
              <w:bottom w:val="double" w:sz="4" w:space="0" w:color="auto"/>
            </w:tcBorders>
          </w:tcPr>
          <w:p w14:paraId="74761307" w14:textId="6F76377E" w:rsidR="00A765E4" w:rsidRPr="0083438C" w:rsidRDefault="00A765E4" w:rsidP="00A765E4">
            <w:pPr>
              <w:keepNext/>
              <w:rPr>
                <w:rFonts w:cstheme="minorHAnsi"/>
                <w:sz w:val="20"/>
              </w:rPr>
            </w:pPr>
            <w:r w:rsidRPr="0083438C">
              <w:rPr>
                <w:rFonts w:cstheme="minorHAnsi"/>
                <w:sz w:val="20"/>
              </w:rPr>
              <w:t>5 ± 2.03</w:t>
            </w:r>
            <w:r w:rsidR="00495F03" w:rsidRPr="0083438C">
              <w:rPr>
                <w:rFonts w:cstheme="minorHAnsi"/>
                <w:sz w:val="20"/>
              </w:rPr>
              <w:t xml:space="preserve"> mCi</w:t>
            </w:r>
          </w:p>
        </w:tc>
        <w:tc>
          <w:tcPr>
            <w:tcW w:w="1620" w:type="dxa"/>
            <w:tcBorders>
              <w:bottom w:val="double" w:sz="4" w:space="0" w:color="auto"/>
            </w:tcBorders>
          </w:tcPr>
          <w:p w14:paraId="70C4F8D6" w14:textId="7960A023" w:rsidR="00A765E4" w:rsidRPr="0083438C" w:rsidRDefault="00A765E4" w:rsidP="00A765E4">
            <w:pPr>
              <w:keepNext/>
              <w:rPr>
                <w:rFonts w:cstheme="minorHAnsi"/>
                <w:sz w:val="20"/>
              </w:rPr>
            </w:pPr>
            <w:r w:rsidRPr="0083438C">
              <w:rPr>
                <w:rFonts w:cstheme="minorHAnsi"/>
                <w:sz w:val="20"/>
              </w:rPr>
              <w:t>185 ± 75 MBq</w:t>
            </w:r>
          </w:p>
        </w:tc>
        <w:tc>
          <w:tcPr>
            <w:tcW w:w="1890" w:type="dxa"/>
            <w:tcBorders>
              <w:bottom w:val="double" w:sz="4" w:space="0" w:color="auto"/>
            </w:tcBorders>
          </w:tcPr>
          <w:p w14:paraId="3E902E1B" w14:textId="7C5BBDF1" w:rsidR="00A765E4" w:rsidRPr="0083438C" w:rsidRDefault="00A765E4" w:rsidP="00A765E4">
            <w:pPr>
              <w:keepNext/>
              <w:spacing w:before="120"/>
              <w:rPr>
                <w:rFonts w:cstheme="minorHAnsi"/>
                <w:sz w:val="20"/>
              </w:rPr>
            </w:pPr>
            <w:r w:rsidRPr="0083438C">
              <w:rPr>
                <w:rFonts w:cstheme="minorHAnsi"/>
                <w:sz w:val="20"/>
              </w:rPr>
              <w:t>Cegla</w:t>
            </w:r>
            <w:r w:rsidR="007F0D2F" w:rsidRPr="0083438C">
              <w:rPr>
                <w:rStyle w:val="EndnoteReference"/>
                <w:rFonts w:cstheme="minorHAnsi"/>
                <w:sz w:val="20"/>
              </w:rPr>
              <w:endnoteReference w:id="93"/>
            </w:r>
          </w:p>
          <w:p w14:paraId="4F8B2F57" w14:textId="795EC8C3" w:rsidR="00A765E4" w:rsidRPr="0083438C" w:rsidRDefault="00A765E4" w:rsidP="00A765E4">
            <w:pPr>
              <w:keepNext/>
              <w:spacing w:before="120"/>
              <w:rPr>
                <w:rFonts w:cstheme="minorHAnsi"/>
                <w:sz w:val="20"/>
              </w:rPr>
            </w:pPr>
            <w:r w:rsidRPr="0083438C">
              <w:rPr>
                <w:rFonts w:cstheme="minorHAnsi"/>
                <w:sz w:val="20"/>
              </w:rPr>
              <w:t>(Poland 2019)</w:t>
            </w:r>
          </w:p>
        </w:tc>
      </w:tr>
      <w:tr w:rsidR="00A765E4" w:rsidRPr="0083438C" w14:paraId="5B8735C8" w14:textId="77777777" w:rsidTr="00423FDC">
        <w:trPr>
          <w:tblHeader/>
        </w:trPr>
        <w:tc>
          <w:tcPr>
            <w:tcW w:w="810" w:type="dxa"/>
            <w:tcBorders>
              <w:bottom w:val="double" w:sz="4" w:space="0" w:color="auto"/>
            </w:tcBorders>
          </w:tcPr>
          <w:p w14:paraId="33415B15" w14:textId="4D0FA253" w:rsidR="00A765E4" w:rsidRPr="0083438C" w:rsidRDefault="00A765E4" w:rsidP="00A765E4">
            <w:pPr>
              <w:keepNext/>
              <w:spacing w:before="120"/>
              <w:rPr>
                <w:rFonts w:cstheme="minorHAnsi"/>
                <w:sz w:val="20"/>
              </w:rPr>
            </w:pPr>
            <w:r w:rsidRPr="0083438C">
              <w:rPr>
                <w:rFonts w:cstheme="minorHAnsi"/>
                <w:sz w:val="20"/>
              </w:rPr>
              <w:t>2019</w:t>
            </w:r>
          </w:p>
        </w:tc>
        <w:tc>
          <w:tcPr>
            <w:tcW w:w="2088" w:type="dxa"/>
            <w:tcBorders>
              <w:bottom w:val="double" w:sz="4" w:space="0" w:color="auto"/>
            </w:tcBorders>
          </w:tcPr>
          <w:p w14:paraId="6D5012E3" w14:textId="6BD31AD9" w:rsidR="00A765E4" w:rsidRPr="0083438C" w:rsidRDefault="00A765E4" w:rsidP="00A765E4">
            <w:pPr>
              <w:keepNext/>
              <w:spacing w:before="120"/>
              <w:rPr>
                <w:rFonts w:cstheme="minorHAnsi"/>
                <w:sz w:val="20"/>
              </w:rPr>
            </w:pPr>
            <w:r w:rsidRPr="0083438C">
              <w:rPr>
                <w:rFonts w:cstheme="minorHAnsi"/>
                <w:sz w:val="20"/>
              </w:rPr>
              <w:t>Myocardium</w:t>
            </w:r>
          </w:p>
        </w:tc>
        <w:tc>
          <w:tcPr>
            <w:tcW w:w="810" w:type="dxa"/>
            <w:tcBorders>
              <w:bottom w:val="double" w:sz="4" w:space="0" w:color="auto"/>
            </w:tcBorders>
          </w:tcPr>
          <w:p w14:paraId="33F17BA3" w14:textId="1CB9E8BA" w:rsidR="00A765E4" w:rsidRPr="0083438C" w:rsidRDefault="00A765E4" w:rsidP="00A765E4">
            <w:pPr>
              <w:keepNext/>
              <w:spacing w:before="120"/>
              <w:rPr>
                <w:rFonts w:cstheme="minorHAnsi"/>
                <w:sz w:val="20"/>
              </w:rPr>
            </w:pPr>
            <w:r w:rsidRPr="0083438C">
              <w:rPr>
                <w:rFonts w:cstheme="minorHAnsi"/>
                <w:sz w:val="20"/>
              </w:rPr>
              <w:t>26</w:t>
            </w:r>
          </w:p>
        </w:tc>
        <w:tc>
          <w:tcPr>
            <w:tcW w:w="1620" w:type="dxa"/>
            <w:tcBorders>
              <w:bottom w:val="double" w:sz="4" w:space="0" w:color="auto"/>
            </w:tcBorders>
          </w:tcPr>
          <w:p w14:paraId="5220E8B7" w14:textId="2321DEA5" w:rsidR="00A765E4" w:rsidRPr="0083438C" w:rsidRDefault="00A765E4" w:rsidP="00A765E4">
            <w:pPr>
              <w:keepNext/>
              <w:rPr>
                <w:rFonts w:cstheme="minorHAnsi"/>
                <w:sz w:val="20"/>
              </w:rPr>
            </w:pPr>
            <w:r w:rsidRPr="0083438C">
              <w:rPr>
                <w:rFonts w:cstheme="minorHAnsi"/>
                <w:sz w:val="20"/>
              </w:rPr>
              <w:t>0.1 mCi/kg</w:t>
            </w:r>
          </w:p>
        </w:tc>
        <w:tc>
          <w:tcPr>
            <w:tcW w:w="1620" w:type="dxa"/>
            <w:tcBorders>
              <w:bottom w:val="double" w:sz="4" w:space="0" w:color="auto"/>
            </w:tcBorders>
          </w:tcPr>
          <w:p w14:paraId="538C9FC7" w14:textId="656726D2" w:rsidR="00A765E4" w:rsidRPr="0083438C" w:rsidRDefault="00A765E4" w:rsidP="00A765E4">
            <w:pPr>
              <w:keepNext/>
              <w:rPr>
                <w:rFonts w:cstheme="minorHAnsi"/>
                <w:sz w:val="20"/>
              </w:rPr>
            </w:pPr>
            <w:r w:rsidRPr="0083438C">
              <w:rPr>
                <w:rFonts w:cstheme="minorHAnsi"/>
                <w:sz w:val="20"/>
              </w:rPr>
              <w:t>3.7 MBq/kg</w:t>
            </w:r>
          </w:p>
        </w:tc>
        <w:tc>
          <w:tcPr>
            <w:tcW w:w="1890" w:type="dxa"/>
            <w:tcBorders>
              <w:bottom w:val="double" w:sz="4" w:space="0" w:color="auto"/>
            </w:tcBorders>
          </w:tcPr>
          <w:p w14:paraId="33C25935" w14:textId="162FF58F" w:rsidR="00A765E4" w:rsidRPr="0083438C" w:rsidRDefault="00A765E4" w:rsidP="00A765E4">
            <w:pPr>
              <w:keepNext/>
              <w:spacing w:before="120"/>
              <w:rPr>
                <w:rFonts w:cstheme="minorHAnsi"/>
                <w:sz w:val="20"/>
              </w:rPr>
            </w:pPr>
            <w:r w:rsidRPr="0083438C">
              <w:rPr>
                <w:rFonts w:cstheme="minorHAnsi"/>
                <w:sz w:val="20"/>
              </w:rPr>
              <w:t>Ja</w:t>
            </w:r>
            <w:r w:rsidR="00E0730B" w:rsidRPr="0083438C">
              <w:rPr>
                <w:rFonts w:cstheme="minorHAnsi"/>
                <w:sz w:val="20"/>
              </w:rPr>
              <w:t>g</w:t>
            </w:r>
            <w:r w:rsidRPr="0083438C">
              <w:rPr>
                <w:rFonts w:cstheme="minorHAnsi"/>
                <w:sz w:val="20"/>
              </w:rPr>
              <w:t>tap</w:t>
            </w:r>
            <w:r w:rsidR="008D655E" w:rsidRPr="0083438C">
              <w:rPr>
                <w:rStyle w:val="EndnoteReference"/>
                <w:rFonts w:cstheme="minorHAnsi"/>
                <w:sz w:val="20"/>
              </w:rPr>
              <w:endnoteReference w:id="94"/>
            </w:r>
          </w:p>
          <w:p w14:paraId="54DA7354" w14:textId="0C0D08E8" w:rsidR="00A765E4" w:rsidRPr="0083438C" w:rsidRDefault="00A765E4" w:rsidP="00A765E4">
            <w:pPr>
              <w:keepNext/>
              <w:spacing w:before="120"/>
              <w:rPr>
                <w:rFonts w:cstheme="minorHAnsi"/>
                <w:sz w:val="20"/>
              </w:rPr>
            </w:pPr>
            <w:r w:rsidRPr="0083438C">
              <w:rPr>
                <w:rFonts w:cstheme="minorHAnsi"/>
                <w:sz w:val="20"/>
              </w:rPr>
              <w:t>(India 2019)</w:t>
            </w:r>
          </w:p>
        </w:tc>
      </w:tr>
      <w:tr w:rsidR="00A765E4" w:rsidRPr="0083438C" w14:paraId="0588BA2B" w14:textId="77777777" w:rsidTr="00423FDC">
        <w:trPr>
          <w:tblHeader/>
        </w:trPr>
        <w:tc>
          <w:tcPr>
            <w:tcW w:w="810" w:type="dxa"/>
            <w:tcBorders>
              <w:bottom w:val="double" w:sz="4" w:space="0" w:color="auto"/>
            </w:tcBorders>
          </w:tcPr>
          <w:p w14:paraId="6C033614" w14:textId="221D6CC5" w:rsidR="00A765E4" w:rsidRPr="0083438C" w:rsidRDefault="00A765E4" w:rsidP="00A765E4">
            <w:pPr>
              <w:keepNext/>
              <w:spacing w:before="120"/>
              <w:rPr>
                <w:rFonts w:cstheme="minorHAnsi"/>
                <w:sz w:val="20"/>
              </w:rPr>
            </w:pPr>
            <w:r w:rsidRPr="0083438C">
              <w:rPr>
                <w:rFonts w:cstheme="minorHAnsi"/>
                <w:sz w:val="20"/>
              </w:rPr>
              <w:t>2019</w:t>
            </w:r>
          </w:p>
        </w:tc>
        <w:tc>
          <w:tcPr>
            <w:tcW w:w="2088" w:type="dxa"/>
            <w:tcBorders>
              <w:bottom w:val="double" w:sz="4" w:space="0" w:color="auto"/>
            </w:tcBorders>
          </w:tcPr>
          <w:p w14:paraId="523EA0EA" w14:textId="5DE27A49" w:rsidR="00A765E4" w:rsidRPr="0083438C" w:rsidRDefault="00A765E4" w:rsidP="00A765E4">
            <w:pPr>
              <w:keepNext/>
              <w:spacing w:before="120"/>
              <w:rPr>
                <w:rFonts w:cstheme="minorHAnsi"/>
                <w:sz w:val="20"/>
              </w:rPr>
            </w:pPr>
            <w:r w:rsidRPr="0083438C">
              <w:rPr>
                <w:rFonts w:cstheme="minorHAnsi"/>
                <w:sz w:val="20"/>
              </w:rPr>
              <w:t>Head-and-Neck</w:t>
            </w:r>
          </w:p>
        </w:tc>
        <w:tc>
          <w:tcPr>
            <w:tcW w:w="810" w:type="dxa"/>
            <w:tcBorders>
              <w:bottom w:val="double" w:sz="4" w:space="0" w:color="auto"/>
            </w:tcBorders>
          </w:tcPr>
          <w:p w14:paraId="47B01064" w14:textId="547A2F9D" w:rsidR="00A765E4" w:rsidRPr="0083438C" w:rsidRDefault="00A765E4" w:rsidP="00A765E4">
            <w:pPr>
              <w:keepNext/>
              <w:spacing w:before="120"/>
              <w:rPr>
                <w:rFonts w:cstheme="minorHAnsi"/>
                <w:sz w:val="20"/>
              </w:rPr>
            </w:pPr>
            <w:r w:rsidRPr="0083438C">
              <w:rPr>
                <w:rFonts w:cstheme="minorHAnsi"/>
                <w:sz w:val="20"/>
              </w:rPr>
              <w:t>38</w:t>
            </w:r>
          </w:p>
        </w:tc>
        <w:tc>
          <w:tcPr>
            <w:tcW w:w="1620" w:type="dxa"/>
            <w:tcBorders>
              <w:bottom w:val="double" w:sz="4" w:space="0" w:color="auto"/>
            </w:tcBorders>
          </w:tcPr>
          <w:p w14:paraId="4871AEEF" w14:textId="6E8185DB" w:rsidR="00A765E4" w:rsidRPr="0083438C" w:rsidRDefault="00A765E4" w:rsidP="00A765E4">
            <w:pPr>
              <w:keepNext/>
              <w:rPr>
                <w:rFonts w:cstheme="minorHAnsi"/>
                <w:sz w:val="20"/>
              </w:rPr>
            </w:pPr>
            <w:r w:rsidRPr="0083438C">
              <w:rPr>
                <w:rFonts w:cstheme="minorHAnsi"/>
                <w:sz w:val="20"/>
              </w:rPr>
              <w:t>10.8 mCi</w:t>
            </w:r>
          </w:p>
        </w:tc>
        <w:tc>
          <w:tcPr>
            <w:tcW w:w="1620" w:type="dxa"/>
            <w:tcBorders>
              <w:bottom w:val="double" w:sz="4" w:space="0" w:color="auto"/>
            </w:tcBorders>
          </w:tcPr>
          <w:p w14:paraId="4C50E229" w14:textId="79F90B01" w:rsidR="00A765E4" w:rsidRPr="0083438C" w:rsidRDefault="00A765E4" w:rsidP="00A765E4">
            <w:pPr>
              <w:keepNext/>
              <w:rPr>
                <w:rFonts w:cstheme="minorHAnsi"/>
                <w:sz w:val="20"/>
              </w:rPr>
            </w:pPr>
            <w:r w:rsidRPr="0083438C">
              <w:rPr>
                <w:rFonts w:cstheme="minorHAnsi"/>
                <w:sz w:val="20"/>
              </w:rPr>
              <w:t>400 MBq</w:t>
            </w:r>
          </w:p>
        </w:tc>
        <w:tc>
          <w:tcPr>
            <w:tcW w:w="1890" w:type="dxa"/>
            <w:tcBorders>
              <w:bottom w:val="double" w:sz="4" w:space="0" w:color="auto"/>
            </w:tcBorders>
          </w:tcPr>
          <w:p w14:paraId="6CFCA4C8" w14:textId="2818F6EA" w:rsidR="00A765E4" w:rsidRPr="0083438C" w:rsidRDefault="00A765E4" w:rsidP="00A765E4">
            <w:pPr>
              <w:keepNext/>
              <w:spacing w:before="120"/>
              <w:rPr>
                <w:rFonts w:cstheme="minorHAnsi"/>
                <w:sz w:val="20"/>
              </w:rPr>
            </w:pPr>
            <w:r w:rsidRPr="0083438C">
              <w:rPr>
                <w:rFonts w:cstheme="minorHAnsi"/>
                <w:sz w:val="20"/>
              </w:rPr>
              <w:t>Kroenke</w:t>
            </w:r>
            <w:r w:rsidR="0000647D" w:rsidRPr="0083438C">
              <w:rPr>
                <w:rStyle w:val="EndnoteReference"/>
                <w:rFonts w:cstheme="minorHAnsi"/>
                <w:sz w:val="20"/>
              </w:rPr>
              <w:endnoteReference w:id="95"/>
            </w:r>
          </w:p>
          <w:p w14:paraId="560128D8" w14:textId="40473313" w:rsidR="00A765E4" w:rsidRPr="0083438C" w:rsidRDefault="00A765E4" w:rsidP="00A765E4">
            <w:pPr>
              <w:keepNext/>
              <w:spacing w:before="120"/>
              <w:rPr>
                <w:rFonts w:cstheme="minorHAnsi"/>
                <w:sz w:val="20"/>
              </w:rPr>
            </w:pPr>
            <w:r w:rsidRPr="0083438C">
              <w:rPr>
                <w:rFonts w:cstheme="minorHAnsi"/>
                <w:sz w:val="20"/>
              </w:rPr>
              <w:t>(Japan 2019)</w:t>
            </w:r>
          </w:p>
        </w:tc>
      </w:tr>
      <w:tr w:rsidR="00DD3B71" w:rsidRPr="0083438C" w14:paraId="6E6B496D" w14:textId="77777777" w:rsidTr="00423FDC">
        <w:trPr>
          <w:tblHeader/>
        </w:trPr>
        <w:tc>
          <w:tcPr>
            <w:tcW w:w="810" w:type="dxa"/>
            <w:tcBorders>
              <w:bottom w:val="double" w:sz="4" w:space="0" w:color="auto"/>
            </w:tcBorders>
          </w:tcPr>
          <w:p w14:paraId="5223F763" w14:textId="59D1BCB6" w:rsidR="00DD3B71" w:rsidRPr="0083438C" w:rsidRDefault="00DD3B71" w:rsidP="00DD3B71">
            <w:pPr>
              <w:keepNext/>
              <w:spacing w:before="120"/>
              <w:rPr>
                <w:rFonts w:cstheme="minorHAnsi"/>
                <w:sz w:val="20"/>
              </w:rPr>
            </w:pPr>
            <w:r w:rsidRPr="0083438C">
              <w:rPr>
                <w:rFonts w:cstheme="minorHAnsi"/>
                <w:sz w:val="20"/>
              </w:rPr>
              <w:t>2019</w:t>
            </w:r>
          </w:p>
        </w:tc>
        <w:tc>
          <w:tcPr>
            <w:tcW w:w="2088" w:type="dxa"/>
            <w:tcBorders>
              <w:bottom w:val="double" w:sz="4" w:space="0" w:color="auto"/>
            </w:tcBorders>
          </w:tcPr>
          <w:p w14:paraId="48D66DCD" w14:textId="5E4168F5" w:rsidR="00DD3B71" w:rsidRPr="0083438C" w:rsidRDefault="00DD3B71" w:rsidP="00DD3B71">
            <w:pPr>
              <w:keepNext/>
              <w:spacing w:before="120"/>
              <w:rPr>
                <w:rFonts w:cstheme="minorHAnsi"/>
                <w:sz w:val="20"/>
              </w:rPr>
            </w:pPr>
            <w:r w:rsidRPr="0083438C">
              <w:rPr>
                <w:rFonts w:cstheme="minorHAnsi"/>
                <w:sz w:val="20"/>
              </w:rPr>
              <w:t>Head and neck squamous cell carcinomas</w:t>
            </w:r>
          </w:p>
        </w:tc>
        <w:tc>
          <w:tcPr>
            <w:tcW w:w="810" w:type="dxa"/>
            <w:tcBorders>
              <w:bottom w:val="double" w:sz="4" w:space="0" w:color="auto"/>
            </w:tcBorders>
          </w:tcPr>
          <w:p w14:paraId="653F38CC" w14:textId="0E646CDA" w:rsidR="00DD3B71" w:rsidRPr="0083438C" w:rsidRDefault="00DD3B71" w:rsidP="00DD3B71">
            <w:pPr>
              <w:keepNext/>
              <w:spacing w:before="120"/>
              <w:rPr>
                <w:rFonts w:cstheme="minorHAnsi"/>
                <w:sz w:val="20"/>
              </w:rPr>
            </w:pPr>
            <w:r w:rsidRPr="0083438C">
              <w:rPr>
                <w:rFonts w:cstheme="minorHAnsi"/>
                <w:sz w:val="20"/>
              </w:rPr>
              <w:t>50</w:t>
            </w:r>
          </w:p>
        </w:tc>
        <w:tc>
          <w:tcPr>
            <w:tcW w:w="1620" w:type="dxa"/>
            <w:tcBorders>
              <w:bottom w:val="double" w:sz="4" w:space="0" w:color="auto"/>
            </w:tcBorders>
          </w:tcPr>
          <w:p w14:paraId="4572D675" w14:textId="3DB0A59C" w:rsidR="00DD3B71" w:rsidRPr="0083438C" w:rsidRDefault="00DD3B71" w:rsidP="00DD3B71">
            <w:pPr>
              <w:keepNext/>
              <w:rPr>
                <w:rFonts w:cstheme="minorHAnsi"/>
                <w:sz w:val="20"/>
              </w:rPr>
            </w:pPr>
            <w:r w:rsidRPr="0083438C">
              <w:rPr>
                <w:rFonts w:cstheme="minorHAnsi"/>
                <w:sz w:val="20"/>
              </w:rPr>
              <w:t>6.7 – 8.12 mCi</w:t>
            </w:r>
          </w:p>
        </w:tc>
        <w:tc>
          <w:tcPr>
            <w:tcW w:w="1620" w:type="dxa"/>
            <w:tcBorders>
              <w:bottom w:val="double" w:sz="4" w:space="0" w:color="auto"/>
            </w:tcBorders>
          </w:tcPr>
          <w:p w14:paraId="619A1301" w14:textId="3961252B" w:rsidR="00DD3B71" w:rsidRPr="0083438C" w:rsidRDefault="00DD3B71" w:rsidP="00DD3B71">
            <w:pPr>
              <w:keepNext/>
              <w:rPr>
                <w:rFonts w:cstheme="minorHAnsi"/>
                <w:sz w:val="20"/>
              </w:rPr>
            </w:pPr>
            <w:r w:rsidRPr="0083438C">
              <w:rPr>
                <w:rFonts w:cstheme="minorHAnsi"/>
                <w:sz w:val="20"/>
              </w:rPr>
              <w:t>250–</w:t>
            </w:r>
            <w:r w:rsidR="00A765E4" w:rsidRPr="0083438C">
              <w:rPr>
                <w:rFonts w:cstheme="minorHAnsi"/>
                <w:sz w:val="20"/>
              </w:rPr>
              <w:t>300 MBq</w:t>
            </w:r>
          </w:p>
        </w:tc>
        <w:tc>
          <w:tcPr>
            <w:tcW w:w="1890" w:type="dxa"/>
            <w:tcBorders>
              <w:bottom w:val="double" w:sz="4" w:space="0" w:color="auto"/>
            </w:tcBorders>
          </w:tcPr>
          <w:p w14:paraId="42EA285F" w14:textId="1A3CE535" w:rsidR="00A765E4" w:rsidRPr="0083438C" w:rsidRDefault="00A765E4" w:rsidP="00DD3B71">
            <w:pPr>
              <w:keepNext/>
              <w:spacing w:before="120"/>
              <w:rPr>
                <w:rFonts w:cstheme="minorHAnsi"/>
                <w:sz w:val="20"/>
              </w:rPr>
            </w:pPr>
            <w:r w:rsidRPr="0083438C">
              <w:rPr>
                <w:rFonts w:cstheme="minorHAnsi"/>
                <w:sz w:val="20"/>
              </w:rPr>
              <w:t>Löck</w:t>
            </w:r>
            <w:r w:rsidR="0000647D" w:rsidRPr="0083438C">
              <w:rPr>
                <w:rStyle w:val="EndnoteReference"/>
                <w:rFonts w:cstheme="minorHAnsi"/>
                <w:sz w:val="20"/>
              </w:rPr>
              <w:endnoteReference w:id="96"/>
            </w:r>
          </w:p>
          <w:p w14:paraId="6ED7F8A8" w14:textId="1DF99AC0" w:rsidR="00DD3B71" w:rsidRPr="0083438C" w:rsidRDefault="00A765E4" w:rsidP="00DD3B71">
            <w:pPr>
              <w:keepNext/>
              <w:spacing w:before="120"/>
              <w:rPr>
                <w:rFonts w:cstheme="minorHAnsi"/>
                <w:sz w:val="20"/>
              </w:rPr>
            </w:pPr>
            <w:r w:rsidRPr="0083438C">
              <w:rPr>
                <w:rFonts w:cstheme="minorHAnsi"/>
                <w:sz w:val="20"/>
              </w:rPr>
              <w:t xml:space="preserve">(Germany </w:t>
            </w:r>
            <w:r w:rsidR="00DD3B71" w:rsidRPr="0083438C">
              <w:rPr>
                <w:rFonts w:cstheme="minorHAnsi"/>
                <w:sz w:val="20"/>
              </w:rPr>
              <w:t>2019</w:t>
            </w:r>
            <w:r w:rsidRPr="0083438C">
              <w:rPr>
                <w:rFonts w:cstheme="minorHAnsi"/>
                <w:sz w:val="20"/>
              </w:rPr>
              <w:t>)</w:t>
            </w:r>
          </w:p>
        </w:tc>
      </w:tr>
      <w:tr w:rsidR="00DD3B71" w:rsidRPr="0083438C" w14:paraId="531AB095" w14:textId="77777777" w:rsidTr="00423FDC">
        <w:trPr>
          <w:tblHeader/>
        </w:trPr>
        <w:tc>
          <w:tcPr>
            <w:tcW w:w="810" w:type="dxa"/>
            <w:tcBorders>
              <w:bottom w:val="double" w:sz="4" w:space="0" w:color="auto"/>
            </w:tcBorders>
          </w:tcPr>
          <w:p w14:paraId="3B3F621D" w14:textId="1FC6C462" w:rsidR="00DD3B71" w:rsidRPr="0083438C" w:rsidRDefault="00DD3B71" w:rsidP="00DD3B71">
            <w:pPr>
              <w:keepNext/>
              <w:spacing w:before="120"/>
              <w:rPr>
                <w:rFonts w:cstheme="minorHAnsi"/>
                <w:sz w:val="20"/>
              </w:rPr>
            </w:pPr>
            <w:r w:rsidRPr="0083438C">
              <w:rPr>
                <w:rFonts w:cstheme="minorHAnsi"/>
                <w:sz w:val="20"/>
              </w:rPr>
              <w:lastRenderedPageBreak/>
              <w:t>2019</w:t>
            </w:r>
          </w:p>
        </w:tc>
        <w:tc>
          <w:tcPr>
            <w:tcW w:w="2088" w:type="dxa"/>
            <w:tcBorders>
              <w:bottom w:val="double" w:sz="4" w:space="0" w:color="auto"/>
            </w:tcBorders>
          </w:tcPr>
          <w:p w14:paraId="09A3B573" w14:textId="276895CE" w:rsidR="00DD3B71" w:rsidRPr="0083438C" w:rsidRDefault="00DD3B71" w:rsidP="00DD3B71">
            <w:pPr>
              <w:keepNext/>
              <w:spacing w:before="120"/>
              <w:rPr>
                <w:rFonts w:cstheme="minorHAnsi"/>
                <w:sz w:val="20"/>
              </w:rPr>
            </w:pPr>
            <w:r w:rsidRPr="0083438C">
              <w:rPr>
                <w:rFonts w:cstheme="minorHAnsi"/>
                <w:sz w:val="20"/>
              </w:rPr>
              <w:t>Non–Small</w:t>
            </w:r>
          </w:p>
        </w:tc>
        <w:tc>
          <w:tcPr>
            <w:tcW w:w="810" w:type="dxa"/>
            <w:tcBorders>
              <w:bottom w:val="double" w:sz="4" w:space="0" w:color="auto"/>
            </w:tcBorders>
          </w:tcPr>
          <w:p w14:paraId="6874B81E" w14:textId="3D7A6515" w:rsidR="00DD3B71" w:rsidRPr="0083438C" w:rsidRDefault="00DD3B71" w:rsidP="00DD3B71">
            <w:pPr>
              <w:keepNext/>
              <w:spacing w:before="120"/>
              <w:rPr>
                <w:rFonts w:cstheme="minorHAnsi"/>
                <w:sz w:val="20"/>
              </w:rPr>
            </w:pPr>
            <w:r w:rsidRPr="0083438C">
              <w:rPr>
                <w:rFonts w:cstheme="minorHAnsi"/>
                <w:sz w:val="20"/>
              </w:rPr>
              <w:t>21</w:t>
            </w:r>
          </w:p>
        </w:tc>
        <w:tc>
          <w:tcPr>
            <w:tcW w:w="1620" w:type="dxa"/>
            <w:tcBorders>
              <w:bottom w:val="double" w:sz="4" w:space="0" w:color="auto"/>
            </w:tcBorders>
          </w:tcPr>
          <w:p w14:paraId="60C851B4" w14:textId="76943CB9" w:rsidR="00DD3B71" w:rsidRPr="0083438C" w:rsidRDefault="00DD3B71" w:rsidP="00DD3B71">
            <w:pPr>
              <w:keepNext/>
              <w:rPr>
                <w:rFonts w:cstheme="minorHAnsi"/>
                <w:sz w:val="20"/>
              </w:rPr>
            </w:pPr>
            <w:r w:rsidRPr="0083438C">
              <w:rPr>
                <w:rFonts w:cstheme="minorHAnsi"/>
                <w:sz w:val="20"/>
              </w:rPr>
              <w:t>10 mCi</w:t>
            </w:r>
          </w:p>
        </w:tc>
        <w:tc>
          <w:tcPr>
            <w:tcW w:w="1620" w:type="dxa"/>
            <w:tcBorders>
              <w:bottom w:val="double" w:sz="4" w:space="0" w:color="auto"/>
            </w:tcBorders>
          </w:tcPr>
          <w:p w14:paraId="7FF35B6D" w14:textId="2FEA89AE" w:rsidR="00DD3B71" w:rsidRPr="0083438C" w:rsidRDefault="00DD3B71" w:rsidP="00DD3B71">
            <w:pPr>
              <w:keepNext/>
              <w:rPr>
                <w:rFonts w:cstheme="minorHAnsi"/>
                <w:sz w:val="20"/>
              </w:rPr>
            </w:pPr>
            <w:r w:rsidRPr="0083438C">
              <w:rPr>
                <w:rFonts w:cstheme="minorHAnsi"/>
                <w:sz w:val="20"/>
              </w:rPr>
              <w:t>370 MBq</w:t>
            </w:r>
          </w:p>
        </w:tc>
        <w:tc>
          <w:tcPr>
            <w:tcW w:w="1890" w:type="dxa"/>
            <w:tcBorders>
              <w:bottom w:val="double" w:sz="4" w:space="0" w:color="auto"/>
            </w:tcBorders>
            <w:vAlign w:val="center"/>
          </w:tcPr>
          <w:p w14:paraId="36CED7E1" w14:textId="6A74D372" w:rsidR="00DD3B71" w:rsidRPr="0083438C" w:rsidRDefault="00DD3B71" w:rsidP="00DD3B71">
            <w:pPr>
              <w:keepNext/>
              <w:spacing w:before="120"/>
              <w:rPr>
                <w:rFonts w:cstheme="minorHAnsi"/>
                <w:sz w:val="20"/>
              </w:rPr>
            </w:pPr>
            <w:r w:rsidRPr="0083438C">
              <w:rPr>
                <w:rFonts w:cstheme="minorHAnsi"/>
                <w:sz w:val="20"/>
              </w:rPr>
              <w:t>McGowan</w:t>
            </w:r>
            <w:r w:rsidR="0029376A" w:rsidRPr="0083438C">
              <w:rPr>
                <w:rStyle w:val="EndnoteReference"/>
                <w:rFonts w:cstheme="minorHAnsi"/>
                <w:sz w:val="20"/>
              </w:rPr>
              <w:endnoteReference w:id="97"/>
            </w:r>
          </w:p>
          <w:p w14:paraId="36075A29" w14:textId="383CAF33" w:rsidR="00DD3B71" w:rsidRPr="0083438C" w:rsidRDefault="00DD3B71" w:rsidP="00DD3B71">
            <w:pPr>
              <w:keepNext/>
              <w:spacing w:before="120"/>
              <w:rPr>
                <w:rFonts w:cstheme="minorHAnsi"/>
                <w:sz w:val="20"/>
              </w:rPr>
            </w:pPr>
            <w:r w:rsidRPr="0083438C">
              <w:rPr>
                <w:rFonts w:cstheme="minorHAnsi"/>
                <w:sz w:val="20"/>
              </w:rPr>
              <w:t>(United Kingdom 2019)</w:t>
            </w:r>
          </w:p>
        </w:tc>
      </w:tr>
      <w:tr w:rsidR="00DD3B71" w:rsidRPr="0083438C" w14:paraId="613419B8" w14:textId="77777777" w:rsidTr="00423FDC">
        <w:trPr>
          <w:tblHeader/>
        </w:trPr>
        <w:tc>
          <w:tcPr>
            <w:tcW w:w="810" w:type="dxa"/>
            <w:tcBorders>
              <w:bottom w:val="double" w:sz="4" w:space="0" w:color="auto"/>
            </w:tcBorders>
          </w:tcPr>
          <w:p w14:paraId="4DD4B249" w14:textId="2E1CD45F" w:rsidR="00DD3B71" w:rsidRPr="0083438C" w:rsidRDefault="00DD3B71" w:rsidP="00DD3B71">
            <w:pPr>
              <w:keepNext/>
              <w:spacing w:before="120"/>
              <w:rPr>
                <w:rFonts w:cstheme="minorHAnsi"/>
                <w:sz w:val="20"/>
              </w:rPr>
            </w:pPr>
            <w:r w:rsidRPr="0083438C">
              <w:rPr>
                <w:rFonts w:cstheme="minorHAnsi"/>
                <w:sz w:val="20"/>
              </w:rPr>
              <w:t>2019</w:t>
            </w:r>
          </w:p>
        </w:tc>
        <w:tc>
          <w:tcPr>
            <w:tcW w:w="2088" w:type="dxa"/>
            <w:tcBorders>
              <w:bottom w:val="double" w:sz="4" w:space="0" w:color="auto"/>
            </w:tcBorders>
          </w:tcPr>
          <w:p w14:paraId="73C8728F" w14:textId="230C0D8A" w:rsidR="00DD3B71" w:rsidRPr="0083438C" w:rsidRDefault="00DD3B71" w:rsidP="00DD3B71">
            <w:pPr>
              <w:keepNext/>
              <w:spacing w:before="120"/>
              <w:rPr>
                <w:rFonts w:cstheme="minorHAnsi"/>
                <w:sz w:val="20"/>
              </w:rPr>
            </w:pPr>
            <w:r w:rsidRPr="0083438C">
              <w:rPr>
                <w:rFonts w:cstheme="minorHAnsi"/>
                <w:sz w:val="20"/>
              </w:rPr>
              <w:t>Brain</w:t>
            </w:r>
          </w:p>
        </w:tc>
        <w:tc>
          <w:tcPr>
            <w:tcW w:w="810" w:type="dxa"/>
            <w:tcBorders>
              <w:bottom w:val="double" w:sz="4" w:space="0" w:color="auto"/>
            </w:tcBorders>
          </w:tcPr>
          <w:p w14:paraId="6BDFC232" w14:textId="2070367C" w:rsidR="00DD3B71" w:rsidRPr="0083438C" w:rsidRDefault="00DD3B71" w:rsidP="00DD3B71">
            <w:pPr>
              <w:keepNext/>
              <w:spacing w:before="120"/>
              <w:rPr>
                <w:rFonts w:cstheme="minorHAnsi"/>
                <w:sz w:val="20"/>
              </w:rPr>
            </w:pPr>
            <w:r w:rsidRPr="0083438C">
              <w:rPr>
                <w:rFonts w:cstheme="minorHAnsi"/>
                <w:sz w:val="20"/>
              </w:rPr>
              <w:t>15</w:t>
            </w:r>
          </w:p>
        </w:tc>
        <w:tc>
          <w:tcPr>
            <w:tcW w:w="1620" w:type="dxa"/>
            <w:tcBorders>
              <w:bottom w:val="double" w:sz="4" w:space="0" w:color="auto"/>
            </w:tcBorders>
          </w:tcPr>
          <w:p w14:paraId="0229E7E3" w14:textId="0BE6F43D" w:rsidR="00DD3B71" w:rsidRPr="0083438C" w:rsidRDefault="00DD3B71" w:rsidP="00DD3B71">
            <w:pPr>
              <w:keepNext/>
              <w:rPr>
                <w:rFonts w:cstheme="minorHAnsi"/>
                <w:sz w:val="20"/>
              </w:rPr>
            </w:pPr>
            <w:r w:rsidRPr="0083438C">
              <w:rPr>
                <w:rFonts w:cstheme="minorHAnsi"/>
                <w:sz w:val="20"/>
              </w:rPr>
              <w:t>0.1 mCi/kg</w:t>
            </w:r>
          </w:p>
        </w:tc>
        <w:tc>
          <w:tcPr>
            <w:tcW w:w="1620" w:type="dxa"/>
            <w:tcBorders>
              <w:bottom w:val="double" w:sz="4" w:space="0" w:color="auto"/>
            </w:tcBorders>
            <w:shd w:val="clear" w:color="auto" w:fill="auto"/>
          </w:tcPr>
          <w:p w14:paraId="1CB19C59" w14:textId="36347CB0" w:rsidR="00DD3B71" w:rsidRPr="0083438C" w:rsidRDefault="00DD3B71" w:rsidP="00DD3B71">
            <w:pPr>
              <w:keepNext/>
              <w:rPr>
                <w:rFonts w:cstheme="minorHAnsi"/>
                <w:sz w:val="20"/>
              </w:rPr>
            </w:pPr>
            <w:r w:rsidRPr="0083438C">
              <w:rPr>
                <w:rFonts w:cstheme="minorHAnsi"/>
                <w:sz w:val="20"/>
              </w:rPr>
              <w:t>5 MBq/kg</w:t>
            </w:r>
          </w:p>
        </w:tc>
        <w:tc>
          <w:tcPr>
            <w:tcW w:w="1890" w:type="dxa"/>
            <w:tcBorders>
              <w:bottom w:val="double" w:sz="4" w:space="0" w:color="auto"/>
            </w:tcBorders>
            <w:shd w:val="clear" w:color="auto" w:fill="auto"/>
          </w:tcPr>
          <w:p w14:paraId="6A2064B0" w14:textId="1F3E40D0" w:rsidR="00DD3B71" w:rsidRPr="0083438C" w:rsidRDefault="00DD3B71" w:rsidP="00DD3B71">
            <w:pPr>
              <w:keepNext/>
              <w:spacing w:before="120"/>
              <w:rPr>
                <w:rFonts w:cstheme="minorHAnsi"/>
                <w:sz w:val="20"/>
              </w:rPr>
            </w:pPr>
            <w:r w:rsidRPr="0083438C">
              <w:rPr>
                <w:rFonts w:cstheme="minorHAnsi"/>
                <w:sz w:val="20"/>
              </w:rPr>
              <w:t>Shimizu</w:t>
            </w:r>
            <w:r w:rsidR="00134337" w:rsidRPr="0083438C">
              <w:rPr>
                <w:rStyle w:val="EndnoteReference"/>
                <w:rFonts w:cstheme="minorHAnsi"/>
                <w:sz w:val="20"/>
              </w:rPr>
              <w:endnoteReference w:id="98"/>
            </w:r>
          </w:p>
          <w:p w14:paraId="64C7D49B" w14:textId="00DA276A" w:rsidR="00DD3B71" w:rsidRPr="0083438C" w:rsidRDefault="00DD3B71" w:rsidP="00DD3B71">
            <w:pPr>
              <w:keepNext/>
              <w:spacing w:before="120"/>
              <w:rPr>
                <w:rFonts w:cstheme="minorHAnsi"/>
                <w:sz w:val="20"/>
              </w:rPr>
            </w:pPr>
            <w:r w:rsidRPr="0083438C">
              <w:rPr>
                <w:rFonts w:cstheme="minorHAnsi"/>
                <w:sz w:val="20"/>
              </w:rPr>
              <w:t>(Japan 2019)</w:t>
            </w:r>
          </w:p>
        </w:tc>
      </w:tr>
      <w:tr w:rsidR="00DD3B71" w:rsidRPr="0083438C" w14:paraId="1E33F21F" w14:textId="77777777" w:rsidTr="00423FDC">
        <w:trPr>
          <w:tblHeader/>
        </w:trPr>
        <w:tc>
          <w:tcPr>
            <w:tcW w:w="810" w:type="dxa"/>
            <w:tcBorders>
              <w:bottom w:val="double" w:sz="4" w:space="0" w:color="auto"/>
            </w:tcBorders>
          </w:tcPr>
          <w:p w14:paraId="6BC0ACDB" w14:textId="54D45D3C" w:rsidR="00DD3B71" w:rsidRPr="0083438C" w:rsidRDefault="00DD3B71" w:rsidP="00DD3B71">
            <w:pPr>
              <w:keepNext/>
              <w:spacing w:before="120"/>
              <w:rPr>
                <w:rFonts w:cstheme="minorHAnsi"/>
                <w:sz w:val="20"/>
              </w:rPr>
            </w:pPr>
            <w:r w:rsidRPr="0083438C">
              <w:rPr>
                <w:rFonts w:cstheme="minorHAnsi"/>
                <w:sz w:val="20"/>
              </w:rPr>
              <w:t>2019</w:t>
            </w:r>
          </w:p>
        </w:tc>
        <w:tc>
          <w:tcPr>
            <w:tcW w:w="2088" w:type="dxa"/>
            <w:tcBorders>
              <w:bottom w:val="double" w:sz="4" w:space="0" w:color="auto"/>
            </w:tcBorders>
          </w:tcPr>
          <w:p w14:paraId="59B44418" w14:textId="7209A0B5" w:rsidR="00DD3B71" w:rsidRPr="0083438C" w:rsidRDefault="00DD3B71" w:rsidP="00DD3B71">
            <w:pPr>
              <w:keepNext/>
              <w:spacing w:before="120"/>
              <w:rPr>
                <w:rFonts w:cstheme="minorHAnsi"/>
                <w:sz w:val="20"/>
              </w:rPr>
            </w:pPr>
            <w:r w:rsidRPr="0083438C">
              <w:rPr>
                <w:rFonts w:cstheme="minorHAnsi"/>
                <w:sz w:val="20"/>
              </w:rPr>
              <w:t>Prostate Cancer</w:t>
            </w:r>
          </w:p>
        </w:tc>
        <w:tc>
          <w:tcPr>
            <w:tcW w:w="810" w:type="dxa"/>
            <w:tcBorders>
              <w:bottom w:val="double" w:sz="4" w:space="0" w:color="auto"/>
            </w:tcBorders>
          </w:tcPr>
          <w:p w14:paraId="73A53457" w14:textId="76673EC1" w:rsidR="00DD3B71" w:rsidRPr="0083438C" w:rsidRDefault="00DD3B71" w:rsidP="00DD3B71">
            <w:pPr>
              <w:keepNext/>
              <w:spacing w:before="120"/>
              <w:rPr>
                <w:rFonts w:cstheme="minorHAnsi"/>
                <w:sz w:val="20"/>
              </w:rPr>
            </w:pPr>
            <w:r w:rsidRPr="0083438C">
              <w:rPr>
                <w:rFonts w:cstheme="minorHAnsi"/>
                <w:sz w:val="20"/>
              </w:rPr>
              <w:t>9</w:t>
            </w:r>
          </w:p>
        </w:tc>
        <w:tc>
          <w:tcPr>
            <w:tcW w:w="1620" w:type="dxa"/>
            <w:tcBorders>
              <w:bottom w:val="double" w:sz="4" w:space="0" w:color="auto"/>
            </w:tcBorders>
          </w:tcPr>
          <w:p w14:paraId="23D5F5D4" w14:textId="71DF6DD1" w:rsidR="00DD3B71" w:rsidRPr="0083438C" w:rsidRDefault="00DD3B71" w:rsidP="00DD3B71">
            <w:pPr>
              <w:keepNext/>
              <w:rPr>
                <w:rFonts w:cstheme="minorHAnsi"/>
                <w:sz w:val="20"/>
              </w:rPr>
            </w:pPr>
            <w:r w:rsidRPr="0083438C">
              <w:rPr>
                <w:rFonts w:cstheme="minorHAnsi"/>
                <w:sz w:val="20"/>
              </w:rPr>
              <w:t>0.08 mCi/kg</w:t>
            </w:r>
          </w:p>
        </w:tc>
        <w:tc>
          <w:tcPr>
            <w:tcW w:w="1620" w:type="dxa"/>
            <w:tcBorders>
              <w:bottom w:val="double" w:sz="4" w:space="0" w:color="auto"/>
            </w:tcBorders>
          </w:tcPr>
          <w:p w14:paraId="6244822E" w14:textId="2384E6EF" w:rsidR="00DD3B71" w:rsidRPr="0083438C" w:rsidRDefault="00DD3B71" w:rsidP="00DD3B71">
            <w:pPr>
              <w:keepNext/>
              <w:rPr>
                <w:rFonts w:cstheme="minorHAnsi"/>
                <w:sz w:val="20"/>
              </w:rPr>
            </w:pPr>
            <w:r w:rsidRPr="0083438C">
              <w:rPr>
                <w:rFonts w:cstheme="minorHAnsi"/>
                <w:sz w:val="20"/>
              </w:rPr>
              <w:t>3 MBq/kg</w:t>
            </w:r>
          </w:p>
        </w:tc>
        <w:tc>
          <w:tcPr>
            <w:tcW w:w="1890" w:type="dxa"/>
            <w:tcBorders>
              <w:bottom w:val="double" w:sz="4" w:space="0" w:color="auto"/>
            </w:tcBorders>
          </w:tcPr>
          <w:p w14:paraId="6D3F79C7" w14:textId="0E9FCF45" w:rsidR="00DD3B71" w:rsidRPr="0083438C" w:rsidRDefault="00DD3B71" w:rsidP="00DD3B71">
            <w:pPr>
              <w:keepNext/>
              <w:spacing w:before="120"/>
              <w:rPr>
                <w:rFonts w:cstheme="minorHAnsi"/>
                <w:sz w:val="20"/>
              </w:rPr>
            </w:pPr>
            <w:r w:rsidRPr="0083438C">
              <w:rPr>
                <w:rFonts w:cstheme="minorHAnsi"/>
                <w:sz w:val="20"/>
              </w:rPr>
              <w:t>Supiot</w:t>
            </w:r>
            <w:r w:rsidR="00134337" w:rsidRPr="0083438C">
              <w:rPr>
                <w:rStyle w:val="EndnoteReference"/>
                <w:rFonts w:cstheme="minorHAnsi"/>
                <w:sz w:val="20"/>
              </w:rPr>
              <w:endnoteReference w:id="99"/>
            </w:r>
          </w:p>
          <w:p w14:paraId="79431971" w14:textId="7C227F84" w:rsidR="00DD3B71" w:rsidRPr="0083438C" w:rsidRDefault="00DD3B71" w:rsidP="00DD3B71">
            <w:pPr>
              <w:keepNext/>
              <w:spacing w:before="120"/>
              <w:rPr>
                <w:rFonts w:cstheme="minorHAnsi"/>
                <w:sz w:val="20"/>
              </w:rPr>
            </w:pPr>
            <w:r w:rsidRPr="0083438C">
              <w:rPr>
                <w:rFonts w:cstheme="minorHAnsi"/>
                <w:sz w:val="20"/>
              </w:rPr>
              <w:t>(France 2019)</w:t>
            </w:r>
          </w:p>
        </w:tc>
      </w:tr>
      <w:tr w:rsidR="00DD3B71" w:rsidRPr="0083438C" w14:paraId="461F5E86" w14:textId="77777777" w:rsidTr="00423FDC">
        <w:trPr>
          <w:tblHeader/>
        </w:trPr>
        <w:tc>
          <w:tcPr>
            <w:tcW w:w="810" w:type="dxa"/>
            <w:tcBorders>
              <w:bottom w:val="double" w:sz="4" w:space="0" w:color="auto"/>
            </w:tcBorders>
          </w:tcPr>
          <w:p w14:paraId="0704141F" w14:textId="55FA9825" w:rsidR="00DD3B71" w:rsidRPr="0083438C" w:rsidRDefault="00DD3B71" w:rsidP="00DD3B71">
            <w:pPr>
              <w:keepNext/>
              <w:spacing w:before="120"/>
              <w:rPr>
                <w:rFonts w:cstheme="minorHAnsi"/>
                <w:sz w:val="20"/>
              </w:rPr>
            </w:pPr>
            <w:r w:rsidRPr="0083438C">
              <w:rPr>
                <w:rFonts w:cstheme="minorHAnsi"/>
                <w:sz w:val="20"/>
              </w:rPr>
              <w:t>2019</w:t>
            </w:r>
          </w:p>
        </w:tc>
        <w:tc>
          <w:tcPr>
            <w:tcW w:w="2088" w:type="dxa"/>
            <w:tcBorders>
              <w:bottom w:val="double" w:sz="4" w:space="0" w:color="auto"/>
            </w:tcBorders>
          </w:tcPr>
          <w:p w14:paraId="42849206" w14:textId="09ABA00E" w:rsidR="00DD3B71" w:rsidRPr="0083438C" w:rsidRDefault="00DD3B71" w:rsidP="00DD3B71">
            <w:pPr>
              <w:keepNext/>
              <w:spacing w:before="120"/>
              <w:rPr>
                <w:rFonts w:cstheme="minorHAnsi"/>
                <w:sz w:val="20"/>
              </w:rPr>
            </w:pPr>
            <w:r w:rsidRPr="0083438C">
              <w:rPr>
                <w:rFonts w:cstheme="minorHAnsi"/>
                <w:sz w:val="20"/>
              </w:rPr>
              <w:t>Head &amp; Neck</w:t>
            </w:r>
          </w:p>
        </w:tc>
        <w:tc>
          <w:tcPr>
            <w:tcW w:w="810" w:type="dxa"/>
            <w:tcBorders>
              <w:bottom w:val="double" w:sz="4" w:space="0" w:color="auto"/>
            </w:tcBorders>
          </w:tcPr>
          <w:p w14:paraId="72E2C2D3" w14:textId="1828000C" w:rsidR="00DD3B71" w:rsidRPr="0083438C" w:rsidRDefault="00DD3B71" w:rsidP="00DD3B71">
            <w:pPr>
              <w:keepNext/>
              <w:spacing w:before="120"/>
              <w:rPr>
                <w:rFonts w:cstheme="minorHAnsi"/>
                <w:sz w:val="20"/>
              </w:rPr>
            </w:pPr>
            <w:r w:rsidRPr="0083438C">
              <w:rPr>
                <w:rFonts w:cstheme="minorHAnsi"/>
                <w:sz w:val="20"/>
              </w:rPr>
              <w:t>25</w:t>
            </w:r>
          </w:p>
        </w:tc>
        <w:tc>
          <w:tcPr>
            <w:tcW w:w="1620" w:type="dxa"/>
            <w:tcBorders>
              <w:bottom w:val="double" w:sz="4" w:space="0" w:color="auto"/>
            </w:tcBorders>
          </w:tcPr>
          <w:p w14:paraId="0058FFE8" w14:textId="77777777" w:rsidR="00DD3B71" w:rsidRPr="0083438C" w:rsidRDefault="00DD3B71" w:rsidP="00DD3B71">
            <w:pPr>
              <w:keepNext/>
              <w:rPr>
                <w:rFonts w:cstheme="minorHAnsi"/>
                <w:sz w:val="20"/>
              </w:rPr>
            </w:pPr>
          </w:p>
        </w:tc>
        <w:tc>
          <w:tcPr>
            <w:tcW w:w="1620" w:type="dxa"/>
            <w:tcBorders>
              <w:bottom w:val="double" w:sz="4" w:space="0" w:color="auto"/>
            </w:tcBorders>
          </w:tcPr>
          <w:p w14:paraId="715E2671" w14:textId="77777777" w:rsidR="00DD3B71" w:rsidRPr="0083438C" w:rsidRDefault="00DD3B71" w:rsidP="00DD3B71">
            <w:pPr>
              <w:keepNext/>
              <w:rPr>
                <w:rFonts w:cstheme="minorHAnsi"/>
                <w:sz w:val="20"/>
              </w:rPr>
            </w:pPr>
          </w:p>
        </w:tc>
        <w:tc>
          <w:tcPr>
            <w:tcW w:w="1890" w:type="dxa"/>
            <w:tcBorders>
              <w:bottom w:val="double" w:sz="4" w:space="0" w:color="auto"/>
            </w:tcBorders>
          </w:tcPr>
          <w:p w14:paraId="13F6CF23" w14:textId="02ED50B2" w:rsidR="00DD3B71" w:rsidRPr="0083438C" w:rsidRDefault="00DD3B71" w:rsidP="00DD3B71">
            <w:pPr>
              <w:keepNext/>
              <w:spacing w:before="120"/>
              <w:rPr>
                <w:rFonts w:cstheme="minorHAnsi"/>
                <w:sz w:val="20"/>
              </w:rPr>
            </w:pPr>
            <w:r w:rsidRPr="0083438C">
              <w:rPr>
                <w:rFonts w:cstheme="minorHAnsi"/>
                <w:sz w:val="20"/>
              </w:rPr>
              <w:t>Thorwarth</w:t>
            </w:r>
            <w:r w:rsidR="00340E0E" w:rsidRPr="0083438C">
              <w:rPr>
                <w:rStyle w:val="EndnoteReference"/>
                <w:rFonts w:cstheme="minorHAnsi"/>
                <w:sz w:val="20"/>
              </w:rPr>
              <w:endnoteReference w:id="100"/>
            </w:r>
          </w:p>
          <w:p w14:paraId="43F5C1FA" w14:textId="4F16C6D3" w:rsidR="00DD3B71" w:rsidRPr="0083438C" w:rsidRDefault="00DD3B71" w:rsidP="00DD3B71">
            <w:pPr>
              <w:keepNext/>
              <w:spacing w:before="120"/>
              <w:rPr>
                <w:rFonts w:cstheme="minorHAnsi"/>
                <w:sz w:val="20"/>
              </w:rPr>
            </w:pPr>
            <w:r w:rsidRPr="0083438C">
              <w:rPr>
                <w:rFonts w:cstheme="minorHAnsi"/>
                <w:sz w:val="20"/>
              </w:rPr>
              <w:t>(Germany 2019)</w:t>
            </w:r>
          </w:p>
        </w:tc>
      </w:tr>
      <w:tr w:rsidR="00DD3B71" w:rsidRPr="0083438C" w14:paraId="3845E74B" w14:textId="77777777" w:rsidTr="00423FDC">
        <w:trPr>
          <w:tblHeader/>
        </w:trPr>
        <w:tc>
          <w:tcPr>
            <w:tcW w:w="810" w:type="dxa"/>
            <w:tcBorders>
              <w:bottom w:val="double" w:sz="4" w:space="0" w:color="auto"/>
            </w:tcBorders>
          </w:tcPr>
          <w:p w14:paraId="66C34AB1" w14:textId="229BCDDA" w:rsidR="00DD3B71" w:rsidRPr="0083438C" w:rsidRDefault="00DD3B71" w:rsidP="00DD3B71">
            <w:pPr>
              <w:keepNext/>
              <w:spacing w:before="120"/>
              <w:rPr>
                <w:rFonts w:cstheme="minorHAnsi"/>
                <w:sz w:val="20"/>
              </w:rPr>
            </w:pPr>
            <w:r w:rsidRPr="0083438C">
              <w:rPr>
                <w:rFonts w:cstheme="minorHAnsi"/>
                <w:sz w:val="20"/>
              </w:rPr>
              <w:t>2019</w:t>
            </w:r>
          </w:p>
        </w:tc>
        <w:tc>
          <w:tcPr>
            <w:tcW w:w="2088" w:type="dxa"/>
            <w:tcBorders>
              <w:bottom w:val="double" w:sz="4" w:space="0" w:color="auto"/>
            </w:tcBorders>
          </w:tcPr>
          <w:p w14:paraId="6D1550C0" w14:textId="4E34FB90" w:rsidR="00DD3B71" w:rsidRPr="0083438C" w:rsidRDefault="00DD3B71" w:rsidP="00DD3B71">
            <w:pPr>
              <w:keepNext/>
              <w:spacing w:before="120"/>
              <w:rPr>
                <w:rFonts w:cstheme="minorHAnsi"/>
                <w:sz w:val="20"/>
              </w:rPr>
            </w:pPr>
            <w:r w:rsidRPr="0083438C">
              <w:rPr>
                <w:rFonts w:cstheme="minorHAnsi"/>
                <w:sz w:val="20"/>
              </w:rPr>
              <w:t>Non Small Cell Lung</w:t>
            </w:r>
          </w:p>
        </w:tc>
        <w:tc>
          <w:tcPr>
            <w:tcW w:w="810" w:type="dxa"/>
            <w:tcBorders>
              <w:bottom w:val="double" w:sz="4" w:space="0" w:color="auto"/>
            </w:tcBorders>
          </w:tcPr>
          <w:p w14:paraId="65C7B788" w14:textId="61A39535" w:rsidR="00DD3B71" w:rsidRPr="0083438C" w:rsidRDefault="00DD3B71" w:rsidP="00DD3B71">
            <w:pPr>
              <w:keepNext/>
              <w:spacing w:before="120"/>
              <w:rPr>
                <w:rFonts w:cstheme="minorHAnsi"/>
                <w:sz w:val="20"/>
              </w:rPr>
            </w:pPr>
            <w:r w:rsidRPr="0083438C">
              <w:rPr>
                <w:rFonts w:cstheme="minorHAnsi"/>
                <w:sz w:val="20"/>
              </w:rPr>
              <w:t>54</w:t>
            </w:r>
          </w:p>
        </w:tc>
        <w:tc>
          <w:tcPr>
            <w:tcW w:w="1620" w:type="dxa"/>
            <w:tcBorders>
              <w:bottom w:val="double" w:sz="4" w:space="0" w:color="auto"/>
            </w:tcBorders>
          </w:tcPr>
          <w:p w14:paraId="39D8B7E5" w14:textId="77777777" w:rsidR="00DD3B71" w:rsidRPr="0083438C" w:rsidRDefault="00DD3B71" w:rsidP="00DD3B71">
            <w:pPr>
              <w:keepNext/>
              <w:rPr>
                <w:rFonts w:cstheme="minorHAnsi"/>
                <w:sz w:val="20"/>
              </w:rPr>
            </w:pPr>
          </w:p>
        </w:tc>
        <w:tc>
          <w:tcPr>
            <w:tcW w:w="1620" w:type="dxa"/>
            <w:tcBorders>
              <w:bottom w:val="double" w:sz="4" w:space="0" w:color="auto"/>
            </w:tcBorders>
          </w:tcPr>
          <w:p w14:paraId="4A139DB7" w14:textId="77777777" w:rsidR="00DD3B71" w:rsidRPr="0083438C" w:rsidRDefault="00DD3B71" w:rsidP="00DD3B71">
            <w:pPr>
              <w:keepNext/>
              <w:rPr>
                <w:rFonts w:cstheme="minorHAnsi"/>
                <w:sz w:val="20"/>
              </w:rPr>
            </w:pPr>
          </w:p>
        </w:tc>
        <w:tc>
          <w:tcPr>
            <w:tcW w:w="1890" w:type="dxa"/>
            <w:tcBorders>
              <w:bottom w:val="double" w:sz="4" w:space="0" w:color="auto"/>
            </w:tcBorders>
          </w:tcPr>
          <w:p w14:paraId="6A5E6765" w14:textId="7B3E8440" w:rsidR="00DD3B71" w:rsidRPr="0083438C" w:rsidRDefault="00DD3B71" w:rsidP="00DD3B71">
            <w:pPr>
              <w:keepNext/>
              <w:spacing w:before="120"/>
              <w:rPr>
                <w:rFonts w:cstheme="minorHAnsi"/>
                <w:sz w:val="20"/>
              </w:rPr>
            </w:pPr>
            <w:r w:rsidRPr="0083438C">
              <w:rPr>
                <w:rFonts w:cstheme="minorHAnsi"/>
                <w:sz w:val="20"/>
              </w:rPr>
              <w:t>Vera</w:t>
            </w:r>
            <w:r w:rsidR="00D0606E" w:rsidRPr="0083438C">
              <w:rPr>
                <w:rStyle w:val="EndnoteReference"/>
                <w:rFonts w:cstheme="minorHAnsi"/>
                <w:sz w:val="20"/>
              </w:rPr>
              <w:endnoteReference w:id="101"/>
            </w:r>
          </w:p>
          <w:p w14:paraId="6D9640EE" w14:textId="7B58A8E9" w:rsidR="00DD3B71" w:rsidRPr="0083438C" w:rsidRDefault="00DD3B71" w:rsidP="00DD3B71">
            <w:pPr>
              <w:keepNext/>
              <w:spacing w:before="120"/>
              <w:rPr>
                <w:rFonts w:cstheme="minorHAnsi"/>
                <w:sz w:val="20"/>
              </w:rPr>
            </w:pPr>
            <w:r w:rsidRPr="0083438C">
              <w:rPr>
                <w:rFonts w:cstheme="minorHAnsi"/>
                <w:sz w:val="20"/>
              </w:rPr>
              <w:t>(France 2019</w:t>
            </w:r>
          </w:p>
        </w:tc>
      </w:tr>
      <w:tr w:rsidR="0017224E" w:rsidRPr="0083438C" w14:paraId="368528F2" w14:textId="77777777" w:rsidTr="00423FDC">
        <w:trPr>
          <w:tblHeader/>
        </w:trPr>
        <w:tc>
          <w:tcPr>
            <w:tcW w:w="810" w:type="dxa"/>
            <w:tcBorders>
              <w:bottom w:val="double" w:sz="4" w:space="0" w:color="auto"/>
            </w:tcBorders>
          </w:tcPr>
          <w:p w14:paraId="3045E3DA" w14:textId="3FD5E7AB" w:rsidR="0017224E" w:rsidRPr="0083438C" w:rsidRDefault="0017224E" w:rsidP="0017224E">
            <w:pPr>
              <w:keepNext/>
              <w:spacing w:before="120"/>
              <w:rPr>
                <w:rFonts w:cstheme="minorHAnsi"/>
                <w:sz w:val="20"/>
              </w:rPr>
            </w:pPr>
            <w:r w:rsidRPr="0083438C">
              <w:rPr>
                <w:rFonts w:cstheme="minorHAnsi"/>
                <w:sz w:val="20"/>
              </w:rPr>
              <w:t>2019</w:t>
            </w:r>
          </w:p>
        </w:tc>
        <w:tc>
          <w:tcPr>
            <w:tcW w:w="2088" w:type="dxa"/>
            <w:tcBorders>
              <w:bottom w:val="double" w:sz="4" w:space="0" w:color="auto"/>
            </w:tcBorders>
          </w:tcPr>
          <w:p w14:paraId="0442E855" w14:textId="0C256138" w:rsidR="0017224E" w:rsidRPr="0083438C" w:rsidRDefault="0017224E" w:rsidP="0017224E">
            <w:pPr>
              <w:keepNext/>
              <w:spacing w:before="120"/>
              <w:rPr>
                <w:rFonts w:cstheme="minorHAnsi"/>
                <w:sz w:val="20"/>
              </w:rPr>
            </w:pPr>
            <w:r w:rsidRPr="0083438C">
              <w:rPr>
                <w:rFonts w:cstheme="minorHAnsi"/>
                <w:sz w:val="20"/>
              </w:rPr>
              <w:t>Non Small Cell Lung</w:t>
            </w:r>
          </w:p>
        </w:tc>
        <w:tc>
          <w:tcPr>
            <w:tcW w:w="810" w:type="dxa"/>
            <w:tcBorders>
              <w:bottom w:val="double" w:sz="4" w:space="0" w:color="auto"/>
            </w:tcBorders>
          </w:tcPr>
          <w:p w14:paraId="15D7B8F5" w14:textId="110F4982" w:rsidR="0017224E" w:rsidRPr="0083438C" w:rsidRDefault="0017224E" w:rsidP="0017224E">
            <w:pPr>
              <w:keepNext/>
              <w:spacing w:before="120"/>
              <w:rPr>
                <w:rFonts w:cstheme="minorHAnsi"/>
                <w:sz w:val="20"/>
              </w:rPr>
            </w:pPr>
            <w:r w:rsidRPr="0083438C">
              <w:rPr>
                <w:rFonts w:cstheme="minorHAnsi"/>
                <w:sz w:val="20"/>
              </w:rPr>
              <w:t>32</w:t>
            </w:r>
          </w:p>
        </w:tc>
        <w:tc>
          <w:tcPr>
            <w:tcW w:w="1620" w:type="dxa"/>
            <w:tcBorders>
              <w:bottom w:val="double" w:sz="4" w:space="0" w:color="auto"/>
            </w:tcBorders>
          </w:tcPr>
          <w:p w14:paraId="0FDF4BB3" w14:textId="079A2F42" w:rsidR="0017224E" w:rsidRPr="0083438C" w:rsidRDefault="00495F03" w:rsidP="0017224E">
            <w:pPr>
              <w:keepNext/>
              <w:rPr>
                <w:rFonts w:cstheme="minorHAnsi"/>
                <w:sz w:val="20"/>
              </w:rPr>
            </w:pPr>
            <w:r w:rsidRPr="0083438C">
              <w:rPr>
                <w:rFonts w:cstheme="minorHAnsi"/>
                <w:sz w:val="20"/>
              </w:rPr>
              <w:t>10.8 mCi</w:t>
            </w:r>
          </w:p>
        </w:tc>
        <w:tc>
          <w:tcPr>
            <w:tcW w:w="1620" w:type="dxa"/>
            <w:tcBorders>
              <w:bottom w:val="double" w:sz="4" w:space="0" w:color="auto"/>
            </w:tcBorders>
          </w:tcPr>
          <w:p w14:paraId="0467CA74" w14:textId="4113A342" w:rsidR="0017224E" w:rsidRPr="0083438C" w:rsidRDefault="00495F03" w:rsidP="0017224E">
            <w:pPr>
              <w:keepNext/>
              <w:rPr>
                <w:rFonts w:cstheme="minorHAnsi"/>
                <w:sz w:val="20"/>
              </w:rPr>
            </w:pPr>
            <w:r w:rsidRPr="0083438C">
              <w:rPr>
                <w:rFonts w:cstheme="minorHAnsi"/>
                <w:sz w:val="20"/>
              </w:rPr>
              <w:t>400 MBq</w:t>
            </w:r>
          </w:p>
        </w:tc>
        <w:tc>
          <w:tcPr>
            <w:tcW w:w="1890" w:type="dxa"/>
            <w:tcBorders>
              <w:bottom w:val="double" w:sz="4" w:space="0" w:color="auto"/>
            </w:tcBorders>
          </w:tcPr>
          <w:p w14:paraId="2F423C8C" w14:textId="204309E3" w:rsidR="0017224E" w:rsidRPr="0083438C" w:rsidRDefault="0017224E" w:rsidP="0017224E">
            <w:pPr>
              <w:keepNext/>
              <w:spacing w:before="120"/>
              <w:rPr>
                <w:rFonts w:cstheme="minorHAnsi"/>
                <w:sz w:val="20"/>
              </w:rPr>
            </w:pPr>
            <w:r w:rsidRPr="0083438C">
              <w:rPr>
                <w:rFonts w:cstheme="minorHAnsi"/>
                <w:sz w:val="20"/>
              </w:rPr>
              <w:t>Watanabe</w:t>
            </w:r>
            <w:r w:rsidR="00562146" w:rsidRPr="0083438C">
              <w:rPr>
                <w:rStyle w:val="EndnoteReference"/>
                <w:rFonts w:cstheme="minorHAnsi"/>
                <w:sz w:val="20"/>
              </w:rPr>
              <w:endnoteReference w:id="102"/>
            </w:r>
          </w:p>
          <w:p w14:paraId="1CCE6F01" w14:textId="0BBF76A1" w:rsidR="0017224E" w:rsidRPr="0083438C" w:rsidRDefault="0017224E" w:rsidP="0017224E">
            <w:pPr>
              <w:keepNext/>
              <w:spacing w:before="120"/>
              <w:rPr>
                <w:rFonts w:cstheme="minorHAnsi"/>
                <w:sz w:val="20"/>
              </w:rPr>
            </w:pPr>
            <w:r w:rsidRPr="0083438C">
              <w:rPr>
                <w:rFonts w:cstheme="minorHAnsi"/>
                <w:sz w:val="20"/>
              </w:rPr>
              <w:t>(Japan 2019)</w:t>
            </w:r>
          </w:p>
        </w:tc>
      </w:tr>
      <w:tr w:rsidR="004E1230" w:rsidRPr="0083438C" w14:paraId="6D676541" w14:textId="77777777" w:rsidTr="00423FDC">
        <w:trPr>
          <w:tblHeader/>
        </w:trPr>
        <w:tc>
          <w:tcPr>
            <w:tcW w:w="810" w:type="dxa"/>
            <w:tcBorders>
              <w:bottom w:val="double" w:sz="4" w:space="0" w:color="auto"/>
            </w:tcBorders>
          </w:tcPr>
          <w:p w14:paraId="7D5748A4" w14:textId="204C725B" w:rsidR="004E1230" w:rsidRPr="0083438C" w:rsidRDefault="004E1230" w:rsidP="004E1230">
            <w:pPr>
              <w:keepNext/>
              <w:spacing w:before="120"/>
              <w:rPr>
                <w:rFonts w:cstheme="minorHAnsi"/>
                <w:sz w:val="20"/>
              </w:rPr>
            </w:pPr>
            <w:r w:rsidRPr="0083438C">
              <w:rPr>
                <w:rFonts w:cstheme="minorHAnsi"/>
                <w:sz w:val="20"/>
              </w:rPr>
              <w:t>2019</w:t>
            </w:r>
          </w:p>
        </w:tc>
        <w:tc>
          <w:tcPr>
            <w:tcW w:w="2088" w:type="dxa"/>
            <w:tcBorders>
              <w:bottom w:val="double" w:sz="4" w:space="0" w:color="auto"/>
            </w:tcBorders>
          </w:tcPr>
          <w:p w14:paraId="188AA47B" w14:textId="2FCBD3DE" w:rsidR="004E1230" w:rsidRPr="0083438C" w:rsidRDefault="004E1230" w:rsidP="004E1230">
            <w:pPr>
              <w:keepNext/>
              <w:spacing w:before="120"/>
              <w:rPr>
                <w:rFonts w:cstheme="minorHAnsi"/>
                <w:sz w:val="20"/>
              </w:rPr>
            </w:pPr>
            <w:r w:rsidRPr="0083438C">
              <w:rPr>
                <w:rFonts w:cstheme="minorHAnsi"/>
                <w:sz w:val="20"/>
              </w:rPr>
              <w:t>Pancreatic Adenocarcinoma</w:t>
            </w:r>
          </w:p>
        </w:tc>
        <w:tc>
          <w:tcPr>
            <w:tcW w:w="810" w:type="dxa"/>
            <w:tcBorders>
              <w:bottom w:val="double" w:sz="4" w:space="0" w:color="auto"/>
            </w:tcBorders>
          </w:tcPr>
          <w:p w14:paraId="19D4C18D" w14:textId="398BB813" w:rsidR="004E1230" w:rsidRPr="0083438C" w:rsidRDefault="004E1230" w:rsidP="004E1230">
            <w:pPr>
              <w:keepNext/>
              <w:spacing w:before="120"/>
              <w:rPr>
                <w:rFonts w:cstheme="minorHAnsi"/>
                <w:sz w:val="20"/>
              </w:rPr>
            </w:pPr>
            <w:r w:rsidRPr="0083438C">
              <w:rPr>
                <w:rFonts w:cstheme="minorHAnsi"/>
                <w:sz w:val="20"/>
              </w:rPr>
              <w:t>25</w:t>
            </w:r>
          </w:p>
        </w:tc>
        <w:tc>
          <w:tcPr>
            <w:tcW w:w="1620" w:type="dxa"/>
            <w:tcBorders>
              <w:bottom w:val="double" w:sz="4" w:space="0" w:color="auto"/>
            </w:tcBorders>
          </w:tcPr>
          <w:p w14:paraId="121200E9" w14:textId="2EC8C839" w:rsidR="004E1230" w:rsidRPr="0083438C" w:rsidRDefault="004E1230" w:rsidP="004E1230">
            <w:pPr>
              <w:keepNext/>
              <w:rPr>
                <w:rFonts w:cstheme="minorHAnsi"/>
                <w:sz w:val="20"/>
              </w:rPr>
            </w:pPr>
            <w:r w:rsidRPr="0083438C">
              <w:rPr>
                <w:rFonts w:cstheme="minorHAnsi"/>
                <w:sz w:val="20"/>
              </w:rPr>
              <w:t>0.2 mCi/kg</w:t>
            </w:r>
          </w:p>
        </w:tc>
        <w:tc>
          <w:tcPr>
            <w:tcW w:w="1620" w:type="dxa"/>
            <w:tcBorders>
              <w:bottom w:val="double" w:sz="4" w:space="0" w:color="auto"/>
            </w:tcBorders>
          </w:tcPr>
          <w:p w14:paraId="57B9B772" w14:textId="7E18DF95" w:rsidR="004E1230" w:rsidRPr="0083438C" w:rsidRDefault="004E1230" w:rsidP="004E1230">
            <w:pPr>
              <w:keepNext/>
              <w:rPr>
                <w:rFonts w:cstheme="minorHAnsi"/>
                <w:sz w:val="20"/>
              </w:rPr>
            </w:pPr>
            <w:r w:rsidRPr="0083438C">
              <w:rPr>
                <w:rFonts w:cstheme="minorHAnsi"/>
                <w:sz w:val="20"/>
              </w:rPr>
              <w:t>7.4 MBq/kg</w:t>
            </w:r>
          </w:p>
        </w:tc>
        <w:tc>
          <w:tcPr>
            <w:tcW w:w="1890" w:type="dxa"/>
            <w:tcBorders>
              <w:bottom w:val="double" w:sz="4" w:space="0" w:color="auto"/>
            </w:tcBorders>
            <w:vAlign w:val="center"/>
          </w:tcPr>
          <w:p w14:paraId="7D0A575A" w14:textId="54FF0ECC" w:rsidR="004E1230" w:rsidRPr="0083438C" w:rsidRDefault="004E1230" w:rsidP="004E1230">
            <w:pPr>
              <w:keepNext/>
              <w:spacing w:before="120"/>
              <w:rPr>
                <w:rFonts w:cstheme="minorHAnsi"/>
                <w:sz w:val="20"/>
              </w:rPr>
            </w:pPr>
            <w:r w:rsidRPr="0083438C">
              <w:rPr>
                <w:rFonts w:cstheme="minorHAnsi"/>
                <w:sz w:val="20"/>
              </w:rPr>
              <w:t>Yamane</w:t>
            </w:r>
            <w:r w:rsidR="00D62456" w:rsidRPr="0083438C">
              <w:rPr>
                <w:rStyle w:val="EndnoteReference"/>
                <w:rFonts w:cstheme="minorHAnsi"/>
                <w:sz w:val="20"/>
              </w:rPr>
              <w:endnoteReference w:id="103"/>
            </w:r>
          </w:p>
          <w:p w14:paraId="0ABF713A" w14:textId="10C6107C" w:rsidR="004E1230" w:rsidRPr="0083438C" w:rsidRDefault="004E1230" w:rsidP="004E1230">
            <w:pPr>
              <w:keepNext/>
              <w:spacing w:before="120"/>
              <w:rPr>
                <w:rFonts w:cstheme="minorHAnsi"/>
                <w:sz w:val="20"/>
              </w:rPr>
            </w:pPr>
            <w:r w:rsidRPr="0083438C">
              <w:rPr>
                <w:rFonts w:cstheme="minorHAnsi"/>
                <w:sz w:val="20"/>
              </w:rPr>
              <w:t>(Japan 2019)</w:t>
            </w:r>
          </w:p>
        </w:tc>
      </w:tr>
      <w:tr w:rsidR="00980E52" w:rsidRPr="0083438C" w14:paraId="450203C0" w14:textId="77777777" w:rsidTr="00423FDC">
        <w:trPr>
          <w:tblHeader/>
        </w:trPr>
        <w:tc>
          <w:tcPr>
            <w:tcW w:w="810" w:type="dxa"/>
            <w:tcBorders>
              <w:bottom w:val="double" w:sz="4" w:space="0" w:color="auto"/>
            </w:tcBorders>
            <w:shd w:val="clear" w:color="auto" w:fill="auto"/>
          </w:tcPr>
          <w:p w14:paraId="5B884223" w14:textId="6A8C37C5" w:rsidR="00980E52" w:rsidRPr="0083438C" w:rsidRDefault="00980E52" w:rsidP="004E1230">
            <w:pPr>
              <w:keepNext/>
              <w:spacing w:before="120"/>
              <w:rPr>
                <w:rFonts w:cstheme="minorHAnsi"/>
                <w:sz w:val="20"/>
              </w:rPr>
            </w:pPr>
            <w:r w:rsidRPr="0083438C">
              <w:rPr>
                <w:rFonts w:cstheme="minorHAnsi"/>
                <w:sz w:val="20"/>
              </w:rPr>
              <w:t>2019</w:t>
            </w:r>
          </w:p>
        </w:tc>
        <w:tc>
          <w:tcPr>
            <w:tcW w:w="2088" w:type="dxa"/>
            <w:tcBorders>
              <w:bottom w:val="double" w:sz="4" w:space="0" w:color="auto"/>
            </w:tcBorders>
            <w:shd w:val="clear" w:color="auto" w:fill="auto"/>
          </w:tcPr>
          <w:p w14:paraId="155E2BF5" w14:textId="748266C5" w:rsidR="00980E52" w:rsidRPr="0083438C" w:rsidRDefault="00980E52" w:rsidP="004E1230">
            <w:pPr>
              <w:keepNext/>
              <w:spacing w:before="120"/>
              <w:rPr>
                <w:rFonts w:cstheme="minorHAnsi"/>
                <w:sz w:val="20"/>
              </w:rPr>
            </w:pPr>
            <w:r w:rsidRPr="0083438C">
              <w:rPr>
                <w:rFonts w:cstheme="minorHAnsi"/>
                <w:sz w:val="20"/>
              </w:rPr>
              <w:t>Gliomas</w:t>
            </w:r>
          </w:p>
        </w:tc>
        <w:tc>
          <w:tcPr>
            <w:tcW w:w="810" w:type="dxa"/>
            <w:tcBorders>
              <w:bottom w:val="double" w:sz="4" w:space="0" w:color="auto"/>
            </w:tcBorders>
            <w:shd w:val="clear" w:color="auto" w:fill="auto"/>
          </w:tcPr>
          <w:p w14:paraId="58C9176A" w14:textId="245098B7" w:rsidR="00980E52" w:rsidRPr="0083438C" w:rsidRDefault="00980E52" w:rsidP="004E1230">
            <w:pPr>
              <w:keepNext/>
              <w:spacing w:before="120"/>
              <w:rPr>
                <w:rFonts w:cstheme="minorHAnsi"/>
                <w:sz w:val="20"/>
              </w:rPr>
            </w:pPr>
            <w:r w:rsidRPr="0083438C">
              <w:rPr>
                <w:rFonts w:cstheme="minorHAnsi"/>
                <w:sz w:val="20"/>
              </w:rPr>
              <w:t>9</w:t>
            </w:r>
          </w:p>
        </w:tc>
        <w:tc>
          <w:tcPr>
            <w:tcW w:w="1620" w:type="dxa"/>
            <w:tcBorders>
              <w:bottom w:val="double" w:sz="4" w:space="0" w:color="auto"/>
            </w:tcBorders>
            <w:shd w:val="clear" w:color="auto" w:fill="auto"/>
          </w:tcPr>
          <w:p w14:paraId="35942D4D" w14:textId="0F2D07BC" w:rsidR="00980E52" w:rsidRPr="0083438C" w:rsidRDefault="009B1718" w:rsidP="004E1230">
            <w:pPr>
              <w:keepNext/>
              <w:rPr>
                <w:rFonts w:cstheme="minorHAnsi"/>
                <w:sz w:val="20"/>
              </w:rPr>
            </w:pPr>
            <w:r w:rsidRPr="0083438C">
              <w:rPr>
                <w:rFonts w:cstheme="minorHAnsi"/>
                <w:sz w:val="20"/>
              </w:rPr>
              <w:t>0.1 mCi/kg</w:t>
            </w:r>
          </w:p>
        </w:tc>
        <w:tc>
          <w:tcPr>
            <w:tcW w:w="1620" w:type="dxa"/>
            <w:tcBorders>
              <w:bottom w:val="double" w:sz="4" w:space="0" w:color="auto"/>
            </w:tcBorders>
            <w:shd w:val="clear" w:color="auto" w:fill="auto"/>
          </w:tcPr>
          <w:p w14:paraId="109ABD1D" w14:textId="1C6686DD" w:rsidR="00980E52" w:rsidRPr="0083438C" w:rsidRDefault="00980E52" w:rsidP="004E1230">
            <w:pPr>
              <w:keepNext/>
              <w:rPr>
                <w:rFonts w:cstheme="minorHAnsi"/>
                <w:sz w:val="20"/>
              </w:rPr>
            </w:pPr>
            <w:r w:rsidRPr="0083438C">
              <w:rPr>
                <w:rFonts w:cstheme="minorHAnsi"/>
                <w:sz w:val="20"/>
              </w:rPr>
              <w:t>3.7 MBq/kg</w:t>
            </w:r>
          </w:p>
        </w:tc>
        <w:tc>
          <w:tcPr>
            <w:tcW w:w="1890" w:type="dxa"/>
            <w:tcBorders>
              <w:bottom w:val="double" w:sz="4" w:space="0" w:color="auto"/>
            </w:tcBorders>
            <w:shd w:val="clear" w:color="auto" w:fill="auto"/>
            <w:vAlign w:val="center"/>
          </w:tcPr>
          <w:p w14:paraId="46F35E6A" w14:textId="6E19FF21" w:rsidR="00980E52" w:rsidRPr="0083438C" w:rsidRDefault="00980E52" w:rsidP="004E1230">
            <w:pPr>
              <w:keepNext/>
              <w:spacing w:before="120"/>
              <w:rPr>
                <w:rFonts w:cstheme="minorHAnsi"/>
                <w:sz w:val="20"/>
              </w:rPr>
            </w:pPr>
            <w:r w:rsidRPr="0083438C">
              <w:rPr>
                <w:rFonts w:cstheme="minorHAnsi"/>
                <w:sz w:val="20"/>
              </w:rPr>
              <w:t>Abdo</w:t>
            </w:r>
            <w:r w:rsidRPr="0083438C">
              <w:rPr>
                <w:rStyle w:val="EndnoteReference"/>
                <w:rFonts w:cstheme="minorHAnsi"/>
                <w:sz w:val="20"/>
              </w:rPr>
              <w:endnoteReference w:id="104"/>
            </w:r>
          </w:p>
          <w:p w14:paraId="1B55C8B8" w14:textId="6340AC39" w:rsidR="00980E52" w:rsidRPr="0083438C" w:rsidRDefault="00980E52" w:rsidP="004E1230">
            <w:pPr>
              <w:keepNext/>
              <w:spacing w:before="120"/>
              <w:rPr>
                <w:rFonts w:cstheme="minorHAnsi"/>
                <w:sz w:val="20"/>
              </w:rPr>
            </w:pPr>
            <w:r w:rsidRPr="0083438C">
              <w:rPr>
                <w:rFonts w:cstheme="minorHAnsi"/>
                <w:sz w:val="20"/>
              </w:rPr>
              <w:t>(France 2019)</w:t>
            </w:r>
          </w:p>
        </w:tc>
      </w:tr>
      <w:tr w:rsidR="004E1230" w:rsidRPr="0083438C" w14:paraId="53AC42AE" w14:textId="77777777" w:rsidTr="00423FDC">
        <w:trPr>
          <w:tblHeader/>
        </w:trPr>
        <w:tc>
          <w:tcPr>
            <w:tcW w:w="810" w:type="dxa"/>
            <w:tcBorders>
              <w:bottom w:val="double" w:sz="4" w:space="0" w:color="auto"/>
            </w:tcBorders>
          </w:tcPr>
          <w:p w14:paraId="1A76F59C" w14:textId="13334A79" w:rsidR="004E1230" w:rsidRPr="0083438C" w:rsidRDefault="004E1230" w:rsidP="004E1230">
            <w:pPr>
              <w:keepNext/>
              <w:spacing w:before="120"/>
              <w:rPr>
                <w:rFonts w:cstheme="minorHAnsi"/>
                <w:sz w:val="20"/>
              </w:rPr>
            </w:pPr>
            <w:r w:rsidRPr="0083438C">
              <w:rPr>
                <w:rFonts w:cstheme="minorHAnsi"/>
                <w:sz w:val="20"/>
              </w:rPr>
              <w:t>2019</w:t>
            </w:r>
          </w:p>
        </w:tc>
        <w:tc>
          <w:tcPr>
            <w:tcW w:w="2088" w:type="dxa"/>
            <w:tcBorders>
              <w:bottom w:val="double" w:sz="4" w:space="0" w:color="auto"/>
            </w:tcBorders>
          </w:tcPr>
          <w:p w14:paraId="60B913F2" w14:textId="31BCC1C6" w:rsidR="004E1230" w:rsidRPr="0083438C" w:rsidRDefault="004E1230" w:rsidP="004E1230">
            <w:pPr>
              <w:keepNext/>
              <w:spacing w:before="120"/>
              <w:rPr>
                <w:rFonts w:cstheme="minorHAnsi"/>
                <w:sz w:val="20"/>
              </w:rPr>
            </w:pPr>
            <w:r w:rsidRPr="0083438C">
              <w:rPr>
                <w:rFonts w:cstheme="minorHAnsi"/>
                <w:sz w:val="20"/>
              </w:rPr>
              <w:t>Brain</w:t>
            </w:r>
          </w:p>
        </w:tc>
        <w:tc>
          <w:tcPr>
            <w:tcW w:w="810" w:type="dxa"/>
            <w:tcBorders>
              <w:bottom w:val="double" w:sz="4" w:space="0" w:color="auto"/>
            </w:tcBorders>
          </w:tcPr>
          <w:p w14:paraId="373F268C" w14:textId="31629D26" w:rsidR="004E1230" w:rsidRPr="0083438C" w:rsidRDefault="004E1230" w:rsidP="004E1230">
            <w:pPr>
              <w:keepNext/>
              <w:spacing w:before="120"/>
              <w:rPr>
                <w:rFonts w:cstheme="minorHAnsi"/>
                <w:sz w:val="20"/>
              </w:rPr>
            </w:pPr>
            <w:r w:rsidRPr="0083438C">
              <w:rPr>
                <w:rFonts w:cstheme="minorHAnsi"/>
                <w:sz w:val="20"/>
              </w:rPr>
              <w:t>23</w:t>
            </w:r>
          </w:p>
        </w:tc>
        <w:tc>
          <w:tcPr>
            <w:tcW w:w="1620" w:type="dxa"/>
            <w:tcBorders>
              <w:bottom w:val="double" w:sz="4" w:space="0" w:color="auto"/>
            </w:tcBorders>
          </w:tcPr>
          <w:p w14:paraId="0CB69776" w14:textId="638C0309" w:rsidR="004E1230" w:rsidRPr="0083438C" w:rsidRDefault="004E1230" w:rsidP="004E1230">
            <w:pPr>
              <w:keepNext/>
              <w:rPr>
                <w:rFonts w:cstheme="minorHAnsi"/>
                <w:sz w:val="20"/>
              </w:rPr>
            </w:pPr>
            <w:r w:rsidRPr="0083438C">
              <w:rPr>
                <w:rFonts w:cstheme="minorHAnsi"/>
                <w:sz w:val="20"/>
              </w:rPr>
              <w:t xml:space="preserve">10.7 mCi </w:t>
            </w:r>
          </w:p>
        </w:tc>
        <w:tc>
          <w:tcPr>
            <w:tcW w:w="1620" w:type="dxa"/>
            <w:tcBorders>
              <w:bottom w:val="double" w:sz="4" w:space="0" w:color="auto"/>
            </w:tcBorders>
          </w:tcPr>
          <w:p w14:paraId="53DD5219" w14:textId="2334D776" w:rsidR="004E1230" w:rsidRPr="0083438C" w:rsidRDefault="004E1230" w:rsidP="004E1230">
            <w:pPr>
              <w:keepNext/>
              <w:rPr>
                <w:rFonts w:cstheme="minorHAnsi"/>
                <w:sz w:val="20"/>
              </w:rPr>
            </w:pPr>
            <w:r w:rsidRPr="0083438C">
              <w:rPr>
                <w:rFonts w:cstheme="minorHAnsi"/>
                <w:sz w:val="20"/>
              </w:rPr>
              <w:t>395.0 MBq</w:t>
            </w:r>
          </w:p>
        </w:tc>
        <w:tc>
          <w:tcPr>
            <w:tcW w:w="1890" w:type="dxa"/>
            <w:tcBorders>
              <w:bottom w:val="double" w:sz="4" w:space="0" w:color="auto"/>
            </w:tcBorders>
            <w:vAlign w:val="center"/>
          </w:tcPr>
          <w:p w14:paraId="0EE772AA" w14:textId="4FA75C5D" w:rsidR="004E1230" w:rsidRPr="0083438C" w:rsidRDefault="004E1230" w:rsidP="004E1230">
            <w:pPr>
              <w:keepNext/>
              <w:spacing w:before="120"/>
              <w:rPr>
                <w:rFonts w:cstheme="minorHAnsi"/>
                <w:sz w:val="20"/>
              </w:rPr>
            </w:pPr>
            <w:r w:rsidRPr="0083438C">
              <w:rPr>
                <w:rFonts w:cstheme="minorHAnsi"/>
                <w:sz w:val="20"/>
              </w:rPr>
              <w:t>Kobayashi</w:t>
            </w:r>
            <w:r w:rsidR="00D62456" w:rsidRPr="0083438C">
              <w:rPr>
                <w:rStyle w:val="EndnoteReference"/>
                <w:rFonts w:cstheme="minorHAnsi"/>
                <w:sz w:val="20"/>
              </w:rPr>
              <w:endnoteReference w:id="105"/>
            </w:r>
          </w:p>
          <w:p w14:paraId="6CA366D1" w14:textId="6026A6F8" w:rsidR="004E1230" w:rsidRPr="0083438C" w:rsidRDefault="004E1230" w:rsidP="004E1230">
            <w:pPr>
              <w:keepNext/>
              <w:spacing w:before="120"/>
              <w:rPr>
                <w:rFonts w:cstheme="minorHAnsi"/>
                <w:sz w:val="20"/>
              </w:rPr>
            </w:pPr>
            <w:r w:rsidRPr="0083438C">
              <w:rPr>
                <w:rFonts w:cstheme="minorHAnsi"/>
                <w:sz w:val="20"/>
              </w:rPr>
              <w:t>(Japan 2019)</w:t>
            </w:r>
          </w:p>
        </w:tc>
      </w:tr>
      <w:tr w:rsidR="006557C2" w:rsidRPr="0083438C" w14:paraId="65D9F9D3" w14:textId="77777777" w:rsidTr="00423FDC">
        <w:trPr>
          <w:trHeight w:val="555"/>
        </w:trPr>
        <w:tc>
          <w:tcPr>
            <w:tcW w:w="810" w:type="dxa"/>
            <w:tcBorders>
              <w:top w:val="double" w:sz="4" w:space="0" w:color="auto"/>
            </w:tcBorders>
            <w:shd w:val="clear" w:color="auto" w:fill="auto"/>
          </w:tcPr>
          <w:p w14:paraId="6EE63979" w14:textId="0B31ACCE" w:rsidR="006557C2" w:rsidRPr="0083438C" w:rsidRDefault="006557C2" w:rsidP="006557C2">
            <w:pPr>
              <w:keepNext/>
              <w:rPr>
                <w:rFonts w:cstheme="minorHAnsi"/>
                <w:sz w:val="20"/>
              </w:rPr>
            </w:pPr>
            <w:r w:rsidRPr="0083438C">
              <w:rPr>
                <w:rFonts w:cstheme="minorHAnsi"/>
                <w:sz w:val="20"/>
              </w:rPr>
              <w:t>2018</w:t>
            </w:r>
          </w:p>
        </w:tc>
        <w:tc>
          <w:tcPr>
            <w:tcW w:w="2088" w:type="dxa"/>
            <w:tcBorders>
              <w:top w:val="double" w:sz="4" w:space="0" w:color="auto"/>
            </w:tcBorders>
            <w:shd w:val="clear" w:color="auto" w:fill="auto"/>
          </w:tcPr>
          <w:p w14:paraId="1137C674" w14:textId="0BBF095F" w:rsidR="006557C2" w:rsidRPr="0083438C" w:rsidRDefault="006557C2" w:rsidP="006557C2">
            <w:pPr>
              <w:keepNext/>
              <w:rPr>
                <w:rFonts w:cstheme="minorHAnsi"/>
                <w:sz w:val="20"/>
              </w:rPr>
            </w:pPr>
            <w:r w:rsidRPr="0083438C">
              <w:rPr>
                <w:rFonts w:cstheme="minorHAnsi"/>
                <w:sz w:val="20"/>
              </w:rPr>
              <w:t>non</w:t>
            </w:r>
            <w:r w:rsidRPr="0083438C">
              <w:rPr>
                <w:rFonts w:ascii="Cambria Math" w:hAnsi="Cambria Math" w:cs="Cambria Math"/>
                <w:sz w:val="20"/>
              </w:rPr>
              <w:t>‑</w:t>
            </w:r>
            <w:r w:rsidRPr="0083438C">
              <w:rPr>
                <w:rFonts w:cstheme="minorHAnsi"/>
                <w:sz w:val="20"/>
              </w:rPr>
              <w:t>small cell lung</w:t>
            </w:r>
          </w:p>
        </w:tc>
        <w:tc>
          <w:tcPr>
            <w:tcW w:w="810" w:type="dxa"/>
            <w:tcBorders>
              <w:top w:val="double" w:sz="4" w:space="0" w:color="auto"/>
            </w:tcBorders>
            <w:shd w:val="clear" w:color="auto" w:fill="auto"/>
          </w:tcPr>
          <w:p w14:paraId="23C50E68" w14:textId="3AD72D45" w:rsidR="006557C2" w:rsidRPr="0083438C" w:rsidRDefault="006557C2" w:rsidP="006557C2">
            <w:pPr>
              <w:keepNext/>
              <w:spacing w:before="240" w:after="240"/>
              <w:rPr>
                <w:rFonts w:cstheme="minorHAnsi"/>
                <w:sz w:val="20"/>
              </w:rPr>
            </w:pPr>
            <w:r w:rsidRPr="0083438C">
              <w:rPr>
                <w:rFonts w:cstheme="minorHAnsi"/>
                <w:sz w:val="20"/>
              </w:rPr>
              <w:t>5</w:t>
            </w:r>
          </w:p>
        </w:tc>
        <w:tc>
          <w:tcPr>
            <w:tcW w:w="1620" w:type="dxa"/>
            <w:tcBorders>
              <w:top w:val="double" w:sz="4" w:space="0" w:color="auto"/>
            </w:tcBorders>
            <w:shd w:val="clear" w:color="auto" w:fill="auto"/>
            <w:vAlign w:val="center"/>
          </w:tcPr>
          <w:p w14:paraId="59C68372" w14:textId="77777777" w:rsidR="006557C2" w:rsidRPr="0083438C" w:rsidRDefault="006557C2" w:rsidP="006557C2">
            <w:pPr>
              <w:keepNext/>
              <w:spacing w:before="240"/>
              <w:rPr>
                <w:rFonts w:eastAsiaTheme="minorHAnsi" w:cstheme="minorHAnsi"/>
                <w:color w:val="131413"/>
                <w:sz w:val="20"/>
              </w:rPr>
            </w:pPr>
          </w:p>
        </w:tc>
        <w:tc>
          <w:tcPr>
            <w:tcW w:w="1620" w:type="dxa"/>
            <w:tcBorders>
              <w:top w:val="double" w:sz="4" w:space="0" w:color="auto"/>
            </w:tcBorders>
            <w:shd w:val="clear" w:color="auto" w:fill="auto"/>
            <w:vAlign w:val="center"/>
          </w:tcPr>
          <w:p w14:paraId="2FAD9A2F" w14:textId="77777777" w:rsidR="006557C2" w:rsidRPr="0083438C" w:rsidRDefault="006557C2" w:rsidP="006557C2">
            <w:pPr>
              <w:keepNext/>
              <w:rPr>
                <w:rFonts w:eastAsiaTheme="minorHAnsi" w:cstheme="minorHAnsi"/>
                <w:color w:val="131413"/>
                <w:sz w:val="20"/>
              </w:rPr>
            </w:pPr>
          </w:p>
        </w:tc>
        <w:tc>
          <w:tcPr>
            <w:tcW w:w="1890" w:type="dxa"/>
            <w:tcBorders>
              <w:top w:val="double" w:sz="4" w:space="0" w:color="auto"/>
            </w:tcBorders>
            <w:shd w:val="clear" w:color="auto" w:fill="auto"/>
            <w:vAlign w:val="center"/>
          </w:tcPr>
          <w:p w14:paraId="06E3D7F6" w14:textId="36743C33" w:rsidR="006557C2" w:rsidRPr="0083438C" w:rsidRDefault="006557C2" w:rsidP="006557C2">
            <w:pPr>
              <w:keepNext/>
              <w:tabs>
                <w:tab w:val="left" w:pos="960"/>
                <w:tab w:val="right" w:leader="dot" w:pos="8630"/>
              </w:tabs>
              <w:ind w:left="720" w:hanging="720"/>
              <w:rPr>
                <w:rFonts w:eastAsiaTheme="minorHAnsi" w:cstheme="minorHAnsi"/>
                <w:color w:val="131413"/>
                <w:sz w:val="20"/>
              </w:rPr>
            </w:pPr>
            <w:r w:rsidRPr="0083438C">
              <w:rPr>
                <w:rFonts w:eastAsiaTheme="minorHAnsi" w:cstheme="minorHAnsi"/>
                <w:color w:val="131413"/>
                <w:sz w:val="20"/>
              </w:rPr>
              <w:t>Li</w:t>
            </w:r>
            <w:r w:rsidR="001B606A" w:rsidRPr="0083438C">
              <w:rPr>
                <w:rStyle w:val="EndnoteReference"/>
                <w:rFonts w:eastAsiaTheme="minorHAnsi" w:cstheme="minorHAnsi"/>
                <w:color w:val="131413"/>
                <w:sz w:val="20"/>
              </w:rPr>
              <w:endnoteReference w:id="106"/>
            </w:r>
          </w:p>
          <w:p w14:paraId="3200DAE3" w14:textId="6DE09E21" w:rsidR="006557C2" w:rsidRPr="0083438C" w:rsidRDefault="006557C2" w:rsidP="006557C2">
            <w:pPr>
              <w:keepNext/>
              <w:tabs>
                <w:tab w:val="left" w:pos="960"/>
                <w:tab w:val="right" w:leader="dot" w:pos="8630"/>
              </w:tabs>
              <w:ind w:left="720" w:hanging="720"/>
              <w:rPr>
                <w:rFonts w:eastAsiaTheme="minorHAnsi" w:cstheme="minorHAnsi"/>
                <w:color w:val="131413"/>
                <w:sz w:val="20"/>
              </w:rPr>
            </w:pPr>
            <w:r w:rsidRPr="0083438C">
              <w:rPr>
                <w:rFonts w:eastAsiaTheme="minorHAnsi" w:cstheme="minorHAnsi"/>
                <w:color w:val="131413"/>
                <w:sz w:val="20"/>
              </w:rPr>
              <w:t>(China 2018)</w:t>
            </w:r>
          </w:p>
        </w:tc>
      </w:tr>
      <w:tr w:rsidR="004E1230" w:rsidRPr="0083438C" w14:paraId="6754BC5D" w14:textId="77777777" w:rsidTr="00423FDC">
        <w:trPr>
          <w:trHeight w:val="555"/>
        </w:trPr>
        <w:tc>
          <w:tcPr>
            <w:tcW w:w="810" w:type="dxa"/>
            <w:tcBorders>
              <w:top w:val="double" w:sz="4" w:space="0" w:color="auto"/>
            </w:tcBorders>
            <w:shd w:val="clear" w:color="auto" w:fill="auto"/>
          </w:tcPr>
          <w:p w14:paraId="4E7E37D1" w14:textId="10651F1F" w:rsidR="004E1230" w:rsidRPr="0083438C" w:rsidRDefault="004E1230" w:rsidP="004E1230">
            <w:pPr>
              <w:keepNext/>
              <w:rPr>
                <w:rFonts w:cstheme="minorHAnsi"/>
                <w:sz w:val="20"/>
              </w:rPr>
            </w:pPr>
            <w:r w:rsidRPr="0083438C">
              <w:rPr>
                <w:rFonts w:cstheme="minorHAnsi"/>
                <w:sz w:val="20"/>
              </w:rPr>
              <w:t>2018</w:t>
            </w:r>
          </w:p>
        </w:tc>
        <w:tc>
          <w:tcPr>
            <w:tcW w:w="2088" w:type="dxa"/>
            <w:tcBorders>
              <w:top w:val="double" w:sz="4" w:space="0" w:color="auto"/>
            </w:tcBorders>
            <w:shd w:val="clear" w:color="auto" w:fill="auto"/>
          </w:tcPr>
          <w:p w14:paraId="5B3033A7" w14:textId="1267A2C9" w:rsidR="004E1230" w:rsidRPr="0083438C" w:rsidRDefault="004E1230" w:rsidP="004E1230">
            <w:pPr>
              <w:keepNext/>
              <w:rPr>
                <w:rFonts w:cstheme="minorHAnsi"/>
                <w:sz w:val="20"/>
              </w:rPr>
            </w:pPr>
            <w:r w:rsidRPr="0083438C">
              <w:rPr>
                <w:rFonts w:cstheme="minorHAnsi"/>
                <w:sz w:val="20"/>
              </w:rPr>
              <w:t>Non-small Cell Lung</w:t>
            </w:r>
          </w:p>
        </w:tc>
        <w:tc>
          <w:tcPr>
            <w:tcW w:w="810" w:type="dxa"/>
            <w:tcBorders>
              <w:top w:val="double" w:sz="4" w:space="0" w:color="auto"/>
            </w:tcBorders>
            <w:shd w:val="clear" w:color="auto" w:fill="auto"/>
          </w:tcPr>
          <w:p w14:paraId="633A68A1" w14:textId="2CDCA72D" w:rsidR="004E1230" w:rsidRPr="0083438C" w:rsidRDefault="004E1230" w:rsidP="004E1230">
            <w:pPr>
              <w:keepNext/>
              <w:spacing w:before="240" w:after="240"/>
              <w:rPr>
                <w:rFonts w:cstheme="minorHAnsi"/>
                <w:sz w:val="20"/>
              </w:rPr>
            </w:pPr>
            <w:r w:rsidRPr="0083438C">
              <w:rPr>
                <w:rFonts w:cstheme="minorHAnsi"/>
                <w:sz w:val="20"/>
              </w:rPr>
              <w:t>29</w:t>
            </w:r>
          </w:p>
        </w:tc>
        <w:tc>
          <w:tcPr>
            <w:tcW w:w="1620" w:type="dxa"/>
            <w:tcBorders>
              <w:top w:val="double" w:sz="4" w:space="0" w:color="auto"/>
            </w:tcBorders>
            <w:shd w:val="clear" w:color="auto" w:fill="auto"/>
          </w:tcPr>
          <w:p w14:paraId="52CCD5F5" w14:textId="55029F0D" w:rsidR="004E1230" w:rsidRPr="0083438C" w:rsidRDefault="004E1230" w:rsidP="004E1230">
            <w:pPr>
              <w:keepNext/>
              <w:spacing w:before="240"/>
              <w:rPr>
                <w:rFonts w:eastAsiaTheme="minorHAnsi" w:cstheme="minorHAnsi"/>
                <w:color w:val="131413"/>
                <w:sz w:val="20"/>
              </w:rPr>
            </w:pPr>
            <w:r w:rsidRPr="0083438C">
              <w:rPr>
                <w:rFonts w:eastAsiaTheme="minorHAnsi" w:cstheme="minorHAnsi"/>
                <w:color w:val="131413"/>
                <w:sz w:val="20"/>
              </w:rPr>
              <w:t>0.13 mCi/kg</w:t>
            </w:r>
          </w:p>
        </w:tc>
        <w:tc>
          <w:tcPr>
            <w:tcW w:w="1620" w:type="dxa"/>
            <w:tcBorders>
              <w:top w:val="double" w:sz="4" w:space="0" w:color="auto"/>
            </w:tcBorders>
            <w:shd w:val="clear" w:color="auto" w:fill="auto"/>
          </w:tcPr>
          <w:p w14:paraId="1739004F" w14:textId="187E3629" w:rsidR="004E1230" w:rsidRPr="0083438C" w:rsidRDefault="004E1230" w:rsidP="004E1230">
            <w:pPr>
              <w:keepNext/>
              <w:rPr>
                <w:rFonts w:eastAsiaTheme="minorHAnsi" w:cstheme="minorHAnsi"/>
                <w:color w:val="131413"/>
                <w:sz w:val="20"/>
              </w:rPr>
            </w:pPr>
            <w:r w:rsidRPr="0083438C">
              <w:rPr>
                <w:rFonts w:eastAsiaTheme="minorHAnsi" w:cstheme="minorHAnsi"/>
                <w:color w:val="131413"/>
                <w:sz w:val="20"/>
              </w:rPr>
              <w:t>4.81 MBq/kg</w:t>
            </w:r>
          </w:p>
        </w:tc>
        <w:tc>
          <w:tcPr>
            <w:tcW w:w="1890" w:type="dxa"/>
            <w:tcBorders>
              <w:top w:val="double" w:sz="4" w:space="0" w:color="auto"/>
            </w:tcBorders>
            <w:shd w:val="clear" w:color="auto" w:fill="auto"/>
          </w:tcPr>
          <w:p w14:paraId="5D4A5C38" w14:textId="5748C8A1" w:rsidR="004E1230" w:rsidRPr="0083438C" w:rsidRDefault="004E1230" w:rsidP="004E1230">
            <w:pPr>
              <w:keepNext/>
              <w:tabs>
                <w:tab w:val="left" w:pos="960"/>
                <w:tab w:val="right" w:leader="dot" w:pos="8630"/>
              </w:tabs>
              <w:ind w:left="720" w:hanging="720"/>
              <w:rPr>
                <w:rFonts w:cstheme="minorHAnsi"/>
                <w:sz w:val="20"/>
              </w:rPr>
            </w:pPr>
            <w:r w:rsidRPr="0083438C">
              <w:rPr>
                <w:rFonts w:cstheme="minorHAnsi"/>
                <w:sz w:val="20"/>
              </w:rPr>
              <w:t>Li</w:t>
            </w:r>
            <w:r w:rsidR="001B606A" w:rsidRPr="0083438C">
              <w:rPr>
                <w:rStyle w:val="EndnoteReference"/>
                <w:rFonts w:cstheme="minorHAnsi"/>
                <w:sz w:val="20"/>
              </w:rPr>
              <w:endnoteReference w:id="107"/>
            </w:r>
          </w:p>
          <w:p w14:paraId="00CD842F" w14:textId="4387DB3E" w:rsidR="004E1230" w:rsidRPr="0083438C" w:rsidRDefault="004E1230" w:rsidP="004E1230">
            <w:pPr>
              <w:keepNext/>
              <w:tabs>
                <w:tab w:val="left" w:pos="960"/>
                <w:tab w:val="right" w:leader="dot" w:pos="8630"/>
              </w:tabs>
              <w:ind w:left="720" w:hanging="720"/>
              <w:rPr>
                <w:rFonts w:eastAsiaTheme="minorHAnsi" w:cstheme="minorHAnsi"/>
                <w:color w:val="131413"/>
                <w:sz w:val="20"/>
              </w:rPr>
            </w:pPr>
            <w:r w:rsidRPr="0083438C">
              <w:rPr>
                <w:rFonts w:eastAsiaTheme="minorHAnsi" w:cstheme="minorHAnsi"/>
                <w:color w:val="131413"/>
                <w:sz w:val="20"/>
              </w:rPr>
              <w:t>(China 2018)</w:t>
            </w:r>
          </w:p>
        </w:tc>
      </w:tr>
      <w:tr w:rsidR="004E1230" w:rsidRPr="0083438C" w14:paraId="6A54EBA6" w14:textId="77777777" w:rsidTr="00423FDC">
        <w:trPr>
          <w:trHeight w:val="555"/>
        </w:trPr>
        <w:tc>
          <w:tcPr>
            <w:tcW w:w="810" w:type="dxa"/>
            <w:tcBorders>
              <w:top w:val="double" w:sz="4" w:space="0" w:color="auto"/>
            </w:tcBorders>
            <w:shd w:val="clear" w:color="auto" w:fill="auto"/>
          </w:tcPr>
          <w:p w14:paraId="0CFC9ABA" w14:textId="46B80A6D" w:rsidR="004E1230" w:rsidRPr="0083438C" w:rsidRDefault="004E1230" w:rsidP="004E1230">
            <w:pPr>
              <w:keepNext/>
              <w:rPr>
                <w:rFonts w:cstheme="minorHAnsi"/>
                <w:sz w:val="20"/>
              </w:rPr>
            </w:pPr>
            <w:r w:rsidRPr="0083438C">
              <w:rPr>
                <w:rFonts w:cstheme="minorHAnsi"/>
                <w:sz w:val="20"/>
              </w:rPr>
              <w:t>2018</w:t>
            </w:r>
          </w:p>
        </w:tc>
        <w:tc>
          <w:tcPr>
            <w:tcW w:w="2088" w:type="dxa"/>
            <w:tcBorders>
              <w:top w:val="double" w:sz="4" w:space="0" w:color="auto"/>
            </w:tcBorders>
            <w:shd w:val="clear" w:color="auto" w:fill="auto"/>
          </w:tcPr>
          <w:p w14:paraId="51C87B01" w14:textId="1D74DD94" w:rsidR="004E1230" w:rsidRPr="0083438C" w:rsidRDefault="004E1230" w:rsidP="004E1230">
            <w:pPr>
              <w:keepNext/>
              <w:rPr>
                <w:rFonts w:cstheme="minorHAnsi"/>
                <w:sz w:val="20"/>
              </w:rPr>
            </w:pPr>
            <w:r w:rsidRPr="0083438C">
              <w:rPr>
                <w:rFonts w:cstheme="minorHAnsi"/>
                <w:sz w:val="20"/>
              </w:rPr>
              <w:t>Non-Small Cell Lung</w:t>
            </w:r>
          </w:p>
        </w:tc>
        <w:tc>
          <w:tcPr>
            <w:tcW w:w="810" w:type="dxa"/>
            <w:tcBorders>
              <w:top w:val="double" w:sz="4" w:space="0" w:color="auto"/>
            </w:tcBorders>
            <w:shd w:val="clear" w:color="auto" w:fill="auto"/>
          </w:tcPr>
          <w:p w14:paraId="1323C05D" w14:textId="27653269" w:rsidR="004E1230" w:rsidRPr="0083438C" w:rsidRDefault="004E1230" w:rsidP="004E1230">
            <w:pPr>
              <w:keepNext/>
              <w:spacing w:before="240" w:after="240"/>
              <w:rPr>
                <w:rFonts w:cstheme="minorHAnsi"/>
                <w:sz w:val="20"/>
              </w:rPr>
            </w:pPr>
            <w:r w:rsidRPr="0083438C">
              <w:rPr>
                <w:rFonts w:cstheme="minorHAnsi"/>
                <w:sz w:val="20"/>
              </w:rPr>
              <w:t>21</w:t>
            </w:r>
          </w:p>
        </w:tc>
        <w:tc>
          <w:tcPr>
            <w:tcW w:w="1620" w:type="dxa"/>
            <w:tcBorders>
              <w:top w:val="double" w:sz="4" w:space="0" w:color="auto"/>
            </w:tcBorders>
            <w:shd w:val="clear" w:color="auto" w:fill="auto"/>
          </w:tcPr>
          <w:p w14:paraId="5D9771F2" w14:textId="77777777" w:rsidR="004E1230" w:rsidRPr="0083438C" w:rsidRDefault="004E1230" w:rsidP="004E1230">
            <w:pPr>
              <w:keepNext/>
              <w:spacing w:before="240"/>
              <w:rPr>
                <w:rFonts w:eastAsiaTheme="minorHAnsi" w:cstheme="minorHAnsi"/>
                <w:color w:val="131413"/>
                <w:sz w:val="20"/>
              </w:rPr>
            </w:pPr>
          </w:p>
        </w:tc>
        <w:tc>
          <w:tcPr>
            <w:tcW w:w="1620" w:type="dxa"/>
            <w:tcBorders>
              <w:top w:val="double" w:sz="4" w:space="0" w:color="auto"/>
            </w:tcBorders>
            <w:shd w:val="clear" w:color="auto" w:fill="auto"/>
          </w:tcPr>
          <w:p w14:paraId="15FB39AB" w14:textId="77777777" w:rsidR="004E1230" w:rsidRPr="0083438C" w:rsidRDefault="004E1230" w:rsidP="004E1230">
            <w:pPr>
              <w:keepNext/>
              <w:rPr>
                <w:rFonts w:eastAsiaTheme="minorHAnsi" w:cstheme="minorHAnsi"/>
                <w:color w:val="131413"/>
                <w:sz w:val="20"/>
              </w:rPr>
            </w:pPr>
          </w:p>
        </w:tc>
        <w:tc>
          <w:tcPr>
            <w:tcW w:w="1890" w:type="dxa"/>
            <w:tcBorders>
              <w:top w:val="double" w:sz="4" w:space="0" w:color="auto"/>
            </w:tcBorders>
            <w:shd w:val="clear" w:color="auto" w:fill="auto"/>
          </w:tcPr>
          <w:p w14:paraId="44BFA510" w14:textId="6FB783CA" w:rsidR="004E1230" w:rsidRPr="0083438C" w:rsidRDefault="004E1230" w:rsidP="004E1230">
            <w:pPr>
              <w:keepNext/>
              <w:tabs>
                <w:tab w:val="left" w:pos="960"/>
                <w:tab w:val="right" w:leader="dot" w:pos="8630"/>
              </w:tabs>
              <w:ind w:left="720" w:hanging="720"/>
              <w:rPr>
                <w:rFonts w:cstheme="minorHAnsi"/>
                <w:sz w:val="20"/>
              </w:rPr>
            </w:pPr>
            <w:r w:rsidRPr="0083438C">
              <w:rPr>
                <w:rFonts w:cstheme="minorHAnsi"/>
                <w:sz w:val="20"/>
              </w:rPr>
              <w:t>Thureau</w:t>
            </w:r>
            <w:r w:rsidR="00A67C36" w:rsidRPr="0083438C">
              <w:rPr>
                <w:rStyle w:val="EndnoteReference"/>
                <w:rFonts w:cstheme="minorHAnsi"/>
                <w:sz w:val="20"/>
              </w:rPr>
              <w:endnoteReference w:id="108"/>
            </w:r>
          </w:p>
          <w:p w14:paraId="61E0060C" w14:textId="3C25C951" w:rsidR="004E1230" w:rsidRPr="0083438C" w:rsidRDefault="004E1230" w:rsidP="004E1230">
            <w:pPr>
              <w:keepNext/>
              <w:tabs>
                <w:tab w:val="left" w:pos="960"/>
                <w:tab w:val="right" w:leader="dot" w:pos="8630"/>
              </w:tabs>
              <w:ind w:left="720" w:hanging="720"/>
              <w:rPr>
                <w:rFonts w:eastAsiaTheme="minorHAnsi" w:cstheme="minorHAnsi"/>
                <w:color w:val="131413"/>
                <w:sz w:val="20"/>
              </w:rPr>
            </w:pPr>
            <w:r w:rsidRPr="0083438C">
              <w:rPr>
                <w:rFonts w:eastAsiaTheme="minorHAnsi" w:cstheme="minorHAnsi"/>
                <w:color w:val="131413"/>
                <w:sz w:val="20"/>
              </w:rPr>
              <w:t>(France 2018)</w:t>
            </w:r>
          </w:p>
        </w:tc>
      </w:tr>
      <w:tr w:rsidR="00845A83" w:rsidRPr="0083438C" w14:paraId="40020C0C" w14:textId="77777777" w:rsidTr="00423FDC">
        <w:trPr>
          <w:trHeight w:val="555"/>
        </w:trPr>
        <w:tc>
          <w:tcPr>
            <w:tcW w:w="810" w:type="dxa"/>
            <w:tcBorders>
              <w:top w:val="double" w:sz="4" w:space="0" w:color="auto"/>
            </w:tcBorders>
            <w:shd w:val="clear" w:color="auto" w:fill="auto"/>
            <w:vAlign w:val="center"/>
          </w:tcPr>
          <w:p w14:paraId="23BE9FAC" w14:textId="137573C8" w:rsidR="00845A83" w:rsidRPr="0083438C" w:rsidRDefault="00845A83" w:rsidP="00845A83">
            <w:pPr>
              <w:keepNext/>
              <w:rPr>
                <w:rFonts w:cstheme="minorHAnsi"/>
                <w:sz w:val="20"/>
              </w:rPr>
            </w:pPr>
            <w:r w:rsidRPr="0083438C">
              <w:rPr>
                <w:rFonts w:cstheme="minorHAnsi"/>
                <w:sz w:val="20"/>
              </w:rPr>
              <w:t>2018</w:t>
            </w:r>
          </w:p>
        </w:tc>
        <w:tc>
          <w:tcPr>
            <w:tcW w:w="2088" w:type="dxa"/>
            <w:tcBorders>
              <w:top w:val="double" w:sz="4" w:space="0" w:color="auto"/>
            </w:tcBorders>
            <w:shd w:val="clear" w:color="auto" w:fill="auto"/>
            <w:vAlign w:val="center"/>
          </w:tcPr>
          <w:p w14:paraId="630050BD" w14:textId="17150A46" w:rsidR="00845A83" w:rsidRPr="0083438C" w:rsidRDefault="003F3C6B" w:rsidP="00845A83">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1E2658E6" w14:textId="1A7AB0E9" w:rsidR="00845A83" w:rsidRPr="0083438C" w:rsidRDefault="00845A83" w:rsidP="00845A83">
            <w:pPr>
              <w:keepNext/>
              <w:spacing w:before="240" w:after="240"/>
              <w:rPr>
                <w:rFonts w:cstheme="minorHAnsi"/>
                <w:sz w:val="20"/>
              </w:rPr>
            </w:pPr>
            <w:r w:rsidRPr="0083438C">
              <w:rPr>
                <w:rFonts w:cstheme="minorHAnsi"/>
                <w:sz w:val="20"/>
              </w:rPr>
              <w:t>10</w:t>
            </w:r>
          </w:p>
        </w:tc>
        <w:tc>
          <w:tcPr>
            <w:tcW w:w="1620" w:type="dxa"/>
            <w:tcBorders>
              <w:top w:val="double" w:sz="4" w:space="0" w:color="auto"/>
            </w:tcBorders>
            <w:shd w:val="clear" w:color="auto" w:fill="auto"/>
            <w:vAlign w:val="center"/>
          </w:tcPr>
          <w:p w14:paraId="402D3B28" w14:textId="6FE18F8B" w:rsidR="00845A83" w:rsidRPr="0083438C" w:rsidRDefault="00845A83" w:rsidP="00845A83">
            <w:pPr>
              <w:keepNext/>
              <w:spacing w:before="240"/>
              <w:rPr>
                <w:rFonts w:cstheme="minorHAnsi"/>
                <w:sz w:val="20"/>
              </w:rPr>
            </w:pPr>
            <w:r w:rsidRPr="0083438C">
              <w:rPr>
                <w:rFonts w:eastAsiaTheme="minorHAnsi" w:cstheme="minorHAnsi"/>
                <w:color w:val="131413"/>
                <w:sz w:val="20"/>
              </w:rPr>
              <w:t xml:space="preserve"> 6.6–9.0 </w:t>
            </w:r>
          </w:p>
        </w:tc>
        <w:tc>
          <w:tcPr>
            <w:tcW w:w="1620" w:type="dxa"/>
            <w:tcBorders>
              <w:top w:val="double" w:sz="4" w:space="0" w:color="auto"/>
            </w:tcBorders>
            <w:shd w:val="clear" w:color="auto" w:fill="auto"/>
            <w:vAlign w:val="center"/>
          </w:tcPr>
          <w:p w14:paraId="224351F0" w14:textId="3B4CAA7A" w:rsidR="00845A83" w:rsidRPr="0083438C" w:rsidRDefault="00845A83" w:rsidP="00845A83">
            <w:pPr>
              <w:keepNext/>
              <w:rPr>
                <w:rFonts w:cstheme="minorHAnsi"/>
                <w:sz w:val="20"/>
              </w:rPr>
            </w:pPr>
            <w:r w:rsidRPr="0083438C">
              <w:rPr>
                <w:rFonts w:eastAsiaTheme="minorHAnsi" w:cstheme="minorHAnsi"/>
                <w:color w:val="131413"/>
                <w:sz w:val="20"/>
              </w:rPr>
              <w:t>243–332</w:t>
            </w:r>
          </w:p>
        </w:tc>
        <w:tc>
          <w:tcPr>
            <w:tcW w:w="1890" w:type="dxa"/>
            <w:tcBorders>
              <w:top w:val="double" w:sz="4" w:space="0" w:color="auto"/>
            </w:tcBorders>
            <w:shd w:val="clear" w:color="auto" w:fill="auto"/>
            <w:vAlign w:val="center"/>
          </w:tcPr>
          <w:p w14:paraId="0E5CC425" w14:textId="64571FFF" w:rsidR="00845A83" w:rsidRPr="0083438C" w:rsidRDefault="00845A83" w:rsidP="00845A83">
            <w:pPr>
              <w:keepNext/>
              <w:tabs>
                <w:tab w:val="left" w:pos="960"/>
                <w:tab w:val="right" w:leader="dot" w:pos="8630"/>
              </w:tabs>
              <w:ind w:left="720" w:hanging="720"/>
              <w:rPr>
                <w:rFonts w:eastAsiaTheme="minorHAnsi" w:cstheme="minorHAnsi"/>
                <w:color w:val="131413"/>
                <w:sz w:val="20"/>
              </w:rPr>
            </w:pPr>
            <w:r w:rsidRPr="0083438C">
              <w:rPr>
                <w:rFonts w:eastAsiaTheme="minorHAnsi" w:cstheme="minorHAnsi"/>
                <w:color w:val="131413"/>
                <w:sz w:val="20"/>
              </w:rPr>
              <w:t>Wiedenmann</w:t>
            </w:r>
            <w:r w:rsidR="006860AD" w:rsidRPr="0083438C">
              <w:rPr>
                <w:rStyle w:val="EndnoteReference"/>
                <w:rFonts w:eastAsiaTheme="minorHAnsi" w:cstheme="minorHAnsi"/>
                <w:color w:val="131413"/>
                <w:sz w:val="20"/>
              </w:rPr>
              <w:endnoteReference w:id="109"/>
            </w:r>
          </w:p>
          <w:p w14:paraId="0BAB26F4" w14:textId="26FED7F5" w:rsidR="00BE114F" w:rsidRPr="0083438C" w:rsidRDefault="00BE114F" w:rsidP="00845A83">
            <w:pPr>
              <w:keepNext/>
              <w:tabs>
                <w:tab w:val="left" w:pos="960"/>
                <w:tab w:val="right" w:leader="dot" w:pos="8630"/>
              </w:tabs>
              <w:ind w:left="720" w:hanging="720"/>
              <w:rPr>
                <w:rFonts w:cstheme="minorHAnsi"/>
                <w:sz w:val="20"/>
              </w:rPr>
            </w:pPr>
            <w:r w:rsidRPr="0083438C">
              <w:rPr>
                <w:rFonts w:eastAsiaTheme="minorHAnsi" w:cstheme="minorHAnsi"/>
                <w:color w:val="131413"/>
                <w:sz w:val="20"/>
              </w:rPr>
              <w:t>(Germany 2018)</w:t>
            </w:r>
          </w:p>
        </w:tc>
      </w:tr>
      <w:tr w:rsidR="00845A83" w:rsidRPr="0083438C" w14:paraId="4328E8BE" w14:textId="77777777" w:rsidTr="00423FDC">
        <w:trPr>
          <w:trHeight w:val="555"/>
        </w:trPr>
        <w:tc>
          <w:tcPr>
            <w:tcW w:w="810" w:type="dxa"/>
            <w:tcBorders>
              <w:top w:val="double" w:sz="4" w:space="0" w:color="auto"/>
            </w:tcBorders>
            <w:shd w:val="clear" w:color="auto" w:fill="auto"/>
            <w:vAlign w:val="center"/>
          </w:tcPr>
          <w:p w14:paraId="37DE65A9" w14:textId="52CC8AB7" w:rsidR="00845A83" w:rsidRPr="0083438C" w:rsidRDefault="00845A83" w:rsidP="00845A83">
            <w:pPr>
              <w:keepNext/>
              <w:rPr>
                <w:rFonts w:cstheme="minorHAnsi"/>
                <w:sz w:val="20"/>
              </w:rPr>
            </w:pPr>
            <w:r w:rsidRPr="0083438C">
              <w:rPr>
                <w:rFonts w:cstheme="minorHAnsi"/>
                <w:sz w:val="20"/>
              </w:rPr>
              <w:t>2018</w:t>
            </w:r>
          </w:p>
        </w:tc>
        <w:tc>
          <w:tcPr>
            <w:tcW w:w="2088" w:type="dxa"/>
            <w:tcBorders>
              <w:top w:val="double" w:sz="4" w:space="0" w:color="auto"/>
            </w:tcBorders>
            <w:shd w:val="clear" w:color="auto" w:fill="auto"/>
            <w:vAlign w:val="center"/>
          </w:tcPr>
          <w:p w14:paraId="69EED3AB" w14:textId="37105A68" w:rsidR="00845A83" w:rsidRPr="0083438C" w:rsidRDefault="003F3C6B" w:rsidP="00845A83">
            <w:pPr>
              <w:keepNext/>
              <w:rPr>
                <w:rFonts w:cstheme="minorHAnsi"/>
                <w:sz w:val="20"/>
              </w:rPr>
            </w:pPr>
            <w:r w:rsidRPr="0083438C">
              <w:rPr>
                <w:rFonts w:cstheme="minorHAnsi"/>
                <w:sz w:val="20"/>
              </w:rPr>
              <w:t>Radiotherapy</w:t>
            </w:r>
          </w:p>
        </w:tc>
        <w:tc>
          <w:tcPr>
            <w:tcW w:w="810" w:type="dxa"/>
            <w:tcBorders>
              <w:top w:val="double" w:sz="4" w:space="0" w:color="auto"/>
            </w:tcBorders>
            <w:shd w:val="clear" w:color="auto" w:fill="auto"/>
            <w:vAlign w:val="center"/>
          </w:tcPr>
          <w:p w14:paraId="0A3B27B5" w14:textId="6CF7EAB3" w:rsidR="00845A83" w:rsidRPr="0083438C" w:rsidRDefault="00845A83" w:rsidP="00845A83">
            <w:pPr>
              <w:keepNext/>
              <w:spacing w:before="240" w:after="240"/>
              <w:rPr>
                <w:rFonts w:cstheme="minorHAnsi"/>
                <w:sz w:val="20"/>
              </w:rPr>
            </w:pPr>
            <w:r w:rsidRPr="0083438C">
              <w:rPr>
                <w:rFonts w:cstheme="minorHAnsi"/>
                <w:sz w:val="20"/>
              </w:rPr>
              <w:t>22</w:t>
            </w:r>
          </w:p>
        </w:tc>
        <w:tc>
          <w:tcPr>
            <w:tcW w:w="1620" w:type="dxa"/>
            <w:tcBorders>
              <w:top w:val="double" w:sz="4" w:space="0" w:color="auto"/>
            </w:tcBorders>
            <w:shd w:val="clear" w:color="auto" w:fill="auto"/>
            <w:vAlign w:val="center"/>
          </w:tcPr>
          <w:p w14:paraId="1A6F0367" w14:textId="7DF3D560" w:rsidR="00845A83" w:rsidRPr="0083438C" w:rsidRDefault="00845A83" w:rsidP="00845A83">
            <w:pPr>
              <w:keepNext/>
              <w:spacing w:before="240"/>
              <w:rPr>
                <w:rFonts w:cstheme="minorHAnsi"/>
                <w:sz w:val="20"/>
              </w:rPr>
            </w:pPr>
            <w:r w:rsidRPr="0083438C">
              <w:rPr>
                <w:rFonts w:cstheme="minorHAnsi"/>
                <w:sz w:val="20"/>
              </w:rPr>
              <w:t>0.2 mCi/kg</w:t>
            </w:r>
          </w:p>
        </w:tc>
        <w:tc>
          <w:tcPr>
            <w:tcW w:w="1620" w:type="dxa"/>
            <w:tcBorders>
              <w:top w:val="double" w:sz="4" w:space="0" w:color="auto"/>
            </w:tcBorders>
            <w:shd w:val="clear" w:color="auto" w:fill="auto"/>
            <w:vAlign w:val="center"/>
          </w:tcPr>
          <w:p w14:paraId="2FE2462F" w14:textId="0E4DC9ED" w:rsidR="00845A83" w:rsidRPr="0083438C" w:rsidRDefault="00845A83" w:rsidP="00845A83">
            <w:pPr>
              <w:keepNext/>
              <w:rPr>
                <w:rFonts w:cstheme="minorHAnsi"/>
                <w:sz w:val="20"/>
              </w:rPr>
            </w:pPr>
            <w:r w:rsidRPr="0083438C">
              <w:rPr>
                <w:rFonts w:eastAsiaTheme="minorHAnsi" w:cstheme="minorHAnsi"/>
                <w:sz w:val="20"/>
              </w:rPr>
              <w:t>7.4 MBq/kg</w:t>
            </w:r>
          </w:p>
        </w:tc>
        <w:tc>
          <w:tcPr>
            <w:tcW w:w="1890" w:type="dxa"/>
            <w:tcBorders>
              <w:top w:val="double" w:sz="4" w:space="0" w:color="auto"/>
            </w:tcBorders>
            <w:shd w:val="clear" w:color="auto" w:fill="auto"/>
            <w:vAlign w:val="center"/>
          </w:tcPr>
          <w:p w14:paraId="1FE5004F" w14:textId="765303EE" w:rsidR="00845A83" w:rsidRPr="0083438C" w:rsidRDefault="00845A83" w:rsidP="00845A83">
            <w:pPr>
              <w:keepNext/>
              <w:tabs>
                <w:tab w:val="left" w:pos="960"/>
                <w:tab w:val="right" w:leader="dot" w:pos="8630"/>
              </w:tabs>
              <w:ind w:left="720" w:hanging="720"/>
              <w:rPr>
                <w:rFonts w:cstheme="minorHAnsi"/>
                <w:sz w:val="20"/>
              </w:rPr>
            </w:pPr>
            <w:r w:rsidRPr="0083438C">
              <w:rPr>
                <w:rFonts w:cstheme="minorHAnsi"/>
                <w:sz w:val="20"/>
              </w:rPr>
              <w:t>Tachibana</w:t>
            </w:r>
            <w:r w:rsidR="006860AD" w:rsidRPr="0083438C">
              <w:rPr>
                <w:rStyle w:val="EndnoteReference"/>
                <w:rFonts w:cstheme="minorHAnsi"/>
                <w:sz w:val="20"/>
              </w:rPr>
              <w:endnoteReference w:id="110"/>
            </w:r>
          </w:p>
          <w:p w14:paraId="16AB42A8" w14:textId="16B3DC46" w:rsidR="00BE6CDA" w:rsidRPr="0083438C" w:rsidRDefault="00BE6CDA" w:rsidP="00845A83">
            <w:pPr>
              <w:keepNext/>
              <w:tabs>
                <w:tab w:val="left" w:pos="960"/>
                <w:tab w:val="right" w:leader="dot" w:pos="8630"/>
              </w:tabs>
              <w:ind w:left="720" w:hanging="720"/>
              <w:rPr>
                <w:rFonts w:cstheme="minorHAnsi"/>
                <w:sz w:val="20"/>
              </w:rPr>
            </w:pPr>
            <w:r w:rsidRPr="0083438C">
              <w:rPr>
                <w:rFonts w:cstheme="minorHAnsi"/>
                <w:sz w:val="20"/>
              </w:rPr>
              <w:t>(Japan 2018)</w:t>
            </w:r>
          </w:p>
        </w:tc>
      </w:tr>
      <w:tr w:rsidR="00845A83" w:rsidRPr="0083438C" w14:paraId="7D4B9656" w14:textId="77777777" w:rsidTr="00423FDC">
        <w:trPr>
          <w:trHeight w:val="555"/>
        </w:trPr>
        <w:tc>
          <w:tcPr>
            <w:tcW w:w="810" w:type="dxa"/>
            <w:tcBorders>
              <w:top w:val="double" w:sz="4" w:space="0" w:color="auto"/>
            </w:tcBorders>
            <w:shd w:val="clear" w:color="auto" w:fill="auto"/>
            <w:vAlign w:val="center"/>
          </w:tcPr>
          <w:p w14:paraId="58B5A628" w14:textId="105A52AB" w:rsidR="00845A83" w:rsidRPr="0083438C" w:rsidRDefault="00845A83" w:rsidP="00845A83">
            <w:pPr>
              <w:keepNext/>
              <w:rPr>
                <w:rFonts w:cstheme="minorHAnsi"/>
                <w:sz w:val="20"/>
              </w:rPr>
            </w:pPr>
            <w:r w:rsidRPr="0083438C">
              <w:rPr>
                <w:rFonts w:cstheme="minorHAnsi"/>
                <w:sz w:val="20"/>
              </w:rPr>
              <w:t>2018</w:t>
            </w:r>
          </w:p>
        </w:tc>
        <w:tc>
          <w:tcPr>
            <w:tcW w:w="2088" w:type="dxa"/>
            <w:tcBorders>
              <w:top w:val="double" w:sz="4" w:space="0" w:color="auto"/>
            </w:tcBorders>
            <w:shd w:val="clear" w:color="auto" w:fill="auto"/>
            <w:vAlign w:val="center"/>
          </w:tcPr>
          <w:p w14:paraId="4BB42552" w14:textId="74222037" w:rsidR="00845A83" w:rsidRPr="0083438C" w:rsidRDefault="00845A83" w:rsidP="00845A83">
            <w:pPr>
              <w:keepNext/>
              <w:rPr>
                <w:rFonts w:cstheme="minorHAnsi"/>
                <w:sz w:val="20"/>
              </w:rPr>
            </w:pPr>
            <w:r w:rsidRPr="0083438C">
              <w:rPr>
                <w:rFonts w:cstheme="minorHAnsi"/>
                <w:sz w:val="20"/>
              </w:rPr>
              <w:t>Prostate</w:t>
            </w:r>
          </w:p>
        </w:tc>
        <w:tc>
          <w:tcPr>
            <w:tcW w:w="810" w:type="dxa"/>
            <w:tcBorders>
              <w:top w:val="double" w:sz="4" w:space="0" w:color="auto"/>
            </w:tcBorders>
            <w:shd w:val="clear" w:color="auto" w:fill="auto"/>
            <w:vAlign w:val="center"/>
          </w:tcPr>
          <w:p w14:paraId="59089DFE" w14:textId="5C3AE3BA" w:rsidR="00845A83" w:rsidRPr="0083438C" w:rsidRDefault="00845A83" w:rsidP="00845A83">
            <w:pPr>
              <w:keepNext/>
              <w:spacing w:before="240" w:after="240"/>
              <w:rPr>
                <w:rFonts w:cstheme="minorHAnsi"/>
                <w:sz w:val="20"/>
              </w:rPr>
            </w:pPr>
            <w:r w:rsidRPr="0083438C">
              <w:rPr>
                <w:rFonts w:cstheme="minorHAnsi"/>
                <w:sz w:val="20"/>
              </w:rPr>
              <w:t>27</w:t>
            </w:r>
          </w:p>
        </w:tc>
        <w:tc>
          <w:tcPr>
            <w:tcW w:w="1620" w:type="dxa"/>
            <w:tcBorders>
              <w:top w:val="double" w:sz="4" w:space="0" w:color="auto"/>
            </w:tcBorders>
            <w:shd w:val="clear" w:color="auto" w:fill="auto"/>
          </w:tcPr>
          <w:p w14:paraId="3AA205FF" w14:textId="5A3F3940" w:rsidR="00845A83" w:rsidRPr="0083438C" w:rsidRDefault="00845A83" w:rsidP="00845A83">
            <w:pPr>
              <w:keepNext/>
              <w:spacing w:before="240"/>
              <w:rPr>
                <w:rFonts w:cstheme="minorHAnsi"/>
                <w:sz w:val="20"/>
              </w:rPr>
            </w:pPr>
            <w:r w:rsidRPr="0083438C">
              <w:rPr>
                <w:rFonts w:cstheme="minorHAnsi"/>
                <w:sz w:val="20"/>
              </w:rPr>
              <w:t>0.08 mCi/kg</w:t>
            </w:r>
          </w:p>
        </w:tc>
        <w:tc>
          <w:tcPr>
            <w:tcW w:w="1620" w:type="dxa"/>
            <w:tcBorders>
              <w:top w:val="double" w:sz="4" w:space="0" w:color="auto"/>
            </w:tcBorders>
            <w:shd w:val="clear" w:color="auto" w:fill="auto"/>
            <w:vAlign w:val="center"/>
          </w:tcPr>
          <w:p w14:paraId="74CCD09D" w14:textId="46842E8E" w:rsidR="00845A83" w:rsidRPr="0083438C" w:rsidRDefault="00845A83" w:rsidP="00845A83">
            <w:pPr>
              <w:keepNext/>
              <w:rPr>
                <w:rFonts w:cstheme="minorHAnsi"/>
                <w:sz w:val="20"/>
              </w:rPr>
            </w:pPr>
            <w:r w:rsidRPr="0083438C">
              <w:rPr>
                <w:rFonts w:eastAsiaTheme="minorHAnsi" w:cstheme="minorHAnsi"/>
                <w:sz w:val="20"/>
              </w:rPr>
              <w:t>3 MBq/kg</w:t>
            </w:r>
          </w:p>
        </w:tc>
        <w:tc>
          <w:tcPr>
            <w:tcW w:w="1890" w:type="dxa"/>
            <w:tcBorders>
              <w:top w:val="double" w:sz="4" w:space="0" w:color="auto"/>
            </w:tcBorders>
            <w:shd w:val="clear" w:color="auto" w:fill="auto"/>
            <w:vAlign w:val="center"/>
          </w:tcPr>
          <w:p w14:paraId="148F1B9B" w14:textId="3100AF94" w:rsidR="00845A83" w:rsidRPr="0083438C" w:rsidRDefault="00845A83" w:rsidP="00845A83">
            <w:pPr>
              <w:keepNext/>
              <w:tabs>
                <w:tab w:val="left" w:pos="960"/>
                <w:tab w:val="right" w:leader="dot" w:pos="8630"/>
              </w:tabs>
              <w:ind w:left="720" w:hanging="720"/>
              <w:rPr>
                <w:rFonts w:cstheme="minorHAnsi"/>
                <w:sz w:val="20"/>
              </w:rPr>
            </w:pPr>
            <w:r w:rsidRPr="0083438C">
              <w:rPr>
                <w:rFonts w:cstheme="minorHAnsi"/>
                <w:sz w:val="20"/>
              </w:rPr>
              <w:t>Supiot</w:t>
            </w:r>
            <w:r w:rsidR="00E570AF" w:rsidRPr="0083438C">
              <w:rPr>
                <w:rStyle w:val="EndnoteReference"/>
                <w:rFonts w:cstheme="minorHAnsi"/>
                <w:sz w:val="20"/>
              </w:rPr>
              <w:endnoteReference w:id="111"/>
            </w:r>
          </w:p>
          <w:p w14:paraId="706C1416" w14:textId="0ECE62F9" w:rsidR="00BE6CDA" w:rsidRPr="0083438C" w:rsidRDefault="00C845CF" w:rsidP="00C3295B">
            <w:pPr>
              <w:pStyle w:val="Default"/>
              <w:rPr>
                <w:rFonts w:asciiTheme="minorHAnsi" w:hAnsiTheme="minorHAnsi" w:cstheme="minorHAnsi"/>
                <w:sz w:val="20"/>
                <w:szCs w:val="20"/>
              </w:rPr>
            </w:pPr>
            <w:r w:rsidRPr="0083438C">
              <w:rPr>
                <w:rFonts w:asciiTheme="minorHAnsi" w:hAnsiTheme="minorHAnsi" w:cstheme="minorHAnsi"/>
                <w:sz w:val="20"/>
                <w:szCs w:val="20"/>
              </w:rPr>
              <w:t>(</w:t>
            </w:r>
            <w:r w:rsidRPr="0083438C">
              <w:rPr>
                <w:rFonts w:asciiTheme="minorHAnsi" w:hAnsiTheme="minorHAnsi" w:cstheme="minorHAnsi"/>
                <w:color w:val="221E1F"/>
                <w:sz w:val="20"/>
                <w:szCs w:val="20"/>
              </w:rPr>
              <w:t>France 2018)</w:t>
            </w:r>
          </w:p>
        </w:tc>
      </w:tr>
      <w:tr w:rsidR="00845A83" w:rsidRPr="0083438C" w14:paraId="15F0B465" w14:textId="77777777" w:rsidTr="00423FDC">
        <w:trPr>
          <w:trHeight w:val="555"/>
        </w:trPr>
        <w:tc>
          <w:tcPr>
            <w:tcW w:w="810" w:type="dxa"/>
            <w:tcBorders>
              <w:top w:val="double" w:sz="4" w:space="0" w:color="auto"/>
            </w:tcBorders>
            <w:shd w:val="clear" w:color="auto" w:fill="auto"/>
            <w:vAlign w:val="center"/>
          </w:tcPr>
          <w:p w14:paraId="0F4A900C" w14:textId="1E1CCB53" w:rsidR="00845A83" w:rsidRPr="0083438C" w:rsidRDefault="00845A83" w:rsidP="00845A83">
            <w:pPr>
              <w:keepNext/>
              <w:rPr>
                <w:rFonts w:cstheme="minorHAnsi"/>
                <w:sz w:val="20"/>
              </w:rPr>
            </w:pPr>
            <w:r w:rsidRPr="0083438C">
              <w:rPr>
                <w:rFonts w:cstheme="minorHAnsi"/>
                <w:sz w:val="20"/>
              </w:rPr>
              <w:t>2018</w:t>
            </w:r>
          </w:p>
        </w:tc>
        <w:tc>
          <w:tcPr>
            <w:tcW w:w="2088" w:type="dxa"/>
            <w:tcBorders>
              <w:top w:val="double" w:sz="4" w:space="0" w:color="auto"/>
            </w:tcBorders>
            <w:shd w:val="clear" w:color="auto" w:fill="auto"/>
            <w:vAlign w:val="center"/>
          </w:tcPr>
          <w:p w14:paraId="3A84D7A1" w14:textId="05035450" w:rsidR="00845A83" w:rsidRPr="0083438C" w:rsidRDefault="00123918" w:rsidP="00845A83">
            <w:pPr>
              <w:keepNext/>
              <w:rPr>
                <w:rFonts w:cstheme="minorHAnsi"/>
                <w:sz w:val="20"/>
              </w:rPr>
            </w:pPr>
            <w:r w:rsidRPr="0083438C">
              <w:rPr>
                <w:rFonts w:cstheme="minorHAnsi"/>
                <w:sz w:val="20"/>
              </w:rPr>
              <w:t>Oral Squamous Cell Carcinoma</w:t>
            </w:r>
          </w:p>
        </w:tc>
        <w:tc>
          <w:tcPr>
            <w:tcW w:w="810" w:type="dxa"/>
            <w:tcBorders>
              <w:top w:val="double" w:sz="4" w:space="0" w:color="auto"/>
            </w:tcBorders>
            <w:shd w:val="clear" w:color="auto" w:fill="auto"/>
            <w:vAlign w:val="center"/>
          </w:tcPr>
          <w:p w14:paraId="155108F8" w14:textId="0A774637" w:rsidR="00845A83" w:rsidRPr="0083438C" w:rsidRDefault="00845A83" w:rsidP="00845A83">
            <w:pPr>
              <w:keepNext/>
              <w:spacing w:before="240" w:after="240"/>
              <w:rPr>
                <w:rFonts w:cstheme="minorHAnsi"/>
                <w:sz w:val="20"/>
              </w:rPr>
            </w:pPr>
            <w:r w:rsidRPr="0083438C">
              <w:rPr>
                <w:rFonts w:cstheme="minorHAnsi"/>
                <w:sz w:val="20"/>
              </w:rPr>
              <w:t>23</w:t>
            </w:r>
          </w:p>
        </w:tc>
        <w:tc>
          <w:tcPr>
            <w:tcW w:w="1620" w:type="dxa"/>
            <w:tcBorders>
              <w:top w:val="double" w:sz="4" w:space="0" w:color="auto"/>
            </w:tcBorders>
            <w:shd w:val="clear" w:color="auto" w:fill="auto"/>
          </w:tcPr>
          <w:p w14:paraId="60D1BE86" w14:textId="1CCD6142" w:rsidR="00845A83" w:rsidRPr="0083438C" w:rsidRDefault="00845A83" w:rsidP="00845A83">
            <w:pPr>
              <w:keepNext/>
              <w:spacing w:before="240"/>
              <w:rPr>
                <w:rFonts w:cstheme="minorHAnsi"/>
                <w:sz w:val="20"/>
              </w:rPr>
            </w:pPr>
            <w:r w:rsidRPr="0083438C">
              <w:rPr>
                <w:rFonts w:cstheme="minorHAnsi"/>
                <w:sz w:val="20"/>
              </w:rPr>
              <w:t>10.8</w:t>
            </w:r>
          </w:p>
        </w:tc>
        <w:tc>
          <w:tcPr>
            <w:tcW w:w="1620" w:type="dxa"/>
            <w:tcBorders>
              <w:top w:val="double" w:sz="4" w:space="0" w:color="auto"/>
            </w:tcBorders>
            <w:shd w:val="clear" w:color="auto" w:fill="auto"/>
            <w:vAlign w:val="center"/>
          </w:tcPr>
          <w:p w14:paraId="69870FDE" w14:textId="0E18DA13" w:rsidR="00845A83" w:rsidRPr="0083438C" w:rsidRDefault="00845A83" w:rsidP="00845A83">
            <w:pPr>
              <w:keepNext/>
              <w:rPr>
                <w:rFonts w:cstheme="minorHAnsi"/>
                <w:sz w:val="20"/>
              </w:rPr>
            </w:pPr>
            <w:r w:rsidRPr="0083438C">
              <w:rPr>
                <w:rFonts w:cstheme="minorHAnsi"/>
                <w:sz w:val="20"/>
              </w:rPr>
              <w:t>400</w:t>
            </w:r>
          </w:p>
        </w:tc>
        <w:tc>
          <w:tcPr>
            <w:tcW w:w="1890" w:type="dxa"/>
            <w:tcBorders>
              <w:top w:val="double" w:sz="4" w:space="0" w:color="auto"/>
            </w:tcBorders>
            <w:shd w:val="clear" w:color="auto" w:fill="auto"/>
            <w:vAlign w:val="center"/>
          </w:tcPr>
          <w:p w14:paraId="0837F436" w14:textId="0C56257C" w:rsidR="00845A83" w:rsidRPr="0083438C" w:rsidRDefault="00845A83" w:rsidP="00845A83">
            <w:pPr>
              <w:keepNext/>
              <w:tabs>
                <w:tab w:val="left" w:pos="960"/>
                <w:tab w:val="right" w:leader="dot" w:pos="8630"/>
              </w:tabs>
              <w:ind w:left="720" w:hanging="720"/>
              <w:rPr>
                <w:rFonts w:cstheme="minorHAnsi"/>
                <w:sz w:val="20"/>
              </w:rPr>
            </w:pPr>
            <w:r w:rsidRPr="0083438C">
              <w:rPr>
                <w:rFonts w:cstheme="minorHAnsi"/>
                <w:sz w:val="20"/>
              </w:rPr>
              <w:t>Sato</w:t>
            </w:r>
            <w:r w:rsidR="00E570AF" w:rsidRPr="0083438C">
              <w:rPr>
                <w:rStyle w:val="EndnoteReference"/>
                <w:rFonts w:cstheme="minorHAnsi"/>
                <w:sz w:val="20"/>
              </w:rPr>
              <w:endnoteReference w:id="112"/>
            </w:r>
          </w:p>
          <w:p w14:paraId="7D7894C8" w14:textId="6978377E" w:rsidR="00C845CF" w:rsidRPr="0083438C" w:rsidRDefault="00C845CF" w:rsidP="00845A83">
            <w:pPr>
              <w:keepNext/>
              <w:tabs>
                <w:tab w:val="left" w:pos="960"/>
                <w:tab w:val="right" w:leader="dot" w:pos="8630"/>
              </w:tabs>
              <w:ind w:left="720" w:hanging="720"/>
              <w:rPr>
                <w:rFonts w:cstheme="minorHAnsi"/>
                <w:sz w:val="20"/>
              </w:rPr>
            </w:pPr>
            <w:r w:rsidRPr="0083438C">
              <w:rPr>
                <w:rFonts w:cstheme="minorHAnsi"/>
                <w:sz w:val="20"/>
              </w:rPr>
              <w:t>(Jaban 2018)</w:t>
            </w:r>
          </w:p>
        </w:tc>
      </w:tr>
      <w:tr w:rsidR="00845A83" w:rsidRPr="0083438C" w14:paraId="737745DC" w14:textId="77777777" w:rsidTr="00423FDC">
        <w:trPr>
          <w:trHeight w:val="555"/>
        </w:trPr>
        <w:tc>
          <w:tcPr>
            <w:tcW w:w="810" w:type="dxa"/>
            <w:tcBorders>
              <w:top w:val="double" w:sz="4" w:space="0" w:color="auto"/>
            </w:tcBorders>
            <w:shd w:val="clear" w:color="auto" w:fill="auto"/>
            <w:vAlign w:val="center"/>
          </w:tcPr>
          <w:p w14:paraId="4A759437" w14:textId="32F605F9" w:rsidR="00845A83" w:rsidRPr="0083438C" w:rsidRDefault="00845A83" w:rsidP="00845A83">
            <w:pPr>
              <w:keepNext/>
              <w:rPr>
                <w:rFonts w:cstheme="minorHAnsi"/>
                <w:sz w:val="20"/>
              </w:rPr>
            </w:pPr>
            <w:r w:rsidRPr="0083438C">
              <w:rPr>
                <w:rFonts w:cstheme="minorHAnsi"/>
                <w:sz w:val="20"/>
              </w:rPr>
              <w:lastRenderedPageBreak/>
              <w:t>2018</w:t>
            </w:r>
          </w:p>
        </w:tc>
        <w:tc>
          <w:tcPr>
            <w:tcW w:w="2088" w:type="dxa"/>
            <w:tcBorders>
              <w:top w:val="double" w:sz="4" w:space="0" w:color="auto"/>
            </w:tcBorders>
            <w:shd w:val="clear" w:color="auto" w:fill="auto"/>
            <w:vAlign w:val="center"/>
          </w:tcPr>
          <w:p w14:paraId="1BC3D920" w14:textId="44A5E106" w:rsidR="00845A83" w:rsidRPr="0083438C" w:rsidRDefault="00123918" w:rsidP="00845A83">
            <w:pPr>
              <w:keepNext/>
              <w:rPr>
                <w:rFonts w:cstheme="minorHAnsi"/>
                <w:sz w:val="20"/>
              </w:rPr>
            </w:pPr>
            <w:r w:rsidRPr="0083438C">
              <w:rPr>
                <w:rFonts w:cstheme="minorHAnsi"/>
                <w:sz w:val="20"/>
              </w:rPr>
              <w:t>Glioblastoma</w:t>
            </w:r>
          </w:p>
        </w:tc>
        <w:tc>
          <w:tcPr>
            <w:tcW w:w="810" w:type="dxa"/>
            <w:tcBorders>
              <w:top w:val="double" w:sz="4" w:space="0" w:color="auto"/>
            </w:tcBorders>
            <w:shd w:val="clear" w:color="auto" w:fill="auto"/>
            <w:vAlign w:val="center"/>
          </w:tcPr>
          <w:p w14:paraId="436D5D9E" w14:textId="4C127F2E" w:rsidR="00845A83" w:rsidRPr="0083438C" w:rsidRDefault="00845A83" w:rsidP="00845A83">
            <w:pPr>
              <w:keepNext/>
              <w:spacing w:before="240" w:after="240"/>
              <w:rPr>
                <w:rFonts w:cstheme="minorHAnsi"/>
                <w:sz w:val="20"/>
              </w:rPr>
            </w:pPr>
            <w:r w:rsidRPr="0083438C">
              <w:rPr>
                <w:rFonts w:cstheme="minorHAnsi"/>
                <w:sz w:val="20"/>
              </w:rPr>
              <w:t>17</w:t>
            </w:r>
          </w:p>
        </w:tc>
        <w:tc>
          <w:tcPr>
            <w:tcW w:w="1620" w:type="dxa"/>
            <w:tcBorders>
              <w:top w:val="double" w:sz="4" w:space="0" w:color="auto"/>
            </w:tcBorders>
            <w:shd w:val="clear" w:color="auto" w:fill="auto"/>
          </w:tcPr>
          <w:p w14:paraId="55AD4AB1" w14:textId="7CA5EE49" w:rsidR="00845A83" w:rsidRPr="0083438C" w:rsidRDefault="00845A83" w:rsidP="00845A83">
            <w:pPr>
              <w:keepNext/>
              <w:spacing w:before="240"/>
              <w:rPr>
                <w:rFonts w:cstheme="minorHAnsi"/>
                <w:sz w:val="20"/>
              </w:rPr>
            </w:pPr>
            <w:r w:rsidRPr="0083438C">
              <w:rPr>
                <w:rFonts w:cstheme="minorHAnsi"/>
                <w:sz w:val="20"/>
              </w:rPr>
              <w:t>0.1 mCi/kg</w:t>
            </w:r>
          </w:p>
        </w:tc>
        <w:tc>
          <w:tcPr>
            <w:tcW w:w="1620" w:type="dxa"/>
            <w:tcBorders>
              <w:top w:val="double" w:sz="4" w:space="0" w:color="auto"/>
            </w:tcBorders>
            <w:shd w:val="clear" w:color="auto" w:fill="auto"/>
            <w:vAlign w:val="center"/>
          </w:tcPr>
          <w:p w14:paraId="74174F66" w14:textId="04B359EA" w:rsidR="00845A83" w:rsidRPr="0083438C" w:rsidRDefault="00845A83" w:rsidP="00845A83">
            <w:pPr>
              <w:keepNext/>
              <w:rPr>
                <w:rFonts w:cstheme="minorHAnsi"/>
                <w:sz w:val="20"/>
              </w:rPr>
            </w:pPr>
            <w:r w:rsidRPr="0083438C">
              <w:rPr>
                <w:rFonts w:cstheme="minorHAnsi"/>
                <w:sz w:val="20"/>
              </w:rPr>
              <w:t>3.7 MBq/kg</w:t>
            </w:r>
          </w:p>
        </w:tc>
        <w:tc>
          <w:tcPr>
            <w:tcW w:w="1890" w:type="dxa"/>
            <w:tcBorders>
              <w:top w:val="double" w:sz="4" w:space="0" w:color="auto"/>
            </w:tcBorders>
            <w:shd w:val="clear" w:color="auto" w:fill="auto"/>
            <w:vAlign w:val="center"/>
          </w:tcPr>
          <w:p w14:paraId="4822EBE6" w14:textId="7CAF71B5" w:rsidR="00845A83" w:rsidRPr="0083438C" w:rsidRDefault="00845A83" w:rsidP="00845A83">
            <w:pPr>
              <w:keepNext/>
              <w:tabs>
                <w:tab w:val="left" w:pos="960"/>
                <w:tab w:val="right" w:leader="dot" w:pos="8630"/>
              </w:tabs>
              <w:ind w:left="720" w:hanging="720"/>
              <w:rPr>
                <w:rFonts w:cstheme="minorHAnsi"/>
                <w:sz w:val="20"/>
              </w:rPr>
            </w:pPr>
            <w:r w:rsidRPr="0083438C">
              <w:rPr>
                <w:rFonts w:cstheme="minorHAnsi"/>
                <w:sz w:val="20"/>
              </w:rPr>
              <w:t>Ratai</w:t>
            </w:r>
            <w:r w:rsidR="00E570AF" w:rsidRPr="0083438C">
              <w:rPr>
                <w:rStyle w:val="EndnoteReference"/>
                <w:rFonts w:cstheme="minorHAnsi"/>
                <w:sz w:val="20"/>
              </w:rPr>
              <w:endnoteReference w:id="113"/>
            </w:r>
          </w:p>
          <w:p w14:paraId="3D4DF9DC" w14:textId="7FEBE940" w:rsidR="00C845CF" w:rsidRPr="0083438C" w:rsidRDefault="00C845CF" w:rsidP="00845A83">
            <w:pPr>
              <w:keepNext/>
              <w:tabs>
                <w:tab w:val="left" w:pos="960"/>
                <w:tab w:val="right" w:leader="dot" w:pos="8630"/>
              </w:tabs>
              <w:ind w:left="720" w:hanging="720"/>
              <w:rPr>
                <w:rFonts w:cstheme="minorHAnsi"/>
                <w:sz w:val="20"/>
              </w:rPr>
            </w:pPr>
            <w:r w:rsidRPr="0083438C">
              <w:rPr>
                <w:rFonts w:cstheme="minorHAnsi"/>
                <w:sz w:val="20"/>
              </w:rPr>
              <w:t>(USA 2018)</w:t>
            </w:r>
          </w:p>
        </w:tc>
      </w:tr>
      <w:tr w:rsidR="00195A34" w:rsidRPr="0083438C" w14:paraId="58416CEF" w14:textId="77777777" w:rsidTr="00423FDC">
        <w:trPr>
          <w:trHeight w:val="555"/>
        </w:trPr>
        <w:tc>
          <w:tcPr>
            <w:tcW w:w="810" w:type="dxa"/>
            <w:tcBorders>
              <w:top w:val="double" w:sz="4" w:space="0" w:color="auto"/>
            </w:tcBorders>
            <w:shd w:val="clear" w:color="auto" w:fill="auto"/>
            <w:vAlign w:val="center"/>
          </w:tcPr>
          <w:p w14:paraId="299A7D3C" w14:textId="0D22DD1F" w:rsidR="00195A34" w:rsidRPr="0083438C" w:rsidRDefault="00195A34" w:rsidP="00195A34">
            <w:pPr>
              <w:keepNext/>
              <w:rPr>
                <w:rFonts w:cstheme="minorHAnsi"/>
                <w:sz w:val="20"/>
              </w:rPr>
            </w:pPr>
            <w:r w:rsidRPr="0083438C">
              <w:rPr>
                <w:rFonts w:cstheme="minorHAnsi"/>
                <w:sz w:val="20"/>
              </w:rPr>
              <w:t>2018</w:t>
            </w:r>
          </w:p>
        </w:tc>
        <w:tc>
          <w:tcPr>
            <w:tcW w:w="2088" w:type="dxa"/>
            <w:tcBorders>
              <w:top w:val="double" w:sz="4" w:space="0" w:color="auto"/>
            </w:tcBorders>
            <w:shd w:val="clear" w:color="auto" w:fill="auto"/>
            <w:vAlign w:val="center"/>
          </w:tcPr>
          <w:p w14:paraId="55B5C6D7" w14:textId="77777777" w:rsidR="00195A34" w:rsidRPr="0083438C" w:rsidRDefault="00195A34" w:rsidP="00195A34">
            <w:pPr>
              <w:autoSpaceDE w:val="0"/>
              <w:autoSpaceDN w:val="0"/>
              <w:adjustRightInd w:val="0"/>
              <w:rPr>
                <w:rFonts w:cstheme="minorHAnsi"/>
                <w:sz w:val="20"/>
              </w:rPr>
            </w:pPr>
            <w:r w:rsidRPr="0083438C">
              <w:rPr>
                <w:rFonts w:cstheme="minorHAnsi"/>
                <w:sz w:val="20"/>
              </w:rPr>
              <w:t>Non–Small</w:t>
            </w:r>
          </w:p>
          <w:p w14:paraId="26C31FE5" w14:textId="399A178D" w:rsidR="00195A34" w:rsidRPr="0083438C" w:rsidRDefault="00195A34" w:rsidP="00195A34">
            <w:pPr>
              <w:keepNext/>
              <w:rPr>
                <w:rFonts w:cstheme="minorHAnsi"/>
                <w:sz w:val="20"/>
              </w:rPr>
            </w:pPr>
            <w:r w:rsidRPr="0083438C">
              <w:rPr>
                <w:rFonts w:cstheme="minorHAnsi"/>
                <w:sz w:val="20"/>
              </w:rPr>
              <w:t>Cell Lung Cancer</w:t>
            </w:r>
          </w:p>
        </w:tc>
        <w:tc>
          <w:tcPr>
            <w:tcW w:w="810" w:type="dxa"/>
            <w:tcBorders>
              <w:top w:val="double" w:sz="4" w:space="0" w:color="auto"/>
            </w:tcBorders>
            <w:shd w:val="clear" w:color="auto" w:fill="auto"/>
            <w:vAlign w:val="center"/>
          </w:tcPr>
          <w:p w14:paraId="26AB62E8" w14:textId="76088A91" w:rsidR="00195A34" w:rsidRPr="0083438C" w:rsidRDefault="00195A34" w:rsidP="00195A34">
            <w:pPr>
              <w:keepNext/>
              <w:spacing w:before="240" w:after="240"/>
              <w:rPr>
                <w:rFonts w:cstheme="minorHAnsi"/>
                <w:sz w:val="20"/>
              </w:rPr>
            </w:pPr>
            <w:r w:rsidRPr="0083438C">
              <w:rPr>
                <w:rFonts w:cstheme="minorHAnsi"/>
                <w:sz w:val="20"/>
              </w:rPr>
              <w:t>23</w:t>
            </w:r>
          </w:p>
        </w:tc>
        <w:tc>
          <w:tcPr>
            <w:tcW w:w="1620" w:type="dxa"/>
            <w:tcBorders>
              <w:top w:val="double" w:sz="4" w:space="0" w:color="auto"/>
            </w:tcBorders>
            <w:shd w:val="clear" w:color="auto" w:fill="auto"/>
          </w:tcPr>
          <w:p w14:paraId="17FE1DC9" w14:textId="40B8E006" w:rsidR="00195A34" w:rsidRPr="0083438C" w:rsidRDefault="00195A34" w:rsidP="00195A34">
            <w:pPr>
              <w:keepNext/>
              <w:spacing w:before="240"/>
              <w:rPr>
                <w:rFonts w:cstheme="minorHAnsi"/>
                <w:sz w:val="20"/>
              </w:rPr>
            </w:pPr>
            <w:r w:rsidRPr="0083438C">
              <w:rPr>
                <w:rFonts w:cstheme="minorHAnsi"/>
                <w:sz w:val="20"/>
              </w:rPr>
              <w:t>10.5-11</w:t>
            </w:r>
          </w:p>
        </w:tc>
        <w:tc>
          <w:tcPr>
            <w:tcW w:w="1620" w:type="dxa"/>
            <w:tcBorders>
              <w:top w:val="double" w:sz="4" w:space="0" w:color="auto"/>
            </w:tcBorders>
            <w:shd w:val="clear" w:color="auto" w:fill="auto"/>
            <w:vAlign w:val="center"/>
          </w:tcPr>
          <w:p w14:paraId="0AC96C65" w14:textId="0F77300F" w:rsidR="00195A34" w:rsidRPr="0083438C" w:rsidRDefault="00195A34" w:rsidP="00195A34">
            <w:pPr>
              <w:keepNext/>
              <w:rPr>
                <w:rFonts w:cstheme="minorHAnsi"/>
                <w:sz w:val="20"/>
              </w:rPr>
            </w:pPr>
            <w:r w:rsidRPr="0083438C">
              <w:rPr>
                <w:rFonts w:cstheme="minorHAnsi"/>
                <w:sz w:val="20"/>
              </w:rPr>
              <w:t xml:space="preserve">388–407 </w:t>
            </w:r>
          </w:p>
        </w:tc>
        <w:tc>
          <w:tcPr>
            <w:tcW w:w="1890" w:type="dxa"/>
            <w:tcBorders>
              <w:top w:val="double" w:sz="4" w:space="0" w:color="auto"/>
            </w:tcBorders>
            <w:shd w:val="clear" w:color="auto" w:fill="auto"/>
            <w:vAlign w:val="center"/>
          </w:tcPr>
          <w:p w14:paraId="3CE277FF" w14:textId="05DE0EF4"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Nehmeh</w:t>
            </w:r>
            <w:r w:rsidRPr="0083438C">
              <w:rPr>
                <w:rStyle w:val="EndnoteReference"/>
                <w:rFonts w:cstheme="minorHAnsi"/>
                <w:sz w:val="20"/>
              </w:rPr>
              <w:endnoteReference w:id="114"/>
            </w:r>
          </w:p>
          <w:p w14:paraId="6C501BA5" w14:textId="0445D865"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2018)</w:t>
            </w:r>
          </w:p>
        </w:tc>
      </w:tr>
      <w:tr w:rsidR="00195A34" w:rsidRPr="0083438C" w14:paraId="2B0483B1" w14:textId="77777777" w:rsidTr="00423FDC">
        <w:trPr>
          <w:trHeight w:val="555"/>
        </w:trPr>
        <w:tc>
          <w:tcPr>
            <w:tcW w:w="810" w:type="dxa"/>
            <w:tcBorders>
              <w:top w:val="double" w:sz="4" w:space="0" w:color="auto"/>
            </w:tcBorders>
            <w:shd w:val="clear" w:color="auto" w:fill="auto"/>
            <w:vAlign w:val="center"/>
          </w:tcPr>
          <w:p w14:paraId="455F3874" w14:textId="48B6AFE1" w:rsidR="00195A34" w:rsidRPr="0083438C" w:rsidRDefault="00195A34" w:rsidP="00195A34">
            <w:pPr>
              <w:keepNext/>
              <w:rPr>
                <w:rFonts w:cstheme="minorHAnsi"/>
                <w:sz w:val="20"/>
              </w:rPr>
            </w:pPr>
            <w:r w:rsidRPr="0083438C">
              <w:rPr>
                <w:rFonts w:cstheme="minorHAnsi"/>
                <w:sz w:val="20"/>
              </w:rPr>
              <w:t>2018</w:t>
            </w:r>
          </w:p>
        </w:tc>
        <w:tc>
          <w:tcPr>
            <w:tcW w:w="2088" w:type="dxa"/>
            <w:tcBorders>
              <w:top w:val="double" w:sz="4" w:space="0" w:color="auto"/>
            </w:tcBorders>
            <w:shd w:val="clear" w:color="auto" w:fill="auto"/>
            <w:vAlign w:val="center"/>
          </w:tcPr>
          <w:p w14:paraId="4A1D6711" w14:textId="77777777" w:rsidR="00195A34" w:rsidRPr="0083438C" w:rsidRDefault="00195A34" w:rsidP="00195A34">
            <w:pPr>
              <w:autoSpaceDE w:val="0"/>
              <w:autoSpaceDN w:val="0"/>
              <w:adjustRightInd w:val="0"/>
              <w:rPr>
                <w:rFonts w:cstheme="minorHAnsi"/>
                <w:sz w:val="20"/>
              </w:rPr>
            </w:pPr>
            <w:r w:rsidRPr="0083438C">
              <w:rPr>
                <w:rFonts w:cstheme="minorHAnsi"/>
                <w:sz w:val="20"/>
              </w:rPr>
              <w:t>Non–Small</w:t>
            </w:r>
          </w:p>
          <w:p w14:paraId="71059CAB" w14:textId="6507DA01" w:rsidR="00195A34" w:rsidRPr="0083438C" w:rsidRDefault="00195A34" w:rsidP="00195A34">
            <w:pPr>
              <w:keepNext/>
              <w:rPr>
                <w:rFonts w:cstheme="minorHAnsi"/>
                <w:sz w:val="20"/>
              </w:rPr>
            </w:pPr>
            <w:r w:rsidRPr="0083438C">
              <w:rPr>
                <w:rFonts w:cstheme="minorHAnsi"/>
                <w:sz w:val="20"/>
              </w:rPr>
              <w:t>Cell Lung Cancer</w:t>
            </w:r>
          </w:p>
        </w:tc>
        <w:tc>
          <w:tcPr>
            <w:tcW w:w="810" w:type="dxa"/>
            <w:tcBorders>
              <w:top w:val="double" w:sz="4" w:space="0" w:color="auto"/>
            </w:tcBorders>
            <w:shd w:val="clear" w:color="auto" w:fill="auto"/>
            <w:vAlign w:val="center"/>
          </w:tcPr>
          <w:p w14:paraId="7F5846DA" w14:textId="6C6CB0FA" w:rsidR="00195A34" w:rsidRPr="0083438C" w:rsidRDefault="00195A34" w:rsidP="00195A34">
            <w:pPr>
              <w:keepNext/>
              <w:spacing w:before="240" w:after="240"/>
              <w:rPr>
                <w:rFonts w:cstheme="minorHAnsi"/>
                <w:sz w:val="20"/>
              </w:rPr>
            </w:pPr>
            <w:r w:rsidRPr="0083438C">
              <w:rPr>
                <w:rFonts w:cstheme="minorHAnsi"/>
                <w:sz w:val="20"/>
              </w:rPr>
              <w:t>9</w:t>
            </w:r>
          </w:p>
        </w:tc>
        <w:tc>
          <w:tcPr>
            <w:tcW w:w="1620" w:type="dxa"/>
            <w:tcBorders>
              <w:top w:val="double" w:sz="4" w:space="0" w:color="auto"/>
            </w:tcBorders>
            <w:shd w:val="clear" w:color="auto" w:fill="auto"/>
          </w:tcPr>
          <w:p w14:paraId="78A30769" w14:textId="20CE6500" w:rsidR="00195A34" w:rsidRPr="0083438C" w:rsidRDefault="00195A34" w:rsidP="00195A34">
            <w:pPr>
              <w:keepNext/>
              <w:spacing w:before="240"/>
              <w:rPr>
                <w:rFonts w:cstheme="minorHAnsi"/>
                <w:sz w:val="20"/>
              </w:rPr>
            </w:pPr>
            <w:r w:rsidRPr="0083438C">
              <w:rPr>
                <w:rFonts w:cstheme="minorHAnsi"/>
                <w:smallCaps/>
                <w:sz w:val="20"/>
              </w:rPr>
              <w:t>10</w:t>
            </w:r>
          </w:p>
        </w:tc>
        <w:tc>
          <w:tcPr>
            <w:tcW w:w="1620" w:type="dxa"/>
            <w:tcBorders>
              <w:top w:val="double" w:sz="4" w:space="0" w:color="auto"/>
            </w:tcBorders>
            <w:shd w:val="clear" w:color="auto" w:fill="auto"/>
            <w:vAlign w:val="center"/>
          </w:tcPr>
          <w:p w14:paraId="21604ED8" w14:textId="29058658" w:rsidR="00195A34" w:rsidRPr="0083438C" w:rsidRDefault="00195A34" w:rsidP="00195A34">
            <w:pPr>
              <w:keepNext/>
              <w:rPr>
                <w:rFonts w:cstheme="minorHAnsi"/>
                <w:sz w:val="20"/>
              </w:rPr>
            </w:pPr>
            <w:r w:rsidRPr="0083438C">
              <w:rPr>
                <w:rFonts w:cstheme="minorHAnsi"/>
                <w:smallCaps/>
                <w:sz w:val="20"/>
              </w:rPr>
              <w:t>370</w:t>
            </w:r>
          </w:p>
        </w:tc>
        <w:tc>
          <w:tcPr>
            <w:tcW w:w="1890" w:type="dxa"/>
            <w:tcBorders>
              <w:top w:val="double" w:sz="4" w:space="0" w:color="auto"/>
            </w:tcBorders>
            <w:shd w:val="clear" w:color="auto" w:fill="auto"/>
            <w:vAlign w:val="center"/>
          </w:tcPr>
          <w:p w14:paraId="28682320" w14:textId="4B3C8DBB"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McGowan</w:t>
            </w:r>
            <w:r w:rsidRPr="0083438C">
              <w:rPr>
                <w:rStyle w:val="EndnoteReference"/>
                <w:rFonts w:cstheme="minorHAnsi"/>
                <w:sz w:val="20"/>
              </w:rPr>
              <w:endnoteReference w:id="115"/>
            </w:r>
          </w:p>
          <w:p w14:paraId="06BD6626" w14:textId="57846DBE"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(UK 2018)</w:t>
            </w:r>
          </w:p>
        </w:tc>
      </w:tr>
      <w:tr w:rsidR="00195A34" w:rsidRPr="0083438C" w14:paraId="4FCD7E7C" w14:textId="77777777" w:rsidTr="00423FDC">
        <w:trPr>
          <w:trHeight w:val="555"/>
        </w:trPr>
        <w:tc>
          <w:tcPr>
            <w:tcW w:w="810" w:type="dxa"/>
            <w:tcBorders>
              <w:top w:val="double" w:sz="4" w:space="0" w:color="auto"/>
            </w:tcBorders>
            <w:shd w:val="clear" w:color="auto" w:fill="auto"/>
            <w:vAlign w:val="center"/>
          </w:tcPr>
          <w:p w14:paraId="7FA5A1C4" w14:textId="7F78DB36" w:rsidR="00195A34" w:rsidRPr="0083438C" w:rsidRDefault="00195A34" w:rsidP="00195A34">
            <w:pPr>
              <w:keepNext/>
              <w:rPr>
                <w:rFonts w:cstheme="minorHAnsi"/>
                <w:sz w:val="20"/>
              </w:rPr>
            </w:pPr>
            <w:r w:rsidRPr="0083438C">
              <w:rPr>
                <w:rFonts w:cstheme="minorHAnsi"/>
                <w:sz w:val="20"/>
              </w:rPr>
              <w:t>2018</w:t>
            </w:r>
          </w:p>
        </w:tc>
        <w:tc>
          <w:tcPr>
            <w:tcW w:w="2088" w:type="dxa"/>
            <w:tcBorders>
              <w:top w:val="double" w:sz="4" w:space="0" w:color="auto"/>
            </w:tcBorders>
            <w:shd w:val="clear" w:color="auto" w:fill="auto"/>
            <w:vAlign w:val="center"/>
          </w:tcPr>
          <w:p w14:paraId="429467AC" w14:textId="77777777" w:rsidR="00195A34" w:rsidRPr="0083438C" w:rsidRDefault="00195A34" w:rsidP="00195A34">
            <w:pPr>
              <w:autoSpaceDE w:val="0"/>
              <w:autoSpaceDN w:val="0"/>
              <w:adjustRightInd w:val="0"/>
              <w:rPr>
                <w:rFonts w:cstheme="minorHAnsi"/>
                <w:sz w:val="20"/>
              </w:rPr>
            </w:pPr>
            <w:r w:rsidRPr="0083438C">
              <w:rPr>
                <w:rFonts w:cstheme="minorHAnsi"/>
                <w:sz w:val="20"/>
              </w:rPr>
              <w:t>Non–Small</w:t>
            </w:r>
          </w:p>
          <w:p w14:paraId="103BDB23" w14:textId="525A1C68" w:rsidR="00195A34" w:rsidRPr="0083438C" w:rsidRDefault="00195A34" w:rsidP="00195A34">
            <w:pPr>
              <w:keepNext/>
              <w:rPr>
                <w:rFonts w:cstheme="minorHAnsi"/>
                <w:sz w:val="20"/>
              </w:rPr>
            </w:pPr>
            <w:r w:rsidRPr="0083438C">
              <w:rPr>
                <w:rFonts w:cstheme="minorHAnsi"/>
                <w:sz w:val="20"/>
              </w:rPr>
              <w:t>Cell Lung Cancer</w:t>
            </w:r>
          </w:p>
        </w:tc>
        <w:tc>
          <w:tcPr>
            <w:tcW w:w="810" w:type="dxa"/>
            <w:tcBorders>
              <w:top w:val="double" w:sz="4" w:space="0" w:color="auto"/>
            </w:tcBorders>
            <w:shd w:val="clear" w:color="auto" w:fill="auto"/>
            <w:vAlign w:val="center"/>
          </w:tcPr>
          <w:p w14:paraId="635275CD" w14:textId="473D35B0" w:rsidR="00195A34" w:rsidRPr="0083438C" w:rsidRDefault="00195A34" w:rsidP="00195A34">
            <w:pPr>
              <w:keepNext/>
              <w:spacing w:before="240" w:after="240"/>
              <w:rPr>
                <w:rFonts w:cstheme="minorHAnsi"/>
                <w:sz w:val="20"/>
              </w:rPr>
            </w:pPr>
            <w:r w:rsidRPr="0083438C">
              <w:rPr>
                <w:rFonts w:cstheme="minorHAnsi"/>
                <w:sz w:val="20"/>
              </w:rPr>
              <w:t>29</w:t>
            </w:r>
          </w:p>
        </w:tc>
        <w:tc>
          <w:tcPr>
            <w:tcW w:w="1620" w:type="dxa"/>
            <w:tcBorders>
              <w:top w:val="double" w:sz="4" w:space="0" w:color="auto"/>
            </w:tcBorders>
            <w:shd w:val="clear" w:color="auto" w:fill="auto"/>
          </w:tcPr>
          <w:p w14:paraId="6D7E1A21" w14:textId="124187BE" w:rsidR="00195A34" w:rsidRPr="0083438C" w:rsidRDefault="00195A34" w:rsidP="00195A34">
            <w:pPr>
              <w:keepNext/>
              <w:spacing w:before="240"/>
              <w:rPr>
                <w:rFonts w:cstheme="minorHAnsi"/>
                <w:sz w:val="20"/>
              </w:rPr>
            </w:pPr>
            <w:r w:rsidRPr="0083438C">
              <w:rPr>
                <w:rFonts w:cstheme="minorHAnsi"/>
                <w:sz w:val="20"/>
              </w:rPr>
              <w:t>0.13 mCi/kg</w:t>
            </w:r>
          </w:p>
        </w:tc>
        <w:tc>
          <w:tcPr>
            <w:tcW w:w="1620" w:type="dxa"/>
            <w:tcBorders>
              <w:top w:val="double" w:sz="4" w:space="0" w:color="auto"/>
            </w:tcBorders>
            <w:shd w:val="clear" w:color="auto" w:fill="auto"/>
            <w:vAlign w:val="center"/>
          </w:tcPr>
          <w:p w14:paraId="19BD49F8" w14:textId="77013F97" w:rsidR="00195A34" w:rsidRPr="0083438C" w:rsidRDefault="00195A34" w:rsidP="00195A34">
            <w:pPr>
              <w:keepNext/>
              <w:rPr>
                <w:rFonts w:cstheme="minorHAnsi"/>
                <w:sz w:val="20"/>
              </w:rPr>
            </w:pPr>
            <w:r w:rsidRPr="0083438C">
              <w:rPr>
                <w:rFonts w:cstheme="minorHAnsi"/>
                <w:sz w:val="20"/>
              </w:rPr>
              <w:t>4.81 MBq/kg</w:t>
            </w:r>
          </w:p>
        </w:tc>
        <w:tc>
          <w:tcPr>
            <w:tcW w:w="1890" w:type="dxa"/>
            <w:tcBorders>
              <w:top w:val="double" w:sz="4" w:space="0" w:color="auto"/>
            </w:tcBorders>
            <w:shd w:val="clear" w:color="auto" w:fill="auto"/>
            <w:vAlign w:val="center"/>
          </w:tcPr>
          <w:p w14:paraId="6D2AC849" w14:textId="7C2B331F"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Li</w:t>
            </w:r>
            <w:r w:rsidRPr="0083438C">
              <w:rPr>
                <w:rStyle w:val="EndnoteReference"/>
                <w:rFonts w:cstheme="minorHAnsi"/>
                <w:sz w:val="20"/>
              </w:rPr>
              <w:endnoteReference w:id="116"/>
            </w:r>
          </w:p>
          <w:p w14:paraId="0DCB6AD1" w14:textId="5A1BB792"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(China 2018)</w:t>
            </w:r>
          </w:p>
        </w:tc>
      </w:tr>
      <w:tr w:rsidR="00195A34" w:rsidRPr="0083438C" w14:paraId="354DB820" w14:textId="77777777" w:rsidTr="00423FDC">
        <w:trPr>
          <w:trHeight w:val="555"/>
        </w:trPr>
        <w:tc>
          <w:tcPr>
            <w:tcW w:w="810" w:type="dxa"/>
            <w:tcBorders>
              <w:top w:val="double" w:sz="4" w:space="0" w:color="auto"/>
            </w:tcBorders>
            <w:shd w:val="clear" w:color="auto" w:fill="auto"/>
            <w:vAlign w:val="center"/>
          </w:tcPr>
          <w:p w14:paraId="557D1E66" w14:textId="3DA0B760" w:rsidR="00195A34" w:rsidRPr="0083438C" w:rsidRDefault="00195A34" w:rsidP="00195A34">
            <w:pPr>
              <w:keepNext/>
              <w:rPr>
                <w:rFonts w:cstheme="minorHAnsi"/>
                <w:sz w:val="20"/>
              </w:rPr>
            </w:pPr>
            <w:r w:rsidRPr="0083438C">
              <w:rPr>
                <w:rFonts w:cstheme="minorHAnsi"/>
                <w:sz w:val="20"/>
              </w:rPr>
              <w:t>2018</w:t>
            </w:r>
          </w:p>
        </w:tc>
        <w:tc>
          <w:tcPr>
            <w:tcW w:w="2088" w:type="dxa"/>
            <w:tcBorders>
              <w:top w:val="double" w:sz="4" w:space="0" w:color="auto"/>
            </w:tcBorders>
            <w:shd w:val="clear" w:color="auto" w:fill="auto"/>
            <w:vAlign w:val="center"/>
          </w:tcPr>
          <w:p w14:paraId="2E7C28FD" w14:textId="77777777" w:rsidR="00195A34" w:rsidRPr="0083438C" w:rsidRDefault="00195A34" w:rsidP="00195A34">
            <w:pPr>
              <w:autoSpaceDE w:val="0"/>
              <w:autoSpaceDN w:val="0"/>
              <w:adjustRightInd w:val="0"/>
              <w:rPr>
                <w:rFonts w:cstheme="minorHAnsi"/>
                <w:sz w:val="20"/>
              </w:rPr>
            </w:pPr>
            <w:r w:rsidRPr="0083438C">
              <w:rPr>
                <w:rFonts w:cstheme="minorHAnsi"/>
                <w:sz w:val="20"/>
              </w:rPr>
              <w:t>Non–Small</w:t>
            </w:r>
          </w:p>
          <w:p w14:paraId="3C040B71" w14:textId="6C3D43BB" w:rsidR="00195A34" w:rsidRPr="0083438C" w:rsidRDefault="00195A34" w:rsidP="00195A34">
            <w:pPr>
              <w:keepNext/>
              <w:rPr>
                <w:rFonts w:cstheme="minorHAnsi"/>
                <w:sz w:val="20"/>
              </w:rPr>
            </w:pPr>
            <w:r w:rsidRPr="0083438C">
              <w:rPr>
                <w:rFonts w:cstheme="minorHAnsi"/>
                <w:sz w:val="20"/>
              </w:rPr>
              <w:t>Cell Lung Cancer</w:t>
            </w:r>
          </w:p>
        </w:tc>
        <w:tc>
          <w:tcPr>
            <w:tcW w:w="810" w:type="dxa"/>
            <w:tcBorders>
              <w:top w:val="double" w:sz="4" w:space="0" w:color="auto"/>
            </w:tcBorders>
            <w:shd w:val="clear" w:color="auto" w:fill="auto"/>
            <w:vAlign w:val="center"/>
          </w:tcPr>
          <w:p w14:paraId="0237C678" w14:textId="1456611A" w:rsidR="00195A34" w:rsidRPr="0083438C" w:rsidRDefault="00195A34" w:rsidP="00195A34">
            <w:pPr>
              <w:keepNext/>
              <w:spacing w:before="240" w:after="240"/>
              <w:rPr>
                <w:rFonts w:cstheme="minorHAnsi"/>
                <w:sz w:val="20"/>
              </w:rPr>
            </w:pPr>
            <w:r w:rsidRPr="0083438C">
              <w:rPr>
                <w:rFonts w:cstheme="minorHAnsi"/>
                <w:sz w:val="20"/>
              </w:rPr>
              <w:t>5</w:t>
            </w:r>
          </w:p>
        </w:tc>
        <w:tc>
          <w:tcPr>
            <w:tcW w:w="1620" w:type="dxa"/>
            <w:tcBorders>
              <w:top w:val="double" w:sz="4" w:space="0" w:color="auto"/>
            </w:tcBorders>
            <w:shd w:val="clear" w:color="auto" w:fill="auto"/>
          </w:tcPr>
          <w:p w14:paraId="30C5A9F5" w14:textId="77777777" w:rsidR="00195A34" w:rsidRPr="0083438C" w:rsidRDefault="00195A34" w:rsidP="00195A34">
            <w:pPr>
              <w:keepNext/>
              <w:spacing w:before="240"/>
              <w:rPr>
                <w:rFonts w:cstheme="minorHAnsi"/>
                <w:sz w:val="20"/>
              </w:rPr>
            </w:pPr>
          </w:p>
        </w:tc>
        <w:tc>
          <w:tcPr>
            <w:tcW w:w="1620" w:type="dxa"/>
            <w:tcBorders>
              <w:top w:val="double" w:sz="4" w:space="0" w:color="auto"/>
            </w:tcBorders>
            <w:shd w:val="clear" w:color="auto" w:fill="auto"/>
            <w:vAlign w:val="center"/>
          </w:tcPr>
          <w:p w14:paraId="2A15F6F9" w14:textId="77777777" w:rsidR="00195A34" w:rsidRPr="0083438C" w:rsidRDefault="00195A34" w:rsidP="00195A34">
            <w:pPr>
              <w:keepNext/>
              <w:rPr>
                <w:rFonts w:cstheme="minorHAnsi"/>
                <w:sz w:val="20"/>
              </w:rPr>
            </w:pPr>
          </w:p>
        </w:tc>
        <w:tc>
          <w:tcPr>
            <w:tcW w:w="1890" w:type="dxa"/>
            <w:tcBorders>
              <w:top w:val="double" w:sz="4" w:space="0" w:color="auto"/>
            </w:tcBorders>
            <w:shd w:val="clear" w:color="auto" w:fill="auto"/>
            <w:vAlign w:val="center"/>
          </w:tcPr>
          <w:p w14:paraId="5CC75019" w14:textId="25279A98"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Li</w:t>
            </w:r>
            <w:r w:rsidRPr="0083438C">
              <w:rPr>
                <w:rStyle w:val="EndnoteReference"/>
                <w:rFonts w:cstheme="minorHAnsi"/>
                <w:sz w:val="20"/>
              </w:rPr>
              <w:endnoteReference w:id="117"/>
            </w:r>
          </w:p>
          <w:p w14:paraId="27B06635" w14:textId="29DEE63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(China 2018)</w:t>
            </w:r>
          </w:p>
        </w:tc>
      </w:tr>
      <w:tr w:rsidR="00195A34" w:rsidRPr="0083438C" w14:paraId="2923ABB1" w14:textId="77777777" w:rsidTr="00423FDC">
        <w:trPr>
          <w:trHeight w:val="555"/>
        </w:trPr>
        <w:tc>
          <w:tcPr>
            <w:tcW w:w="810" w:type="dxa"/>
            <w:tcBorders>
              <w:top w:val="double" w:sz="4" w:space="0" w:color="auto"/>
            </w:tcBorders>
            <w:shd w:val="clear" w:color="auto" w:fill="auto"/>
            <w:vAlign w:val="center"/>
          </w:tcPr>
          <w:p w14:paraId="55F8437D" w14:textId="0CB8B45B" w:rsidR="00195A34" w:rsidRPr="0083438C" w:rsidRDefault="00195A34" w:rsidP="00195A34">
            <w:pPr>
              <w:keepNext/>
              <w:rPr>
                <w:rFonts w:cstheme="minorHAnsi"/>
                <w:sz w:val="20"/>
              </w:rPr>
            </w:pPr>
            <w:r w:rsidRPr="0083438C">
              <w:rPr>
                <w:rFonts w:cstheme="minorHAnsi"/>
                <w:sz w:val="20"/>
              </w:rPr>
              <w:t>2018</w:t>
            </w:r>
          </w:p>
        </w:tc>
        <w:tc>
          <w:tcPr>
            <w:tcW w:w="2088" w:type="dxa"/>
            <w:tcBorders>
              <w:top w:val="double" w:sz="4" w:space="0" w:color="auto"/>
            </w:tcBorders>
            <w:shd w:val="clear" w:color="auto" w:fill="auto"/>
            <w:vAlign w:val="center"/>
          </w:tcPr>
          <w:p w14:paraId="3041EBBA" w14:textId="672B2F7C"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6BFD05D3" w14:textId="04C15007" w:rsidR="00195A34" w:rsidRPr="0083438C" w:rsidRDefault="00195A34" w:rsidP="00195A34">
            <w:pPr>
              <w:keepNext/>
              <w:spacing w:before="240" w:after="240"/>
              <w:rPr>
                <w:rFonts w:cstheme="minorHAnsi"/>
                <w:sz w:val="20"/>
              </w:rPr>
            </w:pPr>
            <w:r w:rsidRPr="0083438C">
              <w:rPr>
                <w:rFonts w:cstheme="minorHAnsi"/>
                <w:sz w:val="20"/>
              </w:rPr>
              <w:t>75</w:t>
            </w:r>
          </w:p>
        </w:tc>
        <w:tc>
          <w:tcPr>
            <w:tcW w:w="1620" w:type="dxa"/>
            <w:tcBorders>
              <w:top w:val="double" w:sz="4" w:space="0" w:color="auto"/>
            </w:tcBorders>
            <w:shd w:val="clear" w:color="auto" w:fill="auto"/>
          </w:tcPr>
          <w:p w14:paraId="64D565E3" w14:textId="77777777" w:rsidR="00195A34" w:rsidRPr="0083438C" w:rsidRDefault="00195A34" w:rsidP="00195A34">
            <w:pPr>
              <w:keepNext/>
              <w:spacing w:before="240"/>
              <w:rPr>
                <w:rFonts w:cstheme="minorHAnsi"/>
                <w:sz w:val="20"/>
              </w:rPr>
            </w:pPr>
          </w:p>
        </w:tc>
        <w:tc>
          <w:tcPr>
            <w:tcW w:w="1620" w:type="dxa"/>
            <w:tcBorders>
              <w:top w:val="double" w:sz="4" w:space="0" w:color="auto"/>
            </w:tcBorders>
            <w:shd w:val="clear" w:color="auto" w:fill="auto"/>
            <w:vAlign w:val="center"/>
          </w:tcPr>
          <w:p w14:paraId="69B2A794" w14:textId="77777777" w:rsidR="00195A34" w:rsidRPr="0083438C" w:rsidRDefault="00195A34" w:rsidP="00195A34">
            <w:pPr>
              <w:keepNext/>
              <w:rPr>
                <w:rFonts w:cstheme="minorHAnsi"/>
                <w:sz w:val="20"/>
              </w:rPr>
            </w:pPr>
          </w:p>
        </w:tc>
        <w:tc>
          <w:tcPr>
            <w:tcW w:w="1890" w:type="dxa"/>
            <w:tcBorders>
              <w:top w:val="double" w:sz="4" w:space="0" w:color="auto"/>
            </w:tcBorders>
            <w:shd w:val="clear" w:color="auto" w:fill="auto"/>
            <w:vAlign w:val="center"/>
          </w:tcPr>
          <w:p w14:paraId="629B47E4" w14:textId="59ECA09C"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Crispin-Ortuzar</w:t>
            </w:r>
            <w:r w:rsidRPr="0083438C">
              <w:rPr>
                <w:rStyle w:val="EndnoteReference"/>
                <w:rFonts w:cstheme="minorHAnsi"/>
                <w:sz w:val="20"/>
              </w:rPr>
              <w:endnoteReference w:id="118"/>
            </w:r>
          </w:p>
          <w:p w14:paraId="05D3CB1C" w14:textId="7D21A013"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2018)</w:t>
            </w:r>
          </w:p>
        </w:tc>
      </w:tr>
      <w:tr w:rsidR="00195A34" w:rsidRPr="0083438C" w14:paraId="10FBAF14" w14:textId="77777777" w:rsidTr="00423FDC">
        <w:trPr>
          <w:trHeight w:val="555"/>
        </w:trPr>
        <w:tc>
          <w:tcPr>
            <w:tcW w:w="810" w:type="dxa"/>
            <w:tcBorders>
              <w:top w:val="double" w:sz="4" w:space="0" w:color="auto"/>
            </w:tcBorders>
            <w:shd w:val="clear" w:color="auto" w:fill="auto"/>
            <w:vAlign w:val="center"/>
          </w:tcPr>
          <w:p w14:paraId="49A2166F" w14:textId="65DC3226" w:rsidR="00195A34" w:rsidRPr="0083438C" w:rsidRDefault="00195A34" w:rsidP="00195A34">
            <w:pPr>
              <w:keepNext/>
              <w:rPr>
                <w:rFonts w:cstheme="minorHAnsi"/>
                <w:sz w:val="20"/>
              </w:rPr>
            </w:pPr>
            <w:r w:rsidRPr="0083438C">
              <w:rPr>
                <w:rFonts w:cstheme="minorHAnsi"/>
                <w:sz w:val="20"/>
              </w:rPr>
              <w:t>2018</w:t>
            </w:r>
          </w:p>
        </w:tc>
        <w:tc>
          <w:tcPr>
            <w:tcW w:w="2088" w:type="dxa"/>
            <w:tcBorders>
              <w:top w:val="double" w:sz="4" w:space="0" w:color="auto"/>
            </w:tcBorders>
            <w:shd w:val="clear" w:color="auto" w:fill="auto"/>
            <w:vAlign w:val="center"/>
          </w:tcPr>
          <w:p w14:paraId="6A436D33" w14:textId="36DBF045"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37C1254E" w14:textId="0B767F6D" w:rsidR="00195A34" w:rsidRPr="0083438C" w:rsidRDefault="00195A34" w:rsidP="00195A34">
            <w:pPr>
              <w:keepNext/>
              <w:spacing w:before="240" w:after="240"/>
              <w:rPr>
                <w:rFonts w:cstheme="minorHAnsi"/>
                <w:sz w:val="20"/>
              </w:rPr>
            </w:pPr>
            <w:r w:rsidRPr="0083438C">
              <w:rPr>
                <w:rFonts w:cstheme="minorHAnsi"/>
                <w:sz w:val="20"/>
              </w:rPr>
              <w:t>18</w:t>
            </w:r>
          </w:p>
        </w:tc>
        <w:tc>
          <w:tcPr>
            <w:tcW w:w="1620" w:type="dxa"/>
            <w:tcBorders>
              <w:top w:val="double" w:sz="4" w:space="0" w:color="auto"/>
            </w:tcBorders>
            <w:shd w:val="clear" w:color="auto" w:fill="auto"/>
          </w:tcPr>
          <w:p w14:paraId="07C0EAC5" w14:textId="5C032D45" w:rsidR="00195A34" w:rsidRPr="0083438C" w:rsidRDefault="00195A34" w:rsidP="00195A34">
            <w:pPr>
              <w:keepNext/>
              <w:spacing w:before="240"/>
              <w:rPr>
                <w:rFonts w:cstheme="minorHAnsi"/>
                <w:sz w:val="20"/>
              </w:rPr>
            </w:pPr>
            <w:r w:rsidRPr="0083438C">
              <w:rPr>
                <w:rFonts w:cstheme="minorHAnsi"/>
                <w:sz w:val="20"/>
              </w:rPr>
              <w:t>0.095 mCi/kg</w:t>
            </w:r>
          </w:p>
        </w:tc>
        <w:tc>
          <w:tcPr>
            <w:tcW w:w="1620" w:type="dxa"/>
            <w:tcBorders>
              <w:top w:val="double" w:sz="4" w:space="0" w:color="auto"/>
            </w:tcBorders>
            <w:shd w:val="clear" w:color="auto" w:fill="auto"/>
            <w:vAlign w:val="center"/>
          </w:tcPr>
          <w:p w14:paraId="0EFB3B58" w14:textId="00ECA482" w:rsidR="00195A34" w:rsidRPr="0083438C" w:rsidRDefault="00195A34" w:rsidP="00195A34">
            <w:pPr>
              <w:keepNext/>
              <w:rPr>
                <w:rFonts w:cstheme="minorHAnsi"/>
                <w:sz w:val="20"/>
              </w:rPr>
            </w:pPr>
            <w:r w:rsidRPr="0083438C">
              <w:rPr>
                <w:rFonts w:cstheme="minorHAnsi"/>
                <w:sz w:val="20"/>
              </w:rPr>
              <w:t>3.5 MBq/kg</w:t>
            </w:r>
          </w:p>
        </w:tc>
        <w:tc>
          <w:tcPr>
            <w:tcW w:w="1890" w:type="dxa"/>
            <w:tcBorders>
              <w:top w:val="double" w:sz="4" w:space="0" w:color="auto"/>
            </w:tcBorders>
            <w:shd w:val="clear" w:color="auto" w:fill="auto"/>
            <w:vAlign w:val="center"/>
          </w:tcPr>
          <w:p w14:paraId="06110D02" w14:textId="28CA6A75"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Chatterjee</w:t>
            </w:r>
            <w:r w:rsidRPr="0083438C">
              <w:rPr>
                <w:rStyle w:val="EndnoteReference"/>
                <w:rFonts w:cstheme="minorHAnsi"/>
                <w:sz w:val="20"/>
              </w:rPr>
              <w:endnoteReference w:id="119"/>
            </w:r>
          </w:p>
          <w:p w14:paraId="57206626" w14:textId="0633C0EC"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(India 2018)</w:t>
            </w:r>
          </w:p>
        </w:tc>
      </w:tr>
      <w:tr w:rsidR="00195A34" w:rsidRPr="0083438C" w14:paraId="30AD6851" w14:textId="77777777" w:rsidTr="00423FDC">
        <w:trPr>
          <w:trHeight w:val="555"/>
        </w:trPr>
        <w:tc>
          <w:tcPr>
            <w:tcW w:w="810" w:type="dxa"/>
            <w:tcBorders>
              <w:top w:val="double" w:sz="4" w:space="0" w:color="auto"/>
            </w:tcBorders>
            <w:shd w:val="clear" w:color="auto" w:fill="auto"/>
            <w:vAlign w:val="center"/>
          </w:tcPr>
          <w:p w14:paraId="114EDF9A" w14:textId="207F16E0" w:rsidR="00195A34" w:rsidRPr="0083438C" w:rsidRDefault="00195A34" w:rsidP="00195A34">
            <w:pPr>
              <w:keepNext/>
              <w:rPr>
                <w:rFonts w:cstheme="minorHAnsi"/>
                <w:sz w:val="20"/>
              </w:rPr>
            </w:pPr>
            <w:r w:rsidRPr="0083438C">
              <w:rPr>
                <w:rFonts w:cstheme="minorHAnsi"/>
                <w:sz w:val="20"/>
              </w:rPr>
              <w:t>2018</w:t>
            </w:r>
          </w:p>
        </w:tc>
        <w:tc>
          <w:tcPr>
            <w:tcW w:w="2088" w:type="dxa"/>
            <w:tcBorders>
              <w:top w:val="double" w:sz="4" w:space="0" w:color="auto"/>
            </w:tcBorders>
            <w:shd w:val="clear" w:color="auto" w:fill="auto"/>
            <w:vAlign w:val="center"/>
          </w:tcPr>
          <w:p w14:paraId="19E4C3C1" w14:textId="469D452C" w:rsidR="00195A34" w:rsidRPr="0083438C" w:rsidRDefault="00195A34" w:rsidP="00195A34">
            <w:pPr>
              <w:keepNext/>
              <w:rPr>
                <w:rFonts w:cstheme="minorHAnsi"/>
                <w:sz w:val="20"/>
              </w:rPr>
            </w:pPr>
            <w:r w:rsidRPr="0083438C">
              <w:rPr>
                <w:rFonts w:cstheme="minorHAnsi"/>
                <w:sz w:val="20"/>
              </w:rPr>
              <w:t>Breast</w:t>
            </w:r>
          </w:p>
        </w:tc>
        <w:tc>
          <w:tcPr>
            <w:tcW w:w="810" w:type="dxa"/>
            <w:tcBorders>
              <w:top w:val="double" w:sz="4" w:space="0" w:color="auto"/>
            </w:tcBorders>
            <w:shd w:val="clear" w:color="auto" w:fill="auto"/>
            <w:vAlign w:val="center"/>
          </w:tcPr>
          <w:p w14:paraId="78368E6A" w14:textId="1A7392DC" w:rsidR="00195A34" w:rsidRPr="0083438C" w:rsidRDefault="00195A34" w:rsidP="00195A34">
            <w:pPr>
              <w:keepNext/>
              <w:spacing w:before="240" w:after="240"/>
              <w:rPr>
                <w:rFonts w:cstheme="minorHAnsi"/>
                <w:sz w:val="20"/>
              </w:rPr>
            </w:pPr>
            <w:r w:rsidRPr="0083438C">
              <w:rPr>
                <w:rFonts w:cstheme="minorHAnsi"/>
                <w:sz w:val="20"/>
              </w:rPr>
              <w:t>44</w:t>
            </w:r>
          </w:p>
        </w:tc>
        <w:tc>
          <w:tcPr>
            <w:tcW w:w="1620" w:type="dxa"/>
            <w:tcBorders>
              <w:top w:val="double" w:sz="4" w:space="0" w:color="auto"/>
            </w:tcBorders>
            <w:shd w:val="clear" w:color="auto" w:fill="auto"/>
            <w:vAlign w:val="center"/>
          </w:tcPr>
          <w:p w14:paraId="60026766" w14:textId="5ED5CEA6" w:rsidR="00195A34" w:rsidRPr="0083438C" w:rsidRDefault="00195A34" w:rsidP="00195A34">
            <w:pPr>
              <w:keepNext/>
              <w:spacing w:before="240"/>
              <w:rPr>
                <w:rFonts w:cstheme="minorHAnsi"/>
                <w:sz w:val="20"/>
              </w:rPr>
            </w:pPr>
            <w:r w:rsidRPr="0083438C">
              <w:rPr>
                <w:rFonts w:cstheme="minorHAnsi"/>
                <w:sz w:val="20"/>
              </w:rPr>
              <w:t>0.2 mCi/kg</w:t>
            </w:r>
          </w:p>
        </w:tc>
        <w:tc>
          <w:tcPr>
            <w:tcW w:w="1620" w:type="dxa"/>
            <w:tcBorders>
              <w:top w:val="double" w:sz="4" w:space="0" w:color="auto"/>
            </w:tcBorders>
            <w:shd w:val="clear" w:color="auto" w:fill="auto"/>
            <w:vAlign w:val="center"/>
          </w:tcPr>
          <w:p w14:paraId="5745ADAA" w14:textId="4B659025" w:rsidR="00195A34" w:rsidRPr="0083438C" w:rsidRDefault="00195A34" w:rsidP="00195A34">
            <w:pPr>
              <w:keepNext/>
              <w:rPr>
                <w:rFonts w:cstheme="minorHAnsi"/>
                <w:sz w:val="20"/>
              </w:rPr>
            </w:pPr>
            <w:r w:rsidRPr="0083438C">
              <w:rPr>
                <w:rFonts w:eastAsiaTheme="minorHAnsi" w:cstheme="minorHAnsi"/>
                <w:sz w:val="20"/>
              </w:rPr>
              <w:t>7.4 MBq/kg</w:t>
            </w:r>
          </w:p>
        </w:tc>
        <w:tc>
          <w:tcPr>
            <w:tcW w:w="1890" w:type="dxa"/>
            <w:tcBorders>
              <w:top w:val="double" w:sz="4" w:space="0" w:color="auto"/>
            </w:tcBorders>
            <w:shd w:val="clear" w:color="auto" w:fill="auto"/>
            <w:vAlign w:val="center"/>
          </w:tcPr>
          <w:p w14:paraId="357FC03A" w14:textId="1CFEB939"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Asano</w:t>
            </w:r>
            <w:r w:rsidRPr="0083438C">
              <w:rPr>
                <w:rStyle w:val="EndnoteReference"/>
                <w:rFonts w:cstheme="minorHAnsi"/>
                <w:sz w:val="20"/>
              </w:rPr>
              <w:endnoteReference w:id="120"/>
            </w:r>
          </w:p>
          <w:p w14:paraId="27242508" w14:textId="792AE630"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2018)</w:t>
            </w:r>
          </w:p>
        </w:tc>
      </w:tr>
      <w:tr w:rsidR="00195A34" w:rsidRPr="0083438C" w14:paraId="6FD4928C" w14:textId="77777777" w:rsidTr="00423FDC">
        <w:trPr>
          <w:trHeight w:val="555"/>
        </w:trPr>
        <w:tc>
          <w:tcPr>
            <w:tcW w:w="810" w:type="dxa"/>
            <w:tcBorders>
              <w:top w:val="double" w:sz="4" w:space="0" w:color="auto"/>
            </w:tcBorders>
            <w:shd w:val="clear" w:color="auto" w:fill="auto"/>
            <w:vAlign w:val="center"/>
          </w:tcPr>
          <w:p w14:paraId="54347623" w14:textId="4F74858C" w:rsidR="00195A34" w:rsidRPr="0083438C" w:rsidRDefault="00195A34" w:rsidP="00195A34">
            <w:pPr>
              <w:keepNext/>
              <w:rPr>
                <w:rFonts w:cstheme="minorHAnsi"/>
                <w:sz w:val="20"/>
              </w:rPr>
            </w:pPr>
            <w:r w:rsidRPr="0083438C">
              <w:rPr>
                <w:rFonts w:cstheme="minorHAnsi"/>
                <w:sz w:val="20"/>
              </w:rPr>
              <w:t xml:space="preserve">2017 </w:t>
            </w:r>
          </w:p>
        </w:tc>
        <w:tc>
          <w:tcPr>
            <w:tcW w:w="2088" w:type="dxa"/>
            <w:tcBorders>
              <w:top w:val="double" w:sz="4" w:space="0" w:color="auto"/>
            </w:tcBorders>
            <w:shd w:val="clear" w:color="auto" w:fill="auto"/>
            <w:vAlign w:val="center"/>
          </w:tcPr>
          <w:p w14:paraId="7BA4F461" w14:textId="4B085F97"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02401B03" w14:textId="2296932C" w:rsidR="00195A34" w:rsidRPr="0083438C" w:rsidRDefault="00195A34" w:rsidP="00195A34">
            <w:pPr>
              <w:keepNext/>
              <w:spacing w:before="240" w:after="240"/>
              <w:rPr>
                <w:rFonts w:cstheme="minorHAnsi"/>
                <w:sz w:val="20"/>
              </w:rPr>
            </w:pPr>
            <w:r w:rsidRPr="0083438C">
              <w:rPr>
                <w:rFonts w:cstheme="minorHAnsi"/>
                <w:sz w:val="20"/>
              </w:rPr>
              <w:t>16</w:t>
            </w:r>
          </w:p>
        </w:tc>
        <w:tc>
          <w:tcPr>
            <w:tcW w:w="1620" w:type="dxa"/>
            <w:tcBorders>
              <w:top w:val="double" w:sz="4" w:space="0" w:color="auto"/>
            </w:tcBorders>
            <w:shd w:val="clear" w:color="auto" w:fill="auto"/>
            <w:vAlign w:val="center"/>
          </w:tcPr>
          <w:p w14:paraId="7058F99C" w14:textId="0598BE3A" w:rsidR="00195A34" w:rsidRPr="0083438C" w:rsidRDefault="00195A34" w:rsidP="00195A34">
            <w:pPr>
              <w:keepNext/>
              <w:spacing w:before="240"/>
              <w:rPr>
                <w:rFonts w:cstheme="minorHAnsi"/>
                <w:sz w:val="20"/>
              </w:rPr>
            </w:pPr>
            <w:r w:rsidRPr="0083438C">
              <w:rPr>
                <w:rFonts w:eastAsiaTheme="minorHAnsi" w:cstheme="minorHAnsi"/>
                <w:color w:val="131413"/>
                <w:sz w:val="20"/>
              </w:rPr>
              <w:t xml:space="preserve"> 6.5–10.3 </w:t>
            </w:r>
          </w:p>
        </w:tc>
        <w:tc>
          <w:tcPr>
            <w:tcW w:w="1620" w:type="dxa"/>
            <w:tcBorders>
              <w:top w:val="double" w:sz="4" w:space="0" w:color="auto"/>
            </w:tcBorders>
            <w:shd w:val="clear" w:color="auto" w:fill="auto"/>
            <w:vAlign w:val="center"/>
          </w:tcPr>
          <w:p w14:paraId="206CC65E" w14:textId="4FC6763C" w:rsidR="00195A34" w:rsidRPr="0083438C" w:rsidRDefault="00195A34" w:rsidP="00195A34">
            <w:pPr>
              <w:keepNext/>
              <w:rPr>
                <w:rFonts w:cstheme="minorHAnsi"/>
                <w:sz w:val="20"/>
              </w:rPr>
            </w:pPr>
            <w:r w:rsidRPr="0083438C">
              <w:rPr>
                <w:rFonts w:eastAsiaTheme="minorHAnsi" w:cstheme="minorHAnsi"/>
                <w:color w:val="131413"/>
                <w:sz w:val="20"/>
              </w:rPr>
              <w:t>242–382</w:t>
            </w:r>
          </w:p>
        </w:tc>
        <w:tc>
          <w:tcPr>
            <w:tcW w:w="1890" w:type="dxa"/>
            <w:tcBorders>
              <w:top w:val="double" w:sz="4" w:space="0" w:color="auto"/>
            </w:tcBorders>
            <w:shd w:val="clear" w:color="auto" w:fill="auto"/>
            <w:vAlign w:val="center"/>
          </w:tcPr>
          <w:p w14:paraId="57609DCB" w14:textId="1C55E3DA"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Schwartz</w:t>
            </w:r>
            <w:r w:rsidRPr="0083438C">
              <w:rPr>
                <w:rStyle w:val="EndnoteReference"/>
                <w:rFonts w:cstheme="minorHAnsi"/>
                <w:sz w:val="20"/>
              </w:rPr>
              <w:endnoteReference w:id="121"/>
            </w:r>
          </w:p>
          <w:p w14:paraId="0802D5E6" w14:textId="75EFF976"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2017)</w:t>
            </w:r>
          </w:p>
        </w:tc>
      </w:tr>
      <w:tr w:rsidR="00195A34" w:rsidRPr="0083438C" w14:paraId="159E28DF" w14:textId="77777777" w:rsidTr="00423FDC">
        <w:trPr>
          <w:trHeight w:val="555"/>
        </w:trPr>
        <w:tc>
          <w:tcPr>
            <w:tcW w:w="810" w:type="dxa"/>
            <w:tcBorders>
              <w:top w:val="double" w:sz="4" w:space="0" w:color="auto"/>
            </w:tcBorders>
            <w:shd w:val="clear" w:color="auto" w:fill="auto"/>
            <w:vAlign w:val="center"/>
          </w:tcPr>
          <w:p w14:paraId="2FA73B06" w14:textId="67883CDD"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3D90286D" w14:textId="490DAB09" w:rsidR="00195A34" w:rsidRPr="0083438C" w:rsidRDefault="00195A34" w:rsidP="00195A34">
            <w:pPr>
              <w:keepNext/>
              <w:rPr>
                <w:rFonts w:cstheme="minorHAnsi"/>
                <w:sz w:val="20"/>
              </w:rPr>
            </w:pPr>
            <w:r w:rsidRPr="0083438C">
              <w:rPr>
                <w:rFonts w:cstheme="minorHAnsi"/>
                <w:sz w:val="20"/>
              </w:rPr>
              <w:t>Locally Advanced Squamous Cell Carcinomas of the Head and Neck</w:t>
            </w:r>
          </w:p>
        </w:tc>
        <w:tc>
          <w:tcPr>
            <w:tcW w:w="810" w:type="dxa"/>
            <w:tcBorders>
              <w:top w:val="double" w:sz="4" w:space="0" w:color="auto"/>
            </w:tcBorders>
            <w:shd w:val="clear" w:color="auto" w:fill="auto"/>
            <w:vAlign w:val="center"/>
          </w:tcPr>
          <w:p w14:paraId="5E6BAFDE" w14:textId="74166069" w:rsidR="00195A34" w:rsidRPr="0083438C" w:rsidRDefault="00195A34" w:rsidP="00195A34">
            <w:pPr>
              <w:keepNext/>
              <w:spacing w:before="240" w:after="240"/>
              <w:rPr>
                <w:rFonts w:cstheme="minorHAnsi"/>
                <w:sz w:val="20"/>
              </w:rPr>
            </w:pPr>
            <w:r w:rsidRPr="0083438C">
              <w:rPr>
                <w:rFonts w:cstheme="minorHAnsi"/>
                <w:sz w:val="20"/>
              </w:rPr>
              <w:t>25</w:t>
            </w:r>
          </w:p>
        </w:tc>
        <w:tc>
          <w:tcPr>
            <w:tcW w:w="1620" w:type="dxa"/>
            <w:tcBorders>
              <w:top w:val="double" w:sz="4" w:space="0" w:color="auto"/>
            </w:tcBorders>
            <w:shd w:val="clear" w:color="auto" w:fill="auto"/>
          </w:tcPr>
          <w:p w14:paraId="6446C26B" w14:textId="77777777" w:rsidR="00195A34" w:rsidRPr="0083438C" w:rsidRDefault="00195A34" w:rsidP="00195A34">
            <w:pPr>
              <w:keepNext/>
              <w:spacing w:before="240"/>
              <w:rPr>
                <w:rFonts w:cstheme="minorHAnsi"/>
                <w:sz w:val="20"/>
              </w:rPr>
            </w:pPr>
          </w:p>
        </w:tc>
        <w:tc>
          <w:tcPr>
            <w:tcW w:w="1620" w:type="dxa"/>
            <w:tcBorders>
              <w:top w:val="double" w:sz="4" w:space="0" w:color="auto"/>
            </w:tcBorders>
            <w:shd w:val="clear" w:color="auto" w:fill="auto"/>
            <w:vAlign w:val="center"/>
          </w:tcPr>
          <w:p w14:paraId="099D7CDC" w14:textId="77777777" w:rsidR="00195A34" w:rsidRPr="0083438C" w:rsidRDefault="00195A34" w:rsidP="00195A34">
            <w:pPr>
              <w:keepNext/>
              <w:rPr>
                <w:rFonts w:cstheme="minorHAnsi"/>
                <w:sz w:val="20"/>
              </w:rPr>
            </w:pPr>
          </w:p>
        </w:tc>
        <w:tc>
          <w:tcPr>
            <w:tcW w:w="1890" w:type="dxa"/>
            <w:tcBorders>
              <w:top w:val="double" w:sz="4" w:space="0" w:color="auto"/>
            </w:tcBorders>
            <w:shd w:val="clear" w:color="auto" w:fill="auto"/>
            <w:vAlign w:val="center"/>
          </w:tcPr>
          <w:p w14:paraId="7F33FED4" w14:textId="532E2CD4"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Welz</w:t>
            </w:r>
            <w:r w:rsidRPr="0083438C">
              <w:rPr>
                <w:rStyle w:val="EndnoteReference"/>
                <w:rFonts w:cstheme="minorHAnsi"/>
                <w:sz w:val="20"/>
              </w:rPr>
              <w:endnoteReference w:id="122"/>
            </w:r>
          </w:p>
          <w:p w14:paraId="79CBAC4E" w14:textId="2AEF1230"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(Germany 2017)</w:t>
            </w:r>
          </w:p>
        </w:tc>
      </w:tr>
      <w:tr w:rsidR="00195A34" w:rsidRPr="0083438C" w14:paraId="4B307D3A" w14:textId="77777777" w:rsidTr="00423FDC">
        <w:trPr>
          <w:trHeight w:val="555"/>
        </w:trPr>
        <w:tc>
          <w:tcPr>
            <w:tcW w:w="810" w:type="dxa"/>
            <w:tcBorders>
              <w:top w:val="double" w:sz="4" w:space="0" w:color="auto"/>
            </w:tcBorders>
            <w:shd w:val="clear" w:color="auto" w:fill="auto"/>
            <w:vAlign w:val="center"/>
          </w:tcPr>
          <w:p w14:paraId="02FA72E7" w14:textId="6201AECB"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5D16BB05" w14:textId="759B93A2" w:rsidR="00195A34" w:rsidRPr="0083438C" w:rsidRDefault="00195A34" w:rsidP="00195A34">
            <w:pPr>
              <w:keepNext/>
              <w:rPr>
                <w:rFonts w:cstheme="minorHAnsi"/>
                <w:sz w:val="20"/>
              </w:rPr>
            </w:pPr>
            <w:r w:rsidRPr="0083438C">
              <w:rPr>
                <w:rFonts w:cstheme="minorHAnsi"/>
                <w:sz w:val="20"/>
              </w:rPr>
              <w:t>Breast</w:t>
            </w:r>
          </w:p>
        </w:tc>
        <w:tc>
          <w:tcPr>
            <w:tcW w:w="810" w:type="dxa"/>
            <w:tcBorders>
              <w:top w:val="double" w:sz="4" w:space="0" w:color="auto"/>
            </w:tcBorders>
            <w:shd w:val="clear" w:color="auto" w:fill="auto"/>
            <w:vAlign w:val="center"/>
          </w:tcPr>
          <w:p w14:paraId="4C118403" w14:textId="6C7BB1A6" w:rsidR="00195A34" w:rsidRPr="0083438C" w:rsidRDefault="00195A34" w:rsidP="00195A34">
            <w:pPr>
              <w:keepNext/>
              <w:spacing w:before="240" w:after="240"/>
              <w:rPr>
                <w:rFonts w:cstheme="minorHAnsi"/>
                <w:sz w:val="20"/>
              </w:rPr>
            </w:pPr>
            <w:r w:rsidRPr="0083438C">
              <w:rPr>
                <w:rFonts w:cstheme="minorHAnsi"/>
                <w:sz w:val="20"/>
              </w:rPr>
              <w:t>28</w:t>
            </w:r>
          </w:p>
        </w:tc>
        <w:tc>
          <w:tcPr>
            <w:tcW w:w="1620" w:type="dxa"/>
            <w:tcBorders>
              <w:top w:val="double" w:sz="4" w:space="0" w:color="auto"/>
            </w:tcBorders>
            <w:shd w:val="clear" w:color="auto" w:fill="auto"/>
            <w:vAlign w:val="center"/>
          </w:tcPr>
          <w:p w14:paraId="570245B9" w14:textId="605B1AA0" w:rsidR="00195A34" w:rsidRPr="0083438C" w:rsidRDefault="00195A34" w:rsidP="00195A34">
            <w:pPr>
              <w:keepNext/>
              <w:spacing w:before="240"/>
              <w:rPr>
                <w:rFonts w:cstheme="minorHAnsi"/>
                <w:sz w:val="20"/>
              </w:rPr>
            </w:pPr>
            <w:r w:rsidRPr="0083438C">
              <w:rPr>
                <w:rFonts w:cstheme="minorHAnsi"/>
                <w:sz w:val="20"/>
              </w:rPr>
              <w:t>0.2 mCi/kg</w:t>
            </w:r>
          </w:p>
        </w:tc>
        <w:tc>
          <w:tcPr>
            <w:tcW w:w="1620" w:type="dxa"/>
            <w:tcBorders>
              <w:top w:val="double" w:sz="4" w:space="0" w:color="auto"/>
            </w:tcBorders>
            <w:shd w:val="clear" w:color="auto" w:fill="auto"/>
            <w:vAlign w:val="center"/>
          </w:tcPr>
          <w:p w14:paraId="0D39B3DC" w14:textId="22194691" w:rsidR="00195A34" w:rsidRPr="0083438C" w:rsidRDefault="00195A34" w:rsidP="00195A34">
            <w:pPr>
              <w:keepNext/>
              <w:rPr>
                <w:rFonts w:cstheme="minorHAnsi"/>
                <w:sz w:val="20"/>
              </w:rPr>
            </w:pPr>
            <w:r w:rsidRPr="0083438C">
              <w:rPr>
                <w:rFonts w:eastAsiaTheme="minorHAnsi" w:cstheme="minorHAnsi"/>
                <w:sz w:val="20"/>
              </w:rPr>
              <w:t>7.4 MBq/kg</w:t>
            </w:r>
          </w:p>
        </w:tc>
        <w:tc>
          <w:tcPr>
            <w:tcW w:w="1890" w:type="dxa"/>
            <w:tcBorders>
              <w:top w:val="double" w:sz="4" w:space="0" w:color="auto"/>
            </w:tcBorders>
            <w:shd w:val="clear" w:color="auto" w:fill="auto"/>
            <w:vAlign w:val="center"/>
          </w:tcPr>
          <w:p w14:paraId="0E683D53" w14:textId="276DBD90"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Ueda</w:t>
            </w:r>
            <w:r w:rsidRPr="0083438C">
              <w:rPr>
                <w:rStyle w:val="EndnoteReference"/>
                <w:rFonts w:cstheme="minorHAnsi"/>
                <w:sz w:val="20"/>
              </w:rPr>
              <w:endnoteReference w:id="123"/>
            </w:r>
          </w:p>
          <w:p w14:paraId="79B5B6BE" w14:textId="6CD33E1B"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2017)</w:t>
            </w:r>
          </w:p>
        </w:tc>
      </w:tr>
      <w:tr w:rsidR="00195A34" w:rsidRPr="0083438C" w14:paraId="2AC5D9A4" w14:textId="77777777" w:rsidTr="00423FDC">
        <w:trPr>
          <w:trHeight w:val="555"/>
        </w:trPr>
        <w:tc>
          <w:tcPr>
            <w:tcW w:w="810" w:type="dxa"/>
            <w:tcBorders>
              <w:top w:val="double" w:sz="4" w:space="0" w:color="auto"/>
            </w:tcBorders>
            <w:shd w:val="clear" w:color="auto" w:fill="auto"/>
            <w:vAlign w:val="center"/>
          </w:tcPr>
          <w:p w14:paraId="31BE5B26" w14:textId="38DDE272"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6EBB8A15" w14:textId="7BC5BF6B" w:rsidR="00195A34" w:rsidRPr="0083438C" w:rsidRDefault="00195A34" w:rsidP="00195A34">
            <w:pPr>
              <w:keepNext/>
              <w:rPr>
                <w:rFonts w:cstheme="minorHAnsi"/>
                <w:sz w:val="20"/>
              </w:rPr>
            </w:pPr>
            <w:r w:rsidRPr="0083438C">
              <w:rPr>
                <w:rFonts w:cstheme="minorHAnsi"/>
                <w:sz w:val="20"/>
              </w:rPr>
              <w:t>Glioblastoma</w:t>
            </w:r>
          </w:p>
        </w:tc>
        <w:tc>
          <w:tcPr>
            <w:tcW w:w="810" w:type="dxa"/>
            <w:tcBorders>
              <w:top w:val="double" w:sz="4" w:space="0" w:color="auto"/>
            </w:tcBorders>
            <w:shd w:val="clear" w:color="auto" w:fill="auto"/>
            <w:vAlign w:val="center"/>
          </w:tcPr>
          <w:p w14:paraId="2BAD3A32" w14:textId="7AFF4E97" w:rsidR="00195A34" w:rsidRPr="0083438C" w:rsidRDefault="00195A34" w:rsidP="00195A34">
            <w:pPr>
              <w:keepNext/>
              <w:spacing w:before="240" w:after="240"/>
              <w:rPr>
                <w:rFonts w:cstheme="minorHAnsi"/>
                <w:sz w:val="20"/>
              </w:rPr>
            </w:pPr>
            <w:r w:rsidRPr="0083438C">
              <w:rPr>
                <w:rFonts w:cstheme="minorHAnsi"/>
                <w:sz w:val="20"/>
              </w:rPr>
              <w:t>32</w:t>
            </w:r>
          </w:p>
        </w:tc>
        <w:tc>
          <w:tcPr>
            <w:tcW w:w="1620" w:type="dxa"/>
            <w:tcBorders>
              <w:top w:val="double" w:sz="4" w:space="0" w:color="auto"/>
            </w:tcBorders>
            <w:shd w:val="clear" w:color="auto" w:fill="auto"/>
          </w:tcPr>
          <w:p w14:paraId="2F9E5FAA" w14:textId="2F770119" w:rsidR="00195A34" w:rsidRPr="0083438C" w:rsidRDefault="00195A34" w:rsidP="00195A34">
            <w:pPr>
              <w:keepNext/>
              <w:spacing w:before="240"/>
              <w:rPr>
                <w:rFonts w:cstheme="minorHAnsi"/>
                <w:sz w:val="20"/>
              </w:rPr>
            </w:pPr>
            <w:r w:rsidRPr="0083438C">
              <w:rPr>
                <w:rFonts w:cstheme="minorHAnsi"/>
                <w:sz w:val="20"/>
              </w:rPr>
              <w:t>11.1</w:t>
            </w:r>
            <w:r w:rsidRPr="0083438C">
              <w:rPr>
                <w:rFonts w:eastAsiaTheme="minorHAnsi" w:cstheme="minorHAnsi"/>
                <w:color w:val="131413"/>
                <w:sz w:val="20"/>
              </w:rPr>
              <w:t>±0.76</w:t>
            </w:r>
          </w:p>
        </w:tc>
        <w:tc>
          <w:tcPr>
            <w:tcW w:w="1620" w:type="dxa"/>
            <w:tcBorders>
              <w:top w:val="double" w:sz="4" w:space="0" w:color="auto"/>
            </w:tcBorders>
            <w:shd w:val="clear" w:color="auto" w:fill="auto"/>
            <w:vAlign w:val="center"/>
          </w:tcPr>
          <w:p w14:paraId="69C8CBE1" w14:textId="0371FADF" w:rsidR="00195A34" w:rsidRPr="0083438C" w:rsidRDefault="00195A34" w:rsidP="00195A34">
            <w:pPr>
              <w:keepNext/>
              <w:rPr>
                <w:rFonts w:cstheme="minorHAnsi"/>
                <w:sz w:val="20"/>
              </w:rPr>
            </w:pPr>
            <w:r w:rsidRPr="0083438C">
              <w:rPr>
                <w:rFonts w:eastAsiaTheme="minorHAnsi" w:cstheme="minorHAnsi"/>
                <w:color w:val="131413"/>
                <w:sz w:val="20"/>
              </w:rPr>
              <w:t xml:space="preserve">413.9±28.2 </w:t>
            </w:r>
          </w:p>
        </w:tc>
        <w:tc>
          <w:tcPr>
            <w:tcW w:w="1890" w:type="dxa"/>
            <w:tcBorders>
              <w:top w:val="double" w:sz="4" w:space="0" w:color="auto"/>
            </w:tcBorders>
            <w:shd w:val="clear" w:color="auto" w:fill="auto"/>
            <w:vAlign w:val="center"/>
          </w:tcPr>
          <w:p w14:paraId="1C36020D" w14:textId="60E2614A"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Toyonaga</w:t>
            </w:r>
            <w:r w:rsidRPr="0083438C">
              <w:rPr>
                <w:rStyle w:val="EndnoteReference"/>
                <w:rFonts w:cstheme="minorHAnsi"/>
                <w:sz w:val="20"/>
              </w:rPr>
              <w:endnoteReference w:id="124"/>
            </w:r>
          </w:p>
          <w:p w14:paraId="57426FBF" w14:textId="6626F335"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2017)</w:t>
            </w:r>
          </w:p>
        </w:tc>
      </w:tr>
      <w:tr w:rsidR="00195A34" w:rsidRPr="0083438C" w14:paraId="143CA693" w14:textId="77777777" w:rsidTr="00423FDC">
        <w:trPr>
          <w:trHeight w:val="555"/>
        </w:trPr>
        <w:tc>
          <w:tcPr>
            <w:tcW w:w="810" w:type="dxa"/>
            <w:tcBorders>
              <w:top w:val="double" w:sz="4" w:space="0" w:color="auto"/>
            </w:tcBorders>
            <w:shd w:val="clear" w:color="auto" w:fill="auto"/>
            <w:vAlign w:val="center"/>
          </w:tcPr>
          <w:p w14:paraId="1B37AC60" w14:textId="13AC9172"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41DCAA2E" w14:textId="07707D67"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49796F3E" w14:textId="6880A5E7" w:rsidR="00195A34" w:rsidRPr="0083438C" w:rsidRDefault="00195A34" w:rsidP="00195A34">
            <w:pPr>
              <w:keepNext/>
              <w:spacing w:before="240" w:after="240"/>
              <w:rPr>
                <w:rFonts w:cstheme="minorHAnsi"/>
                <w:sz w:val="20"/>
              </w:rPr>
            </w:pPr>
            <w:r w:rsidRPr="0083438C">
              <w:rPr>
                <w:rFonts w:cstheme="minorHAnsi"/>
                <w:sz w:val="20"/>
              </w:rPr>
              <w:t>6</w:t>
            </w:r>
          </w:p>
        </w:tc>
        <w:tc>
          <w:tcPr>
            <w:tcW w:w="1620" w:type="dxa"/>
            <w:tcBorders>
              <w:top w:val="double" w:sz="4" w:space="0" w:color="auto"/>
            </w:tcBorders>
            <w:shd w:val="clear" w:color="auto" w:fill="auto"/>
          </w:tcPr>
          <w:p w14:paraId="52AD70C5" w14:textId="2A698DFF" w:rsidR="00195A34" w:rsidRPr="0083438C" w:rsidRDefault="00195A34" w:rsidP="00195A34">
            <w:pPr>
              <w:keepNext/>
              <w:spacing w:before="240"/>
              <w:rPr>
                <w:rFonts w:cstheme="minorHAnsi"/>
                <w:sz w:val="20"/>
              </w:rPr>
            </w:pPr>
            <w:r w:rsidRPr="0083438C">
              <w:rPr>
                <w:rFonts w:cstheme="minorHAnsi"/>
                <w:sz w:val="20"/>
              </w:rPr>
              <w:t>8.6-10.2</w:t>
            </w:r>
          </w:p>
        </w:tc>
        <w:tc>
          <w:tcPr>
            <w:tcW w:w="1620" w:type="dxa"/>
            <w:tcBorders>
              <w:top w:val="double" w:sz="4" w:space="0" w:color="auto"/>
            </w:tcBorders>
            <w:shd w:val="clear" w:color="auto" w:fill="auto"/>
            <w:vAlign w:val="center"/>
          </w:tcPr>
          <w:p w14:paraId="62CC07D6" w14:textId="2E794BE0" w:rsidR="00195A34" w:rsidRPr="0083438C" w:rsidRDefault="00195A34" w:rsidP="00195A34">
            <w:pPr>
              <w:keepNext/>
              <w:rPr>
                <w:rFonts w:cstheme="minorHAnsi"/>
                <w:sz w:val="20"/>
              </w:rPr>
            </w:pPr>
            <w:r w:rsidRPr="0083438C">
              <w:rPr>
                <w:rFonts w:cstheme="minorHAnsi"/>
                <w:sz w:val="20"/>
              </w:rPr>
              <w:t>320-377</w:t>
            </w:r>
          </w:p>
        </w:tc>
        <w:tc>
          <w:tcPr>
            <w:tcW w:w="1890" w:type="dxa"/>
            <w:tcBorders>
              <w:top w:val="double" w:sz="4" w:space="0" w:color="auto"/>
            </w:tcBorders>
            <w:shd w:val="clear" w:color="auto" w:fill="auto"/>
            <w:vAlign w:val="center"/>
          </w:tcPr>
          <w:p w14:paraId="4B5CED26" w14:textId="37032D61"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Simoncic</w:t>
            </w:r>
            <w:r w:rsidRPr="0083438C">
              <w:rPr>
                <w:rStyle w:val="EndnoteReference"/>
                <w:rFonts w:cstheme="minorHAnsi"/>
                <w:sz w:val="20"/>
              </w:rPr>
              <w:endnoteReference w:id="125"/>
            </w:r>
          </w:p>
          <w:p w14:paraId="48558784" w14:textId="6CEC0884"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(Germany 2017)</w:t>
            </w:r>
          </w:p>
        </w:tc>
      </w:tr>
      <w:tr w:rsidR="00195A34" w:rsidRPr="0083438C" w14:paraId="1DA8AEF2" w14:textId="77777777" w:rsidTr="00423FDC">
        <w:trPr>
          <w:trHeight w:val="555"/>
        </w:trPr>
        <w:tc>
          <w:tcPr>
            <w:tcW w:w="810" w:type="dxa"/>
            <w:tcBorders>
              <w:top w:val="double" w:sz="4" w:space="0" w:color="auto"/>
            </w:tcBorders>
            <w:shd w:val="clear" w:color="auto" w:fill="auto"/>
            <w:vAlign w:val="center"/>
          </w:tcPr>
          <w:p w14:paraId="23BDE697" w14:textId="5AB9C6A4"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4743F49D" w14:textId="7FA88396" w:rsidR="00195A34" w:rsidRPr="0083438C" w:rsidRDefault="00195A34" w:rsidP="00195A34">
            <w:pPr>
              <w:keepNext/>
              <w:rPr>
                <w:rFonts w:cstheme="minorHAnsi"/>
                <w:sz w:val="20"/>
              </w:rPr>
            </w:pPr>
            <w:r w:rsidRPr="0083438C">
              <w:rPr>
                <w:rFonts w:cstheme="minorHAnsi"/>
                <w:sz w:val="20"/>
              </w:rPr>
              <w:t>Oral Squamous Cell Carcinoma</w:t>
            </w:r>
          </w:p>
        </w:tc>
        <w:tc>
          <w:tcPr>
            <w:tcW w:w="810" w:type="dxa"/>
            <w:tcBorders>
              <w:top w:val="double" w:sz="4" w:space="0" w:color="auto"/>
            </w:tcBorders>
            <w:shd w:val="clear" w:color="auto" w:fill="auto"/>
            <w:vAlign w:val="center"/>
          </w:tcPr>
          <w:p w14:paraId="150C0900" w14:textId="2557EDBD" w:rsidR="00195A34" w:rsidRPr="0083438C" w:rsidRDefault="00195A34" w:rsidP="00195A34">
            <w:pPr>
              <w:keepNext/>
              <w:spacing w:before="240" w:after="240"/>
              <w:rPr>
                <w:rFonts w:cstheme="minorHAnsi"/>
                <w:sz w:val="20"/>
              </w:rPr>
            </w:pPr>
            <w:r w:rsidRPr="0083438C">
              <w:rPr>
                <w:rFonts w:cstheme="minorHAnsi"/>
                <w:sz w:val="20"/>
              </w:rPr>
              <w:t>23</w:t>
            </w:r>
          </w:p>
        </w:tc>
        <w:tc>
          <w:tcPr>
            <w:tcW w:w="1620" w:type="dxa"/>
            <w:tcBorders>
              <w:top w:val="double" w:sz="4" w:space="0" w:color="auto"/>
            </w:tcBorders>
            <w:shd w:val="clear" w:color="auto" w:fill="auto"/>
          </w:tcPr>
          <w:p w14:paraId="09C1EFF0" w14:textId="39484161" w:rsidR="00195A34" w:rsidRPr="0083438C" w:rsidRDefault="00195A34" w:rsidP="00195A34">
            <w:pPr>
              <w:keepNext/>
              <w:spacing w:before="240"/>
              <w:rPr>
                <w:rFonts w:cstheme="minorHAnsi"/>
                <w:sz w:val="20"/>
              </w:rPr>
            </w:pPr>
            <w:r w:rsidRPr="0083438C">
              <w:rPr>
                <w:rFonts w:cstheme="minorHAnsi"/>
                <w:sz w:val="20"/>
              </w:rPr>
              <w:t>10.8</w:t>
            </w:r>
          </w:p>
        </w:tc>
        <w:tc>
          <w:tcPr>
            <w:tcW w:w="1620" w:type="dxa"/>
            <w:tcBorders>
              <w:top w:val="double" w:sz="4" w:space="0" w:color="auto"/>
            </w:tcBorders>
            <w:shd w:val="clear" w:color="auto" w:fill="auto"/>
            <w:vAlign w:val="center"/>
          </w:tcPr>
          <w:p w14:paraId="701E80BC" w14:textId="2400F849" w:rsidR="00195A34" w:rsidRPr="0083438C" w:rsidRDefault="00195A34" w:rsidP="00195A34">
            <w:pPr>
              <w:keepNext/>
              <w:rPr>
                <w:rFonts w:cstheme="minorHAnsi"/>
                <w:sz w:val="20"/>
              </w:rPr>
            </w:pPr>
            <w:r w:rsidRPr="0083438C">
              <w:rPr>
                <w:rFonts w:cstheme="minorHAnsi"/>
                <w:sz w:val="20"/>
              </w:rPr>
              <w:t>400</w:t>
            </w:r>
          </w:p>
        </w:tc>
        <w:tc>
          <w:tcPr>
            <w:tcW w:w="1890" w:type="dxa"/>
            <w:tcBorders>
              <w:top w:val="double" w:sz="4" w:space="0" w:color="auto"/>
            </w:tcBorders>
            <w:shd w:val="clear" w:color="auto" w:fill="auto"/>
            <w:vAlign w:val="center"/>
          </w:tcPr>
          <w:p w14:paraId="0FF1C238" w14:textId="1E6EC09D"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Sato</w:t>
            </w:r>
            <w:r w:rsidRPr="0083438C">
              <w:rPr>
                <w:rStyle w:val="EndnoteReference"/>
                <w:rFonts w:cstheme="minorHAnsi"/>
                <w:sz w:val="20"/>
              </w:rPr>
              <w:endnoteReference w:id="126"/>
            </w:r>
          </w:p>
          <w:p w14:paraId="5D3D8F20" w14:textId="549FD625"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2017)</w:t>
            </w:r>
          </w:p>
        </w:tc>
      </w:tr>
      <w:tr w:rsidR="00195A34" w:rsidRPr="0083438C" w14:paraId="568A421A" w14:textId="77777777" w:rsidTr="00423FDC">
        <w:trPr>
          <w:trHeight w:val="555"/>
        </w:trPr>
        <w:tc>
          <w:tcPr>
            <w:tcW w:w="810" w:type="dxa"/>
            <w:tcBorders>
              <w:top w:val="double" w:sz="4" w:space="0" w:color="auto"/>
            </w:tcBorders>
            <w:shd w:val="clear" w:color="auto" w:fill="auto"/>
            <w:vAlign w:val="center"/>
          </w:tcPr>
          <w:p w14:paraId="7B3FA64D" w14:textId="71D5EBA3"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53DBE43D" w14:textId="4F4B5468" w:rsidR="00195A34" w:rsidRPr="0083438C" w:rsidRDefault="00195A34" w:rsidP="00195A34">
            <w:pPr>
              <w:keepNext/>
              <w:rPr>
                <w:rFonts w:cstheme="minorHAnsi"/>
                <w:sz w:val="20"/>
              </w:rPr>
            </w:pPr>
            <w:r w:rsidRPr="0083438C">
              <w:rPr>
                <w:rFonts w:cstheme="minorHAnsi"/>
                <w:color w:val="131413"/>
                <w:sz w:val="20"/>
              </w:rPr>
              <w:t>nasopharyngeal cancer</w:t>
            </w:r>
          </w:p>
        </w:tc>
        <w:tc>
          <w:tcPr>
            <w:tcW w:w="810" w:type="dxa"/>
            <w:tcBorders>
              <w:top w:val="double" w:sz="4" w:space="0" w:color="auto"/>
            </w:tcBorders>
            <w:shd w:val="clear" w:color="auto" w:fill="auto"/>
            <w:vAlign w:val="center"/>
          </w:tcPr>
          <w:p w14:paraId="35CFD333" w14:textId="28DC87B1" w:rsidR="00195A34" w:rsidRPr="0083438C" w:rsidRDefault="00195A34" w:rsidP="00195A34">
            <w:pPr>
              <w:keepNext/>
              <w:spacing w:before="240" w:after="240"/>
              <w:rPr>
                <w:rFonts w:cstheme="minorHAnsi"/>
                <w:sz w:val="20"/>
              </w:rPr>
            </w:pPr>
            <w:r w:rsidRPr="0083438C">
              <w:rPr>
                <w:rFonts w:cstheme="minorHAnsi"/>
                <w:sz w:val="20"/>
              </w:rPr>
              <w:t>8</w:t>
            </w:r>
          </w:p>
        </w:tc>
        <w:tc>
          <w:tcPr>
            <w:tcW w:w="1620" w:type="dxa"/>
            <w:tcBorders>
              <w:top w:val="double" w:sz="4" w:space="0" w:color="auto"/>
            </w:tcBorders>
            <w:shd w:val="clear" w:color="auto" w:fill="auto"/>
          </w:tcPr>
          <w:p w14:paraId="00E6199B" w14:textId="2F4E5231" w:rsidR="00195A34" w:rsidRPr="0083438C" w:rsidRDefault="00195A34" w:rsidP="00195A34">
            <w:pPr>
              <w:keepNext/>
              <w:spacing w:before="240"/>
              <w:rPr>
                <w:rFonts w:cstheme="minorHAnsi"/>
                <w:sz w:val="20"/>
              </w:rPr>
            </w:pPr>
            <w:r w:rsidRPr="0083438C">
              <w:rPr>
                <w:rFonts w:cstheme="minorHAnsi"/>
                <w:sz w:val="20"/>
              </w:rPr>
              <w:t>10</w:t>
            </w:r>
          </w:p>
        </w:tc>
        <w:tc>
          <w:tcPr>
            <w:tcW w:w="1620" w:type="dxa"/>
            <w:tcBorders>
              <w:top w:val="double" w:sz="4" w:space="0" w:color="auto"/>
            </w:tcBorders>
            <w:shd w:val="clear" w:color="auto" w:fill="auto"/>
            <w:vAlign w:val="center"/>
          </w:tcPr>
          <w:p w14:paraId="16710D21" w14:textId="6AB3E0D0" w:rsidR="00195A34" w:rsidRPr="0083438C" w:rsidRDefault="00195A34" w:rsidP="00195A34">
            <w:pPr>
              <w:keepNext/>
              <w:rPr>
                <w:rFonts w:cstheme="minorHAnsi"/>
                <w:sz w:val="20"/>
              </w:rPr>
            </w:pPr>
            <w:r w:rsidRPr="0083438C">
              <w:rPr>
                <w:rFonts w:cstheme="minorHAnsi"/>
                <w:sz w:val="20"/>
              </w:rPr>
              <w:t>370</w:t>
            </w:r>
          </w:p>
        </w:tc>
        <w:tc>
          <w:tcPr>
            <w:tcW w:w="1890" w:type="dxa"/>
            <w:tcBorders>
              <w:top w:val="double" w:sz="4" w:space="0" w:color="auto"/>
            </w:tcBorders>
            <w:shd w:val="clear" w:color="auto" w:fill="auto"/>
            <w:vAlign w:val="center"/>
          </w:tcPr>
          <w:p w14:paraId="4901EA2A" w14:textId="2A516B91"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Qiu</w:t>
            </w:r>
            <w:r w:rsidRPr="0083438C">
              <w:rPr>
                <w:rStyle w:val="EndnoteReference"/>
                <w:rFonts w:cstheme="minorHAnsi"/>
                <w:sz w:val="20"/>
              </w:rPr>
              <w:endnoteReference w:id="127"/>
            </w:r>
          </w:p>
          <w:p w14:paraId="0A1158D9" w14:textId="1761082B"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(China 2017)</w:t>
            </w:r>
          </w:p>
        </w:tc>
      </w:tr>
      <w:tr w:rsidR="00195A34" w:rsidRPr="0083438C" w14:paraId="2A85C342" w14:textId="77777777" w:rsidTr="00423FDC">
        <w:trPr>
          <w:trHeight w:val="555"/>
        </w:trPr>
        <w:tc>
          <w:tcPr>
            <w:tcW w:w="810" w:type="dxa"/>
            <w:tcBorders>
              <w:top w:val="double" w:sz="4" w:space="0" w:color="auto"/>
            </w:tcBorders>
            <w:shd w:val="clear" w:color="auto" w:fill="auto"/>
            <w:vAlign w:val="center"/>
          </w:tcPr>
          <w:p w14:paraId="2BA90AF2" w14:textId="0B02A66E"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0F15A18F" w14:textId="7FB77784" w:rsidR="00195A34" w:rsidRPr="0083438C" w:rsidRDefault="00195A34" w:rsidP="00195A34">
            <w:pPr>
              <w:keepNext/>
              <w:rPr>
                <w:rFonts w:cstheme="minorHAnsi"/>
                <w:sz w:val="20"/>
              </w:rPr>
            </w:pPr>
            <w:r w:rsidRPr="0083438C">
              <w:rPr>
                <w:rFonts w:cstheme="minorHAnsi"/>
                <w:sz w:val="20"/>
              </w:rPr>
              <w:t>Rectal</w:t>
            </w:r>
          </w:p>
        </w:tc>
        <w:tc>
          <w:tcPr>
            <w:tcW w:w="810" w:type="dxa"/>
            <w:tcBorders>
              <w:top w:val="double" w:sz="4" w:space="0" w:color="auto"/>
            </w:tcBorders>
            <w:shd w:val="clear" w:color="auto" w:fill="auto"/>
            <w:vAlign w:val="center"/>
          </w:tcPr>
          <w:p w14:paraId="4BE3B4E7" w14:textId="3C70ED94" w:rsidR="00195A34" w:rsidRPr="0083438C" w:rsidRDefault="00195A34" w:rsidP="00195A34">
            <w:pPr>
              <w:keepNext/>
              <w:spacing w:before="240" w:after="240"/>
              <w:rPr>
                <w:rFonts w:cstheme="minorHAnsi"/>
                <w:sz w:val="20"/>
              </w:rPr>
            </w:pPr>
            <w:r w:rsidRPr="0083438C">
              <w:rPr>
                <w:rFonts w:cstheme="minorHAnsi"/>
                <w:sz w:val="20"/>
              </w:rPr>
              <w:t>11</w:t>
            </w:r>
          </w:p>
        </w:tc>
        <w:tc>
          <w:tcPr>
            <w:tcW w:w="1620" w:type="dxa"/>
            <w:tcBorders>
              <w:top w:val="double" w:sz="4" w:space="0" w:color="auto"/>
            </w:tcBorders>
            <w:shd w:val="clear" w:color="auto" w:fill="auto"/>
          </w:tcPr>
          <w:p w14:paraId="799FE678" w14:textId="53570C86" w:rsidR="00195A34" w:rsidRPr="0083438C" w:rsidRDefault="00195A34" w:rsidP="00195A34">
            <w:pPr>
              <w:keepNext/>
              <w:spacing w:before="240"/>
              <w:rPr>
                <w:rFonts w:cstheme="minorHAnsi"/>
                <w:sz w:val="20"/>
              </w:rPr>
            </w:pPr>
            <w:r w:rsidRPr="0083438C">
              <w:rPr>
                <w:rFonts w:cstheme="minorHAnsi"/>
                <w:smallCaps/>
                <w:sz w:val="20"/>
              </w:rPr>
              <w:t>9-10.7</w:t>
            </w:r>
          </w:p>
        </w:tc>
        <w:tc>
          <w:tcPr>
            <w:tcW w:w="1620" w:type="dxa"/>
            <w:tcBorders>
              <w:top w:val="double" w:sz="4" w:space="0" w:color="auto"/>
            </w:tcBorders>
            <w:shd w:val="clear" w:color="auto" w:fill="auto"/>
            <w:vAlign w:val="center"/>
          </w:tcPr>
          <w:p w14:paraId="065980A9" w14:textId="4D884EA4" w:rsidR="00195A34" w:rsidRPr="0083438C" w:rsidRDefault="00195A34" w:rsidP="00195A34">
            <w:pPr>
              <w:keepNext/>
              <w:rPr>
                <w:rFonts w:cstheme="minorHAnsi"/>
                <w:sz w:val="20"/>
              </w:rPr>
            </w:pPr>
            <w:r w:rsidRPr="0083438C">
              <w:rPr>
                <w:rFonts w:cstheme="minorHAnsi"/>
                <w:sz w:val="20"/>
              </w:rPr>
              <w:t>333-397</w:t>
            </w:r>
          </w:p>
        </w:tc>
        <w:tc>
          <w:tcPr>
            <w:tcW w:w="1890" w:type="dxa"/>
            <w:tcBorders>
              <w:top w:val="double" w:sz="4" w:space="0" w:color="auto"/>
            </w:tcBorders>
            <w:shd w:val="clear" w:color="auto" w:fill="auto"/>
            <w:vAlign w:val="center"/>
          </w:tcPr>
          <w:p w14:paraId="419CA718" w14:textId="2B86B8F5"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Puri</w:t>
            </w:r>
            <w:r w:rsidRPr="0083438C">
              <w:rPr>
                <w:rStyle w:val="EndnoteReference"/>
                <w:rFonts w:cstheme="minorHAnsi"/>
                <w:sz w:val="20"/>
              </w:rPr>
              <w:endnoteReference w:id="128"/>
            </w:r>
          </w:p>
          <w:p w14:paraId="32A978A3" w14:textId="03C9EBFA"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(UK 2017)</w:t>
            </w:r>
          </w:p>
        </w:tc>
      </w:tr>
      <w:tr w:rsidR="00195A34" w:rsidRPr="0083438C" w14:paraId="697BB990" w14:textId="77777777" w:rsidTr="00423FDC">
        <w:trPr>
          <w:trHeight w:val="555"/>
        </w:trPr>
        <w:tc>
          <w:tcPr>
            <w:tcW w:w="810" w:type="dxa"/>
            <w:tcBorders>
              <w:top w:val="double" w:sz="4" w:space="0" w:color="auto"/>
            </w:tcBorders>
            <w:shd w:val="clear" w:color="auto" w:fill="auto"/>
            <w:vAlign w:val="center"/>
          </w:tcPr>
          <w:p w14:paraId="64F4F067" w14:textId="1B0D3BE6" w:rsidR="00195A34" w:rsidRPr="0083438C" w:rsidRDefault="00195A34" w:rsidP="00195A34">
            <w:pPr>
              <w:keepNext/>
              <w:rPr>
                <w:rFonts w:cstheme="minorHAnsi"/>
                <w:sz w:val="20"/>
              </w:rPr>
            </w:pPr>
            <w:r w:rsidRPr="0083438C">
              <w:rPr>
                <w:rFonts w:cstheme="minorHAnsi"/>
                <w:sz w:val="20"/>
              </w:rPr>
              <w:lastRenderedPageBreak/>
              <w:t>2017</w:t>
            </w:r>
          </w:p>
        </w:tc>
        <w:tc>
          <w:tcPr>
            <w:tcW w:w="2088" w:type="dxa"/>
            <w:tcBorders>
              <w:top w:val="double" w:sz="4" w:space="0" w:color="auto"/>
            </w:tcBorders>
            <w:shd w:val="clear" w:color="auto" w:fill="auto"/>
            <w:vAlign w:val="center"/>
          </w:tcPr>
          <w:p w14:paraId="23B79A87" w14:textId="51EF0976" w:rsidR="00195A34" w:rsidRPr="0083438C" w:rsidRDefault="00195A34" w:rsidP="00195A34">
            <w:pPr>
              <w:keepNext/>
              <w:rPr>
                <w:rFonts w:cstheme="minorHAnsi"/>
                <w:sz w:val="20"/>
              </w:rPr>
            </w:pPr>
            <w:r w:rsidRPr="0083438C">
              <w:rPr>
                <w:rFonts w:cstheme="minorHAnsi"/>
                <w:sz w:val="20"/>
              </w:rPr>
              <w:t>Glioblastoma</w:t>
            </w:r>
          </w:p>
        </w:tc>
        <w:tc>
          <w:tcPr>
            <w:tcW w:w="810" w:type="dxa"/>
            <w:tcBorders>
              <w:top w:val="double" w:sz="4" w:space="0" w:color="auto"/>
            </w:tcBorders>
            <w:shd w:val="clear" w:color="auto" w:fill="auto"/>
            <w:vAlign w:val="center"/>
          </w:tcPr>
          <w:p w14:paraId="55AFF13A" w14:textId="051CF8B5" w:rsidR="00195A34" w:rsidRPr="0083438C" w:rsidRDefault="00195A34" w:rsidP="00195A34">
            <w:pPr>
              <w:keepNext/>
              <w:spacing w:before="240" w:after="240"/>
              <w:rPr>
                <w:rFonts w:cstheme="minorHAnsi"/>
                <w:sz w:val="20"/>
              </w:rPr>
            </w:pPr>
            <w:r w:rsidRPr="0083438C">
              <w:rPr>
                <w:rFonts w:cstheme="minorHAnsi"/>
                <w:sz w:val="20"/>
              </w:rPr>
              <w:t>12</w:t>
            </w:r>
          </w:p>
        </w:tc>
        <w:tc>
          <w:tcPr>
            <w:tcW w:w="1620" w:type="dxa"/>
            <w:tcBorders>
              <w:top w:val="double" w:sz="4" w:space="0" w:color="auto"/>
            </w:tcBorders>
            <w:shd w:val="clear" w:color="auto" w:fill="auto"/>
          </w:tcPr>
          <w:p w14:paraId="59C62326" w14:textId="437DF1E6" w:rsidR="00195A34" w:rsidRPr="0083438C" w:rsidRDefault="00195A34" w:rsidP="00195A34">
            <w:pPr>
              <w:keepNext/>
              <w:spacing w:before="240"/>
              <w:rPr>
                <w:rFonts w:cstheme="minorHAnsi"/>
                <w:sz w:val="20"/>
              </w:rPr>
            </w:pPr>
            <w:r w:rsidRPr="0083438C">
              <w:rPr>
                <w:rFonts w:cstheme="minorHAnsi"/>
                <w:sz w:val="20"/>
              </w:rPr>
              <w:t>5.2</w:t>
            </w:r>
            <w:r w:rsidRPr="0083438C">
              <w:rPr>
                <w:rFonts w:eastAsiaTheme="minorHAnsi" w:cstheme="minorHAnsi"/>
                <w:sz w:val="20"/>
              </w:rPr>
              <w:t>± 0.95</w:t>
            </w:r>
          </w:p>
        </w:tc>
        <w:tc>
          <w:tcPr>
            <w:tcW w:w="1620" w:type="dxa"/>
            <w:tcBorders>
              <w:top w:val="double" w:sz="4" w:space="0" w:color="auto"/>
            </w:tcBorders>
            <w:shd w:val="clear" w:color="auto" w:fill="auto"/>
            <w:vAlign w:val="center"/>
          </w:tcPr>
          <w:p w14:paraId="213F43EB" w14:textId="51B5DC98" w:rsidR="00195A34" w:rsidRPr="0083438C" w:rsidRDefault="00195A34" w:rsidP="00195A34">
            <w:pPr>
              <w:keepNext/>
              <w:rPr>
                <w:rFonts w:cstheme="minorHAnsi"/>
                <w:sz w:val="20"/>
              </w:rPr>
            </w:pPr>
            <w:r w:rsidRPr="0083438C">
              <w:rPr>
                <w:rFonts w:eastAsiaTheme="minorHAnsi" w:cstheme="minorHAnsi"/>
                <w:sz w:val="20"/>
              </w:rPr>
              <w:t>194.6 ± 35.0</w:t>
            </w:r>
          </w:p>
        </w:tc>
        <w:tc>
          <w:tcPr>
            <w:tcW w:w="1890" w:type="dxa"/>
            <w:tcBorders>
              <w:top w:val="double" w:sz="4" w:space="0" w:color="auto"/>
            </w:tcBorders>
            <w:shd w:val="clear" w:color="auto" w:fill="auto"/>
            <w:vAlign w:val="center"/>
          </w:tcPr>
          <w:p w14:paraId="3E99C38F" w14:textId="67FB122F"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Preibisch</w:t>
            </w:r>
            <w:r w:rsidRPr="0083438C">
              <w:rPr>
                <w:rStyle w:val="EndnoteReference"/>
                <w:rFonts w:cstheme="minorHAnsi"/>
                <w:sz w:val="20"/>
              </w:rPr>
              <w:endnoteReference w:id="129"/>
            </w:r>
          </w:p>
          <w:p w14:paraId="131D636B" w14:textId="0E7C930F"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(Germany 2017)</w:t>
            </w:r>
          </w:p>
        </w:tc>
      </w:tr>
      <w:tr w:rsidR="00195A34" w:rsidRPr="0083438C" w14:paraId="39304BAA" w14:textId="77777777" w:rsidTr="00423FDC">
        <w:trPr>
          <w:trHeight w:val="555"/>
        </w:trPr>
        <w:tc>
          <w:tcPr>
            <w:tcW w:w="810" w:type="dxa"/>
            <w:tcBorders>
              <w:top w:val="double" w:sz="4" w:space="0" w:color="auto"/>
            </w:tcBorders>
            <w:shd w:val="clear" w:color="auto" w:fill="auto"/>
            <w:vAlign w:val="center"/>
          </w:tcPr>
          <w:p w14:paraId="08784ECD" w14:textId="7B2EBECA"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0A73B896" w14:textId="5727A131" w:rsidR="00195A34" w:rsidRPr="0083438C" w:rsidRDefault="00195A34" w:rsidP="00195A34">
            <w:pPr>
              <w:keepNext/>
              <w:rPr>
                <w:rFonts w:cstheme="minorHAnsi"/>
                <w:sz w:val="20"/>
              </w:rPr>
            </w:pPr>
            <w:r w:rsidRPr="0083438C">
              <w:rPr>
                <w:rFonts w:cstheme="minorHAnsi"/>
                <w:color w:val="131413"/>
                <w:sz w:val="20"/>
              </w:rPr>
              <w:t>nasopharyngeal cancer</w:t>
            </w:r>
          </w:p>
        </w:tc>
        <w:tc>
          <w:tcPr>
            <w:tcW w:w="810" w:type="dxa"/>
            <w:tcBorders>
              <w:top w:val="double" w:sz="4" w:space="0" w:color="auto"/>
            </w:tcBorders>
            <w:shd w:val="clear" w:color="auto" w:fill="auto"/>
            <w:vAlign w:val="center"/>
          </w:tcPr>
          <w:p w14:paraId="147D091E" w14:textId="62A80483" w:rsidR="00195A34" w:rsidRPr="0083438C" w:rsidRDefault="00195A34" w:rsidP="00195A34">
            <w:pPr>
              <w:keepNext/>
              <w:spacing w:before="240" w:after="240"/>
              <w:rPr>
                <w:rFonts w:cstheme="minorHAnsi"/>
                <w:sz w:val="20"/>
              </w:rPr>
            </w:pPr>
            <w:r w:rsidRPr="0083438C">
              <w:rPr>
                <w:rFonts w:cstheme="minorHAnsi"/>
                <w:sz w:val="20"/>
              </w:rPr>
              <w:t>31</w:t>
            </w:r>
          </w:p>
        </w:tc>
        <w:tc>
          <w:tcPr>
            <w:tcW w:w="1620" w:type="dxa"/>
            <w:tcBorders>
              <w:top w:val="double" w:sz="4" w:space="0" w:color="auto"/>
            </w:tcBorders>
            <w:shd w:val="clear" w:color="auto" w:fill="auto"/>
          </w:tcPr>
          <w:p w14:paraId="1BD38756" w14:textId="62C205D5" w:rsidR="00195A34" w:rsidRPr="0083438C" w:rsidRDefault="00195A34" w:rsidP="00195A34">
            <w:pPr>
              <w:keepNext/>
              <w:spacing w:before="240"/>
              <w:rPr>
                <w:rFonts w:cstheme="minorHAnsi"/>
                <w:sz w:val="20"/>
              </w:rPr>
            </w:pPr>
            <w:r w:rsidRPr="0083438C">
              <w:rPr>
                <w:rFonts w:cstheme="minorHAnsi"/>
                <w:sz w:val="20"/>
              </w:rPr>
              <w:t>10.8</w:t>
            </w:r>
          </w:p>
        </w:tc>
        <w:tc>
          <w:tcPr>
            <w:tcW w:w="1620" w:type="dxa"/>
            <w:tcBorders>
              <w:top w:val="double" w:sz="4" w:space="0" w:color="auto"/>
            </w:tcBorders>
            <w:shd w:val="clear" w:color="auto" w:fill="auto"/>
            <w:vAlign w:val="center"/>
          </w:tcPr>
          <w:p w14:paraId="1CFBB401" w14:textId="486699F7" w:rsidR="00195A34" w:rsidRPr="0083438C" w:rsidRDefault="00195A34" w:rsidP="00195A34">
            <w:pPr>
              <w:keepNext/>
              <w:rPr>
                <w:rFonts w:cstheme="minorHAnsi"/>
                <w:sz w:val="20"/>
              </w:rPr>
            </w:pPr>
            <w:r w:rsidRPr="0083438C">
              <w:rPr>
                <w:rFonts w:cstheme="minorHAnsi"/>
                <w:sz w:val="20"/>
              </w:rPr>
              <w:t>400</w:t>
            </w:r>
          </w:p>
        </w:tc>
        <w:tc>
          <w:tcPr>
            <w:tcW w:w="1890" w:type="dxa"/>
            <w:tcBorders>
              <w:top w:val="double" w:sz="4" w:space="0" w:color="auto"/>
            </w:tcBorders>
            <w:shd w:val="clear" w:color="auto" w:fill="auto"/>
            <w:vAlign w:val="center"/>
          </w:tcPr>
          <w:p w14:paraId="2C50F13D" w14:textId="2556A192"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Nishikawa</w:t>
            </w:r>
            <w:r w:rsidRPr="0083438C">
              <w:rPr>
                <w:rStyle w:val="EndnoteReference"/>
                <w:rFonts w:cstheme="minorHAnsi"/>
                <w:sz w:val="20"/>
              </w:rPr>
              <w:endnoteReference w:id="130"/>
            </w:r>
          </w:p>
          <w:p w14:paraId="7F3541F5" w14:textId="1BAE6DC0"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2017)</w:t>
            </w:r>
          </w:p>
        </w:tc>
      </w:tr>
      <w:tr w:rsidR="00195A34" w:rsidRPr="0083438C" w14:paraId="023B4775" w14:textId="77777777" w:rsidTr="00423FDC">
        <w:trPr>
          <w:trHeight w:val="555"/>
        </w:trPr>
        <w:tc>
          <w:tcPr>
            <w:tcW w:w="810" w:type="dxa"/>
            <w:tcBorders>
              <w:top w:val="double" w:sz="4" w:space="0" w:color="auto"/>
            </w:tcBorders>
            <w:shd w:val="clear" w:color="auto" w:fill="auto"/>
            <w:vAlign w:val="center"/>
          </w:tcPr>
          <w:p w14:paraId="5806584E" w14:textId="1901E7F4"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0676858D" w14:textId="4F604D51"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0BEE2434" w14:textId="2EF30541" w:rsidR="00195A34" w:rsidRPr="0083438C" w:rsidRDefault="00195A34" w:rsidP="00195A34">
            <w:pPr>
              <w:keepNext/>
              <w:spacing w:before="240" w:after="240"/>
              <w:rPr>
                <w:rFonts w:cstheme="minorHAnsi"/>
                <w:sz w:val="20"/>
              </w:rPr>
            </w:pPr>
            <w:r w:rsidRPr="0083438C">
              <w:rPr>
                <w:rFonts w:cstheme="minorHAnsi"/>
                <w:sz w:val="20"/>
              </w:rPr>
              <w:t>25</w:t>
            </w:r>
          </w:p>
        </w:tc>
        <w:tc>
          <w:tcPr>
            <w:tcW w:w="1620" w:type="dxa"/>
            <w:tcBorders>
              <w:top w:val="double" w:sz="4" w:space="0" w:color="auto"/>
            </w:tcBorders>
            <w:shd w:val="clear" w:color="auto" w:fill="auto"/>
          </w:tcPr>
          <w:p w14:paraId="49EF9849" w14:textId="3C1D50ED" w:rsidR="00195A34" w:rsidRPr="0083438C" w:rsidRDefault="00195A34" w:rsidP="00195A34">
            <w:pPr>
              <w:keepNext/>
              <w:spacing w:before="240"/>
              <w:rPr>
                <w:rFonts w:cstheme="minorHAnsi"/>
                <w:sz w:val="20"/>
              </w:rPr>
            </w:pPr>
            <w:r w:rsidRPr="0083438C">
              <w:rPr>
                <w:rFonts w:cstheme="minorHAnsi"/>
                <w:sz w:val="20"/>
              </w:rPr>
              <w:t>8.5-12</w:t>
            </w:r>
          </w:p>
        </w:tc>
        <w:tc>
          <w:tcPr>
            <w:tcW w:w="1620" w:type="dxa"/>
            <w:tcBorders>
              <w:top w:val="double" w:sz="4" w:space="0" w:color="auto"/>
            </w:tcBorders>
            <w:shd w:val="clear" w:color="auto" w:fill="auto"/>
            <w:vAlign w:val="center"/>
          </w:tcPr>
          <w:p w14:paraId="07B2079B" w14:textId="4BB6646C" w:rsidR="00195A34" w:rsidRPr="0083438C" w:rsidRDefault="00195A34" w:rsidP="00195A34">
            <w:pPr>
              <w:keepNext/>
              <w:rPr>
                <w:rFonts w:cstheme="minorHAnsi"/>
                <w:sz w:val="20"/>
              </w:rPr>
            </w:pPr>
            <w:r w:rsidRPr="0083438C">
              <w:rPr>
                <w:rFonts w:cstheme="minorHAnsi"/>
                <w:sz w:val="20"/>
              </w:rPr>
              <w:t>315-444</w:t>
            </w:r>
          </w:p>
        </w:tc>
        <w:tc>
          <w:tcPr>
            <w:tcW w:w="1890" w:type="dxa"/>
            <w:tcBorders>
              <w:top w:val="double" w:sz="4" w:space="0" w:color="auto"/>
            </w:tcBorders>
            <w:shd w:val="clear" w:color="auto" w:fill="auto"/>
            <w:vAlign w:val="center"/>
          </w:tcPr>
          <w:p w14:paraId="459E3339" w14:textId="4C4B5A4C"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Monnich</w:t>
            </w:r>
            <w:r w:rsidRPr="0083438C">
              <w:rPr>
                <w:rStyle w:val="EndnoteReference"/>
                <w:rFonts w:cstheme="minorHAnsi"/>
                <w:sz w:val="20"/>
              </w:rPr>
              <w:endnoteReference w:id="131"/>
            </w:r>
          </w:p>
          <w:p w14:paraId="53DA8C0A" w14:textId="58E9BF78"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(Germany 2017)</w:t>
            </w:r>
          </w:p>
        </w:tc>
      </w:tr>
      <w:tr w:rsidR="00195A34" w:rsidRPr="0083438C" w14:paraId="1D0FB587" w14:textId="77777777" w:rsidTr="00423FDC">
        <w:trPr>
          <w:trHeight w:val="555"/>
        </w:trPr>
        <w:tc>
          <w:tcPr>
            <w:tcW w:w="810" w:type="dxa"/>
            <w:tcBorders>
              <w:top w:val="double" w:sz="4" w:space="0" w:color="auto"/>
            </w:tcBorders>
            <w:shd w:val="clear" w:color="auto" w:fill="auto"/>
            <w:vAlign w:val="center"/>
          </w:tcPr>
          <w:p w14:paraId="31833F68" w14:textId="6EAF774A"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511E3F28" w14:textId="77777777" w:rsidR="00195A34" w:rsidRPr="0083438C" w:rsidRDefault="00195A34" w:rsidP="00195A34">
            <w:pPr>
              <w:autoSpaceDE w:val="0"/>
              <w:autoSpaceDN w:val="0"/>
              <w:adjustRightInd w:val="0"/>
              <w:rPr>
                <w:rFonts w:cstheme="minorHAnsi"/>
                <w:sz w:val="20"/>
              </w:rPr>
            </w:pPr>
            <w:r w:rsidRPr="0083438C">
              <w:rPr>
                <w:rFonts w:cstheme="minorHAnsi"/>
                <w:sz w:val="20"/>
              </w:rPr>
              <w:t>Non–Small</w:t>
            </w:r>
          </w:p>
          <w:p w14:paraId="13245565" w14:textId="1069D200" w:rsidR="00195A34" w:rsidRPr="0083438C" w:rsidRDefault="00195A34" w:rsidP="00195A34">
            <w:pPr>
              <w:keepNext/>
              <w:rPr>
                <w:rFonts w:cstheme="minorHAnsi"/>
                <w:sz w:val="20"/>
              </w:rPr>
            </w:pPr>
            <w:r w:rsidRPr="0083438C">
              <w:rPr>
                <w:rFonts w:cstheme="minorHAnsi"/>
                <w:sz w:val="20"/>
              </w:rPr>
              <w:t>Cell Lung Cancer</w:t>
            </w:r>
          </w:p>
        </w:tc>
        <w:tc>
          <w:tcPr>
            <w:tcW w:w="810" w:type="dxa"/>
            <w:tcBorders>
              <w:top w:val="double" w:sz="4" w:space="0" w:color="auto"/>
            </w:tcBorders>
            <w:shd w:val="clear" w:color="auto" w:fill="auto"/>
            <w:vAlign w:val="center"/>
          </w:tcPr>
          <w:p w14:paraId="73ECCAA5" w14:textId="3E75CECC" w:rsidR="00195A34" w:rsidRPr="0083438C" w:rsidRDefault="00195A34" w:rsidP="00195A34">
            <w:pPr>
              <w:keepNext/>
              <w:spacing w:before="240" w:after="240"/>
              <w:rPr>
                <w:rFonts w:cstheme="minorHAnsi"/>
                <w:sz w:val="20"/>
              </w:rPr>
            </w:pPr>
            <w:r w:rsidRPr="0083438C">
              <w:rPr>
                <w:rFonts w:cstheme="minorHAnsi"/>
                <w:sz w:val="20"/>
              </w:rPr>
              <w:t>9</w:t>
            </w:r>
          </w:p>
        </w:tc>
        <w:tc>
          <w:tcPr>
            <w:tcW w:w="1620" w:type="dxa"/>
            <w:tcBorders>
              <w:top w:val="double" w:sz="4" w:space="0" w:color="auto"/>
            </w:tcBorders>
            <w:shd w:val="clear" w:color="auto" w:fill="auto"/>
          </w:tcPr>
          <w:p w14:paraId="5E271CAB" w14:textId="488B330A" w:rsidR="00195A34" w:rsidRPr="0083438C" w:rsidRDefault="00195A34" w:rsidP="00195A34">
            <w:pPr>
              <w:keepNext/>
              <w:spacing w:before="240"/>
              <w:rPr>
                <w:rFonts w:cstheme="minorHAnsi"/>
                <w:sz w:val="20"/>
              </w:rPr>
            </w:pPr>
            <w:r w:rsidRPr="0083438C">
              <w:rPr>
                <w:rFonts w:cstheme="minorHAnsi"/>
                <w:smallCaps/>
                <w:sz w:val="20"/>
              </w:rPr>
              <w:t>10</w:t>
            </w:r>
          </w:p>
        </w:tc>
        <w:tc>
          <w:tcPr>
            <w:tcW w:w="1620" w:type="dxa"/>
            <w:tcBorders>
              <w:top w:val="double" w:sz="4" w:space="0" w:color="auto"/>
            </w:tcBorders>
            <w:shd w:val="clear" w:color="auto" w:fill="auto"/>
            <w:vAlign w:val="center"/>
          </w:tcPr>
          <w:p w14:paraId="1D83A85C" w14:textId="1F31D2B0" w:rsidR="00195A34" w:rsidRPr="0083438C" w:rsidRDefault="00195A34" w:rsidP="00195A34">
            <w:pPr>
              <w:keepNext/>
              <w:rPr>
                <w:rFonts w:cstheme="minorHAnsi"/>
                <w:sz w:val="20"/>
              </w:rPr>
            </w:pPr>
            <w:r w:rsidRPr="0083438C">
              <w:rPr>
                <w:rFonts w:cstheme="minorHAnsi"/>
                <w:sz w:val="20"/>
              </w:rPr>
              <w:t>370</w:t>
            </w:r>
          </w:p>
        </w:tc>
        <w:tc>
          <w:tcPr>
            <w:tcW w:w="1890" w:type="dxa"/>
            <w:tcBorders>
              <w:top w:val="double" w:sz="4" w:space="0" w:color="auto"/>
            </w:tcBorders>
            <w:shd w:val="clear" w:color="auto" w:fill="auto"/>
            <w:vAlign w:val="center"/>
          </w:tcPr>
          <w:p w14:paraId="6C648164" w14:textId="01FE81A1"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McGowan</w:t>
            </w:r>
            <w:r w:rsidRPr="0083438C">
              <w:rPr>
                <w:rStyle w:val="EndnoteReference"/>
                <w:rFonts w:cstheme="minorHAnsi"/>
                <w:sz w:val="20"/>
              </w:rPr>
              <w:endnoteReference w:id="132"/>
            </w:r>
          </w:p>
          <w:p w14:paraId="5EDE9BE6" w14:textId="7E018B64"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(UK 2017)</w:t>
            </w:r>
          </w:p>
        </w:tc>
      </w:tr>
      <w:tr w:rsidR="00195A34" w:rsidRPr="0083438C" w14:paraId="24EFB6B6" w14:textId="77777777" w:rsidTr="00423FDC">
        <w:trPr>
          <w:trHeight w:val="555"/>
        </w:trPr>
        <w:tc>
          <w:tcPr>
            <w:tcW w:w="810" w:type="dxa"/>
            <w:tcBorders>
              <w:top w:val="double" w:sz="4" w:space="0" w:color="auto"/>
            </w:tcBorders>
            <w:shd w:val="clear" w:color="auto" w:fill="auto"/>
            <w:vAlign w:val="center"/>
          </w:tcPr>
          <w:p w14:paraId="501ADDB9" w14:textId="5AD841D0"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31B8D05C" w14:textId="20287D9F"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1A1E1E35" w14:textId="7E15F5C9" w:rsidR="00195A34" w:rsidRPr="0083438C" w:rsidRDefault="00195A34" w:rsidP="00195A34">
            <w:pPr>
              <w:keepNext/>
              <w:spacing w:before="240" w:after="240"/>
              <w:rPr>
                <w:rFonts w:cstheme="minorHAnsi"/>
                <w:sz w:val="20"/>
              </w:rPr>
            </w:pPr>
            <w:r w:rsidRPr="0083438C">
              <w:rPr>
                <w:rFonts w:cstheme="minorHAnsi"/>
                <w:sz w:val="20"/>
              </w:rPr>
              <w:t>25</w:t>
            </w:r>
          </w:p>
        </w:tc>
        <w:tc>
          <w:tcPr>
            <w:tcW w:w="1620" w:type="dxa"/>
            <w:tcBorders>
              <w:top w:val="double" w:sz="4" w:space="0" w:color="auto"/>
            </w:tcBorders>
            <w:shd w:val="clear" w:color="auto" w:fill="auto"/>
          </w:tcPr>
          <w:p w14:paraId="1079A75B" w14:textId="2B831044" w:rsidR="00195A34" w:rsidRPr="0083438C" w:rsidRDefault="00195A34" w:rsidP="00195A34">
            <w:pPr>
              <w:keepNext/>
              <w:spacing w:before="240"/>
              <w:rPr>
                <w:rFonts w:cstheme="minorHAnsi"/>
                <w:sz w:val="20"/>
              </w:rPr>
            </w:pPr>
            <w:r w:rsidRPr="0083438C">
              <w:rPr>
                <w:rFonts w:cstheme="minorHAnsi"/>
                <w:smallCaps/>
                <w:sz w:val="20"/>
              </w:rPr>
              <w:t>6.8-8.1</w:t>
            </w:r>
          </w:p>
        </w:tc>
        <w:tc>
          <w:tcPr>
            <w:tcW w:w="1620" w:type="dxa"/>
            <w:tcBorders>
              <w:top w:val="double" w:sz="4" w:space="0" w:color="auto"/>
            </w:tcBorders>
            <w:shd w:val="clear" w:color="auto" w:fill="auto"/>
            <w:vAlign w:val="center"/>
          </w:tcPr>
          <w:p w14:paraId="26160834" w14:textId="5E13B813" w:rsidR="00195A34" w:rsidRPr="0083438C" w:rsidRDefault="00195A34" w:rsidP="00195A34">
            <w:pPr>
              <w:keepNext/>
              <w:rPr>
                <w:rFonts w:cstheme="minorHAnsi"/>
                <w:sz w:val="20"/>
              </w:rPr>
            </w:pPr>
            <w:r w:rsidRPr="0083438C">
              <w:rPr>
                <w:rFonts w:cstheme="minorHAnsi"/>
                <w:sz w:val="20"/>
              </w:rPr>
              <w:t>250-300</w:t>
            </w:r>
          </w:p>
        </w:tc>
        <w:tc>
          <w:tcPr>
            <w:tcW w:w="1890" w:type="dxa"/>
            <w:tcBorders>
              <w:top w:val="double" w:sz="4" w:space="0" w:color="auto"/>
            </w:tcBorders>
            <w:shd w:val="clear" w:color="auto" w:fill="auto"/>
            <w:vAlign w:val="center"/>
          </w:tcPr>
          <w:p w14:paraId="27A32FB5" w14:textId="16660420"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Lock</w:t>
            </w:r>
            <w:r w:rsidRPr="0083438C">
              <w:rPr>
                <w:rStyle w:val="EndnoteReference"/>
                <w:rFonts w:cstheme="minorHAnsi"/>
                <w:sz w:val="20"/>
              </w:rPr>
              <w:endnoteReference w:id="133"/>
            </w:r>
          </w:p>
          <w:p w14:paraId="36458AEF" w14:textId="579E1119"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(Germany 2017)</w:t>
            </w:r>
          </w:p>
        </w:tc>
      </w:tr>
      <w:tr w:rsidR="00195A34" w:rsidRPr="0083438C" w14:paraId="2CF31A2B" w14:textId="77777777" w:rsidTr="00423FDC">
        <w:trPr>
          <w:trHeight w:val="555"/>
        </w:trPr>
        <w:tc>
          <w:tcPr>
            <w:tcW w:w="810" w:type="dxa"/>
            <w:tcBorders>
              <w:top w:val="double" w:sz="4" w:space="0" w:color="auto"/>
            </w:tcBorders>
            <w:shd w:val="clear" w:color="auto" w:fill="auto"/>
            <w:vAlign w:val="center"/>
          </w:tcPr>
          <w:p w14:paraId="615292D7" w14:textId="76265D6E"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2158AFBF" w14:textId="77777777" w:rsidR="00195A34" w:rsidRPr="0083438C" w:rsidRDefault="00195A34" w:rsidP="00195A34">
            <w:pPr>
              <w:autoSpaceDE w:val="0"/>
              <w:autoSpaceDN w:val="0"/>
              <w:adjustRightInd w:val="0"/>
              <w:rPr>
                <w:rFonts w:cstheme="minorHAnsi"/>
                <w:sz w:val="20"/>
              </w:rPr>
            </w:pPr>
            <w:r w:rsidRPr="0083438C">
              <w:rPr>
                <w:rFonts w:cstheme="minorHAnsi"/>
                <w:sz w:val="20"/>
              </w:rPr>
              <w:t>Non–Small</w:t>
            </w:r>
          </w:p>
          <w:p w14:paraId="37D827DC" w14:textId="625AEE41" w:rsidR="00195A34" w:rsidRPr="0083438C" w:rsidRDefault="00195A34" w:rsidP="00195A34">
            <w:pPr>
              <w:keepNext/>
              <w:rPr>
                <w:rFonts w:cstheme="minorHAnsi"/>
                <w:sz w:val="20"/>
              </w:rPr>
            </w:pPr>
            <w:r w:rsidRPr="0083438C">
              <w:rPr>
                <w:rFonts w:cstheme="minorHAnsi"/>
                <w:sz w:val="20"/>
              </w:rPr>
              <w:t>Cell Lung Cancer</w:t>
            </w:r>
          </w:p>
        </w:tc>
        <w:tc>
          <w:tcPr>
            <w:tcW w:w="810" w:type="dxa"/>
            <w:tcBorders>
              <w:top w:val="double" w:sz="4" w:space="0" w:color="auto"/>
            </w:tcBorders>
            <w:shd w:val="clear" w:color="auto" w:fill="auto"/>
            <w:vAlign w:val="center"/>
          </w:tcPr>
          <w:p w14:paraId="7A7DF005" w14:textId="4E63B4BB" w:rsidR="00195A34" w:rsidRPr="0083438C" w:rsidRDefault="00195A34" w:rsidP="00195A34">
            <w:pPr>
              <w:keepNext/>
              <w:spacing w:before="240" w:after="240"/>
              <w:rPr>
                <w:rFonts w:cstheme="minorHAnsi"/>
                <w:sz w:val="20"/>
              </w:rPr>
            </w:pPr>
            <w:r w:rsidRPr="0083438C">
              <w:rPr>
                <w:rFonts w:cstheme="minorHAnsi"/>
                <w:sz w:val="20"/>
              </w:rPr>
              <w:t>6</w:t>
            </w:r>
          </w:p>
        </w:tc>
        <w:tc>
          <w:tcPr>
            <w:tcW w:w="1620" w:type="dxa"/>
            <w:tcBorders>
              <w:top w:val="double" w:sz="4" w:space="0" w:color="auto"/>
            </w:tcBorders>
            <w:shd w:val="clear" w:color="auto" w:fill="auto"/>
            <w:vAlign w:val="center"/>
          </w:tcPr>
          <w:p w14:paraId="4C6DEC7F" w14:textId="62193A68" w:rsidR="00195A34" w:rsidRPr="0083438C" w:rsidRDefault="00195A34" w:rsidP="00195A34">
            <w:pPr>
              <w:keepNext/>
              <w:spacing w:before="240"/>
              <w:rPr>
                <w:rFonts w:cstheme="minorHAnsi"/>
                <w:sz w:val="20"/>
              </w:rPr>
            </w:pPr>
            <w:r w:rsidRPr="0083438C">
              <w:rPr>
                <w:rFonts w:cstheme="minorHAnsi"/>
                <w:sz w:val="20"/>
              </w:rPr>
              <w:t>5</w:t>
            </w:r>
          </w:p>
        </w:tc>
        <w:tc>
          <w:tcPr>
            <w:tcW w:w="1620" w:type="dxa"/>
            <w:tcBorders>
              <w:top w:val="double" w:sz="4" w:space="0" w:color="auto"/>
            </w:tcBorders>
            <w:shd w:val="clear" w:color="auto" w:fill="auto"/>
            <w:vAlign w:val="center"/>
          </w:tcPr>
          <w:p w14:paraId="3016A791" w14:textId="7CE284C4" w:rsidR="00195A34" w:rsidRPr="0083438C" w:rsidRDefault="00195A34" w:rsidP="00195A34">
            <w:pPr>
              <w:keepNext/>
              <w:rPr>
                <w:rFonts w:cstheme="minorHAnsi"/>
                <w:sz w:val="20"/>
              </w:rPr>
            </w:pPr>
            <w:r w:rsidRPr="0083438C">
              <w:rPr>
                <w:rFonts w:cstheme="minorHAnsi"/>
                <w:sz w:val="20"/>
              </w:rPr>
              <w:t>185</w:t>
            </w:r>
          </w:p>
        </w:tc>
        <w:tc>
          <w:tcPr>
            <w:tcW w:w="1890" w:type="dxa"/>
            <w:tcBorders>
              <w:top w:val="double" w:sz="4" w:space="0" w:color="auto"/>
            </w:tcBorders>
            <w:shd w:val="clear" w:color="auto" w:fill="auto"/>
            <w:vAlign w:val="center"/>
          </w:tcPr>
          <w:p w14:paraId="16527F2C" w14:textId="20535371"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Kelada</w:t>
            </w:r>
            <w:r w:rsidRPr="0083438C">
              <w:rPr>
                <w:rStyle w:val="EndnoteReference"/>
                <w:rFonts w:cstheme="minorHAnsi"/>
                <w:sz w:val="20"/>
              </w:rPr>
              <w:endnoteReference w:id="134"/>
            </w:r>
          </w:p>
          <w:p w14:paraId="702740F0" w14:textId="69A010E6"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2017)</w:t>
            </w:r>
          </w:p>
        </w:tc>
      </w:tr>
      <w:tr w:rsidR="00195A34" w:rsidRPr="0083438C" w14:paraId="419C2CE0" w14:textId="77777777" w:rsidTr="00423FDC">
        <w:trPr>
          <w:trHeight w:val="555"/>
        </w:trPr>
        <w:tc>
          <w:tcPr>
            <w:tcW w:w="810" w:type="dxa"/>
            <w:tcBorders>
              <w:top w:val="double" w:sz="4" w:space="0" w:color="auto"/>
            </w:tcBorders>
            <w:shd w:val="clear" w:color="auto" w:fill="auto"/>
            <w:vAlign w:val="center"/>
          </w:tcPr>
          <w:p w14:paraId="2468FC50" w14:textId="0FA11041"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6AA443A7" w14:textId="448DCD7E" w:rsidR="00195A34" w:rsidRPr="0083438C" w:rsidRDefault="00195A34" w:rsidP="00195A34">
            <w:pPr>
              <w:keepNext/>
              <w:rPr>
                <w:rFonts w:cstheme="minorHAnsi"/>
                <w:sz w:val="20"/>
              </w:rPr>
            </w:pPr>
            <w:r w:rsidRPr="0083438C">
              <w:rPr>
                <w:rFonts w:cstheme="minorHAnsi"/>
                <w:sz w:val="20"/>
              </w:rPr>
              <w:t>Glioblastoma</w:t>
            </w:r>
          </w:p>
        </w:tc>
        <w:tc>
          <w:tcPr>
            <w:tcW w:w="810" w:type="dxa"/>
            <w:tcBorders>
              <w:top w:val="double" w:sz="4" w:space="0" w:color="auto"/>
            </w:tcBorders>
            <w:shd w:val="clear" w:color="auto" w:fill="auto"/>
            <w:vAlign w:val="center"/>
          </w:tcPr>
          <w:p w14:paraId="3AC45F85" w14:textId="68EBF6DD" w:rsidR="00195A34" w:rsidRPr="0083438C" w:rsidRDefault="00195A34" w:rsidP="00195A34">
            <w:pPr>
              <w:keepNext/>
              <w:spacing w:before="240" w:after="240"/>
              <w:rPr>
                <w:rFonts w:cstheme="minorHAnsi"/>
                <w:sz w:val="20"/>
              </w:rPr>
            </w:pPr>
            <w:r w:rsidRPr="0083438C">
              <w:rPr>
                <w:rFonts w:cstheme="minorHAnsi"/>
                <w:sz w:val="20"/>
              </w:rPr>
              <w:t>41</w:t>
            </w:r>
          </w:p>
        </w:tc>
        <w:tc>
          <w:tcPr>
            <w:tcW w:w="1620" w:type="dxa"/>
            <w:tcBorders>
              <w:top w:val="double" w:sz="4" w:space="0" w:color="auto"/>
            </w:tcBorders>
            <w:shd w:val="clear" w:color="auto" w:fill="auto"/>
          </w:tcPr>
          <w:p w14:paraId="1A9142D7" w14:textId="3F6A7B4A" w:rsidR="00195A34" w:rsidRPr="0083438C" w:rsidRDefault="00195A34" w:rsidP="00195A34">
            <w:pPr>
              <w:keepNext/>
              <w:spacing w:before="240"/>
              <w:rPr>
                <w:rFonts w:cstheme="minorHAnsi"/>
                <w:sz w:val="20"/>
              </w:rPr>
            </w:pPr>
            <w:r w:rsidRPr="0083438C">
              <w:rPr>
                <w:rFonts w:cstheme="minorHAnsi"/>
                <w:smallCaps/>
                <w:sz w:val="20"/>
              </w:rPr>
              <w:t>11.9</w:t>
            </w:r>
            <w:r w:rsidRPr="0083438C">
              <w:rPr>
                <w:rFonts w:eastAsiaTheme="minorHAnsi" w:cstheme="minorHAnsi"/>
                <w:sz w:val="20"/>
              </w:rPr>
              <w:t>±2.7</w:t>
            </w:r>
          </w:p>
        </w:tc>
        <w:tc>
          <w:tcPr>
            <w:tcW w:w="1620" w:type="dxa"/>
            <w:tcBorders>
              <w:top w:val="double" w:sz="4" w:space="0" w:color="auto"/>
            </w:tcBorders>
            <w:shd w:val="clear" w:color="auto" w:fill="auto"/>
            <w:vAlign w:val="center"/>
          </w:tcPr>
          <w:p w14:paraId="51BDFD8F" w14:textId="73089B26" w:rsidR="00195A34" w:rsidRPr="0083438C" w:rsidRDefault="00195A34" w:rsidP="00195A34">
            <w:pPr>
              <w:keepNext/>
              <w:rPr>
                <w:rFonts w:cstheme="minorHAnsi"/>
                <w:sz w:val="20"/>
              </w:rPr>
            </w:pPr>
            <w:r w:rsidRPr="0083438C">
              <w:rPr>
                <w:rFonts w:eastAsiaTheme="minorHAnsi" w:cstheme="minorHAnsi"/>
                <w:sz w:val="20"/>
              </w:rPr>
              <w:t>439.6±99.9</w:t>
            </w:r>
          </w:p>
        </w:tc>
        <w:tc>
          <w:tcPr>
            <w:tcW w:w="1890" w:type="dxa"/>
            <w:tcBorders>
              <w:top w:val="double" w:sz="4" w:space="0" w:color="auto"/>
            </w:tcBorders>
            <w:shd w:val="clear" w:color="auto" w:fill="auto"/>
            <w:vAlign w:val="center"/>
          </w:tcPr>
          <w:p w14:paraId="0F752756" w14:textId="32C158E8"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Kanoto</w:t>
            </w:r>
            <w:r w:rsidRPr="0083438C">
              <w:rPr>
                <w:rStyle w:val="EndnoteReference"/>
                <w:rFonts w:cstheme="minorHAnsi"/>
                <w:sz w:val="20"/>
              </w:rPr>
              <w:endnoteReference w:id="135"/>
            </w:r>
          </w:p>
          <w:p w14:paraId="00B52D6C" w14:textId="1C09FE31"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2017)</w:t>
            </w:r>
          </w:p>
        </w:tc>
      </w:tr>
      <w:tr w:rsidR="00195A34" w:rsidRPr="0083438C" w14:paraId="227E4B58" w14:textId="77777777" w:rsidTr="00423FDC">
        <w:trPr>
          <w:trHeight w:val="555"/>
        </w:trPr>
        <w:tc>
          <w:tcPr>
            <w:tcW w:w="810" w:type="dxa"/>
            <w:tcBorders>
              <w:top w:val="double" w:sz="4" w:space="0" w:color="auto"/>
            </w:tcBorders>
            <w:shd w:val="clear" w:color="auto" w:fill="auto"/>
            <w:vAlign w:val="center"/>
          </w:tcPr>
          <w:p w14:paraId="28812E22" w14:textId="1E4EC2FC"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7ED39ED2" w14:textId="0F1F133B"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1780E1A4" w14:textId="28EC670D" w:rsidR="00195A34" w:rsidRPr="0083438C" w:rsidRDefault="00195A34" w:rsidP="00195A34">
            <w:pPr>
              <w:keepNext/>
              <w:spacing w:before="240" w:after="240"/>
              <w:rPr>
                <w:rFonts w:cstheme="minorHAnsi"/>
                <w:sz w:val="20"/>
              </w:rPr>
            </w:pPr>
            <w:r w:rsidRPr="0083438C">
              <w:rPr>
                <w:rFonts w:cstheme="minorHAnsi"/>
                <w:sz w:val="20"/>
              </w:rPr>
              <w:t>120</w:t>
            </w:r>
          </w:p>
        </w:tc>
        <w:tc>
          <w:tcPr>
            <w:tcW w:w="1620" w:type="dxa"/>
            <w:tcBorders>
              <w:top w:val="double" w:sz="4" w:space="0" w:color="auto"/>
            </w:tcBorders>
            <w:shd w:val="clear" w:color="auto" w:fill="auto"/>
            <w:vAlign w:val="center"/>
          </w:tcPr>
          <w:p w14:paraId="465D1417" w14:textId="103A3072" w:rsidR="00195A34" w:rsidRPr="0083438C" w:rsidRDefault="00195A34" w:rsidP="00195A34">
            <w:pPr>
              <w:keepNext/>
              <w:spacing w:before="240"/>
              <w:rPr>
                <w:rFonts w:cstheme="minorHAnsi"/>
                <w:sz w:val="20"/>
              </w:rPr>
            </w:pPr>
            <w:r w:rsidRPr="0083438C">
              <w:rPr>
                <w:rFonts w:cstheme="minorHAnsi"/>
                <w:sz w:val="20"/>
              </w:rPr>
              <w:t xml:space="preserve">10.5 </w:t>
            </w:r>
            <w:r w:rsidRPr="0083438C">
              <w:rPr>
                <w:rFonts w:eastAsiaTheme="minorHAnsi" w:cstheme="minorHAnsi"/>
                <w:sz w:val="20"/>
              </w:rPr>
              <w:t>±0.4</w:t>
            </w:r>
          </w:p>
        </w:tc>
        <w:tc>
          <w:tcPr>
            <w:tcW w:w="1620" w:type="dxa"/>
            <w:tcBorders>
              <w:top w:val="double" w:sz="4" w:space="0" w:color="auto"/>
            </w:tcBorders>
            <w:shd w:val="clear" w:color="auto" w:fill="auto"/>
            <w:vAlign w:val="center"/>
          </w:tcPr>
          <w:p w14:paraId="7BD88314" w14:textId="23614D46" w:rsidR="00195A34" w:rsidRPr="0083438C" w:rsidRDefault="00195A34" w:rsidP="00195A34">
            <w:pPr>
              <w:keepNext/>
              <w:rPr>
                <w:rFonts w:cstheme="minorHAnsi"/>
                <w:sz w:val="20"/>
              </w:rPr>
            </w:pPr>
            <w:r w:rsidRPr="0083438C">
              <w:rPr>
                <w:rFonts w:eastAsiaTheme="minorHAnsi" w:cstheme="minorHAnsi"/>
                <w:sz w:val="20"/>
              </w:rPr>
              <w:t>389 ± 15</w:t>
            </w:r>
          </w:p>
        </w:tc>
        <w:tc>
          <w:tcPr>
            <w:tcW w:w="1890" w:type="dxa"/>
            <w:tcBorders>
              <w:top w:val="double" w:sz="4" w:space="0" w:color="auto"/>
            </w:tcBorders>
            <w:shd w:val="clear" w:color="auto" w:fill="auto"/>
            <w:vAlign w:val="center"/>
          </w:tcPr>
          <w:p w14:paraId="52F2505C" w14:textId="232DC5A4"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Grkovski</w:t>
            </w:r>
            <w:r w:rsidRPr="0083438C">
              <w:rPr>
                <w:rStyle w:val="EndnoteReference"/>
                <w:rFonts w:cstheme="minorHAnsi"/>
                <w:sz w:val="20"/>
              </w:rPr>
              <w:endnoteReference w:id="136"/>
            </w:r>
          </w:p>
          <w:p w14:paraId="3C299678" w14:textId="7F30E01A"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2017)</w:t>
            </w:r>
          </w:p>
        </w:tc>
      </w:tr>
      <w:tr w:rsidR="00195A34" w:rsidRPr="0083438C" w14:paraId="13E761EB" w14:textId="77777777" w:rsidTr="00423FDC">
        <w:trPr>
          <w:trHeight w:val="555"/>
        </w:trPr>
        <w:tc>
          <w:tcPr>
            <w:tcW w:w="810" w:type="dxa"/>
            <w:tcBorders>
              <w:top w:val="double" w:sz="4" w:space="0" w:color="auto"/>
            </w:tcBorders>
            <w:shd w:val="clear" w:color="auto" w:fill="auto"/>
            <w:vAlign w:val="center"/>
          </w:tcPr>
          <w:p w14:paraId="7C2AF4B1" w14:textId="73AFCF0E"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16FA2736" w14:textId="6C1D7BBF"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15BEEE4E" w14:textId="3EC7A8F9" w:rsidR="00195A34" w:rsidRPr="0083438C" w:rsidRDefault="00195A34" w:rsidP="00195A34">
            <w:pPr>
              <w:keepNext/>
              <w:spacing w:before="240" w:after="240"/>
              <w:rPr>
                <w:rFonts w:cstheme="minorHAnsi"/>
                <w:sz w:val="20"/>
              </w:rPr>
            </w:pPr>
            <w:r w:rsidRPr="0083438C">
              <w:rPr>
                <w:rFonts w:cstheme="minorHAnsi"/>
                <w:sz w:val="20"/>
              </w:rPr>
              <w:t>72</w:t>
            </w:r>
          </w:p>
        </w:tc>
        <w:tc>
          <w:tcPr>
            <w:tcW w:w="1620" w:type="dxa"/>
            <w:tcBorders>
              <w:top w:val="double" w:sz="4" w:space="0" w:color="auto"/>
            </w:tcBorders>
            <w:shd w:val="clear" w:color="auto" w:fill="auto"/>
            <w:vAlign w:val="center"/>
          </w:tcPr>
          <w:p w14:paraId="58C8D5D7" w14:textId="0CAA2E54" w:rsidR="00195A34" w:rsidRPr="0083438C" w:rsidRDefault="00195A34" w:rsidP="00195A34">
            <w:pPr>
              <w:keepNext/>
              <w:spacing w:before="240"/>
              <w:rPr>
                <w:rFonts w:cstheme="minorHAnsi"/>
                <w:sz w:val="20"/>
              </w:rPr>
            </w:pPr>
            <w:r w:rsidRPr="0083438C">
              <w:rPr>
                <w:rFonts w:cstheme="minorHAnsi"/>
                <w:sz w:val="20"/>
              </w:rPr>
              <w:t xml:space="preserve">10.5 </w:t>
            </w:r>
            <w:r w:rsidRPr="0083438C">
              <w:rPr>
                <w:rFonts w:eastAsiaTheme="minorHAnsi" w:cstheme="minorHAnsi"/>
                <w:color w:val="131413"/>
                <w:sz w:val="20"/>
              </w:rPr>
              <w:t>± 0.4</w:t>
            </w:r>
          </w:p>
        </w:tc>
        <w:tc>
          <w:tcPr>
            <w:tcW w:w="1620" w:type="dxa"/>
            <w:tcBorders>
              <w:top w:val="double" w:sz="4" w:space="0" w:color="auto"/>
            </w:tcBorders>
            <w:shd w:val="clear" w:color="auto" w:fill="auto"/>
            <w:vAlign w:val="center"/>
          </w:tcPr>
          <w:p w14:paraId="2BC07917" w14:textId="77C00622" w:rsidR="00195A34" w:rsidRPr="0083438C" w:rsidRDefault="00195A34" w:rsidP="00195A34">
            <w:pPr>
              <w:keepNext/>
              <w:rPr>
                <w:rFonts w:cstheme="minorHAnsi"/>
                <w:sz w:val="20"/>
              </w:rPr>
            </w:pPr>
            <w:r w:rsidRPr="0083438C">
              <w:rPr>
                <w:rFonts w:eastAsiaTheme="minorHAnsi" w:cstheme="minorHAnsi"/>
                <w:color w:val="131413"/>
                <w:sz w:val="20"/>
              </w:rPr>
              <w:t>390 ± 14</w:t>
            </w:r>
          </w:p>
        </w:tc>
        <w:tc>
          <w:tcPr>
            <w:tcW w:w="1890" w:type="dxa"/>
            <w:tcBorders>
              <w:top w:val="double" w:sz="4" w:space="0" w:color="auto"/>
            </w:tcBorders>
            <w:shd w:val="clear" w:color="auto" w:fill="auto"/>
            <w:vAlign w:val="center"/>
          </w:tcPr>
          <w:p w14:paraId="042F2CAE" w14:textId="2E723BC5"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Grkovski</w:t>
            </w:r>
            <w:r w:rsidRPr="0083438C">
              <w:rPr>
                <w:rStyle w:val="EndnoteReference"/>
                <w:rFonts w:cstheme="minorHAnsi"/>
                <w:sz w:val="20"/>
              </w:rPr>
              <w:endnoteReference w:id="137"/>
            </w:r>
          </w:p>
          <w:p w14:paraId="11F234FC" w14:textId="280A0275"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2017)</w:t>
            </w:r>
          </w:p>
        </w:tc>
      </w:tr>
      <w:tr w:rsidR="00195A34" w:rsidRPr="0083438C" w14:paraId="34244229" w14:textId="77777777" w:rsidTr="00423FDC">
        <w:trPr>
          <w:trHeight w:val="555"/>
        </w:trPr>
        <w:tc>
          <w:tcPr>
            <w:tcW w:w="810" w:type="dxa"/>
            <w:tcBorders>
              <w:top w:val="double" w:sz="4" w:space="0" w:color="auto"/>
            </w:tcBorders>
            <w:shd w:val="clear" w:color="auto" w:fill="auto"/>
            <w:vAlign w:val="center"/>
          </w:tcPr>
          <w:p w14:paraId="4CD8AE97" w14:textId="3DBB335D"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2FAEA2AF" w14:textId="51AE544B" w:rsidR="00195A34" w:rsidRPr="0083438C" w:rsidRDefault="00195A34" w:rsidP="00195A34">
            <w:pPr>
              <w:keepNext/>
              <w:rPr>
                <w:rFonts w:cstheme="minorHAnsi"/>
                <w:sz w:val="20"/>
              </w:rPr>
            </w:pPr>
            <w:r w:rsidRPr="0083438C">
              <w:rPr>
                <w:rFonts w:cstheme="minorHAnsi"/>
                <w:sz w:val="20"/>
              </w:rPr>
              <w:t>Cervical</w:t>
            </w:r>
          </w:p>
        </w:tc>
        <w:tc>
          <w:tcPr>
            <w:tcW w:w="810" w:type="dxa"/>
            <w:tcBorders>
              <w:top w:val="double" w:sz="4" w:space="0" w:color="auto"/>
            </w:tcBorders>
            <w:shd w:val="clear" w:color="auto" w:fill="auto"/>
            <w:vAlign w:val="center"/>
          </w:tcPr>
          <w:p w14:paraId="59A3E685" w14:textId="27E4B576" w:rsidR="00195A34" w:rsidRPr="0083438C" w:rsidRDefault="00195A34" w:rsidP="00195A34">
            <w:pPr>
              <w:keepNext/>
              <w:spacing w:before="240" w:after="240"/>
              <w:rPr>
                <w:rFonts w:cstheme="minorHAnsi"/>
                <w:sz w:val="20"/>
              </w:rPr>
            </w:pPr>
            <w:r w:rsidRPr="0083438C">
              <w:rPr>
                <w:rFonts w:cstheme="minorHAnsi"/>
                <w:sz w:val="20"/>
              </w:rPr>
              <w:t>13</w:t>
            </w:r>
          </w:p>
        </w:tc>
        <w:tc>
          <w:tcPr>
            <w:tcW w:w="1620" w:type="dxa"/>
            <w:tcBorders>
              <w:top w:val="double" w:sz="4" w:space="0" w:color="auto"/>
            </w:tcBorders>
            <w:shd w:val="clear" w:color="auto" w:fill="auto"/>
            <w:vAlign w:val="center"/>
          </w:tcPr>
          <w:p w14:paraId="7FCF5913" w14:textId="0C123F25" w:rsidR="00195A34" w:rsidRPr="0083438C" w:rsidRDefault="00195A34" w:rsidP="00195A34">
            <w:pPr>
              <w:keepNext/>
              <w:spacing w:before="240"/>
              <w:rPr>
                <w:rFonts w:cstheme="minorHAnsi"/>
                <w:sz w:val="20"/>
              </w:rPr>
            </w:pPr>
            <w:r w:rsidRPr="0083438C">
              <w:rPr>
                <w:rFonts w:cstheme="minorHAnsi"/>
                <w:sz w:val="20"/>
              </w:rPr>
              <w:t>5.4-9.5</w:t>
            </w:r>
          </w:p>
        </w:tc>
        <w:tc>
          <w:tcPr>
            <w:tcW w:w="1620" w:type="dxa"/>
            <w:tcBorders>
              <w:top w:val="double" w:sz="4" w:space="0" w:color="auto"/>
            </w:tcBorders>
            <w:shd w:val="clear" w:color="auto" w:fill="auto"/>
            <w:vAlign w:val="center"/>
          </w:tcPr>
          <w:p w14:paraId="50992929" w14:textId="330D28A9" w:rsidR="00195A34" w:rsidRPr="0083438C" w:rsidRDefault="00195A34" w:rsidP="00195A34">
            <w:pPr>
              <w:keepNext/>
              <w:rPr>
                <w:rFonts w:cstheme="minorHAnsi"/>
                <w:sz w:val="20"/>
              </w:rPr>
            </w:pPr>
            <w:r w:rsidRPr="0083438C">
              <w:rPr>
                <w:rFonts w:eastAsiaTheme="minorHAnsi" w:cstheme="minorHAnsi"/>
                <w:color w:val="131413"/>
                <w:sz w:val="20"/>
              </w:rPr>
              <w:t>200–350</w:t>
            </w:r>
          </w:p>
        </w:tc>
        <w:tc>
          <w:tcPr>
            <w:tcW w:w="1890" w:type="dxa"/>
            <w:tcBorders>
              <w:top w:val="double" w:sz="4" w:space="0" w:color="auto"/>
            </w:tcBorders>
            <w:shd w:val="clear" w:color="auto" w:fill="auto"/>
            <w:vAlign w:val="center"/>
          </w:tcPr>
          <w:p w14:paraId="0DF4AC52" w14:textId="6A56FED3"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Georg</w:t>
            </w:r>
            <w:r w:rsidRPr="0083438C">
              <w:rPr>
                <w:rStyle w:val="EndnoteReference"/>
                <w:rFonts w:cstheme="minorHAnsi"/>
                <w:sz w:val="20"/>
              </w:rPr>
              <w:endnoteReference w:id="138"/>
            </w:r>
          </w:p>
          <w:p w14:paraId="1ECCDC18" w14:textId="223FEC72"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2017)</w:t>
            </w:r>
          </w:p>
        </w:tc>
      </w:tr>
      <w:tr w:rsidR="00195A34" w:rsidRPr="0083438C" w14:paraId="60836F0F" w14:textId="77777777" w:rsidTr="00423FDC">
        <w:trPr>
          <w:trHeight w:val="555"/>
        </w:trPr>
        <w:tc>
          <w:tcPr>
            <w:tcW w:w="810" w:type="dxa"/>
            <w:tcBorders>
              <w:top w:val="double" w:sz="4" w:space="0" w:color="auto"/>
            </w:tcBorders>
            <w:shd w:val="clear" w:color="auto" w:fill="auto"/>
            <w:vAlign w:val="center"/>
          </w:tcPr>
          <w:p w14:paraId="6E4A0AF7" w14:textId="78F512E5"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299398F9" w14:textId="6CE2D47F" w:rsidR="00195A34" w:rsidRPr="0083438C" w:rsidRDefault="00195A34" w:rsidP="00195A34">
            <w:pPr>
              <w:keepNext/>
              <w:rPr>
                <w:rFonts w:cstheme="minorHAnsi"/>
                <w:sz w:val="20"/>
              </w:rPr>
            </w:pPr>
            <w:r w:rsidRPr="0083438C">
              <w:rPr>
                <w:rFonts w:cstheme="minorHAnsi"/>
                <w:sz w:val="20"/>
              </w:rPr>
              <w:t>Cervical</w:t>
            </w:r>
          </w:p>
        </w:tc>
        <w:tc>
          <w:tcPr>
            <w:tcW w:w="810" w:type="dxa"/>
            <w:tcBorders>
              <w:top w:val="double" w:sz="4" w:space="0" w:color="auto"/>
            </w:tcBorders>
            <w:shd w:val="clear" w:color="auto" w:fill="auto"/>
            <w:vAlign w:val="center"/>
          </w:tcPr>
          <w:p w14:paraId="1E604A06" w14:textId="54FF0F56" w:rsidR="00195A34" w:rsidRPr="0083438C" w:rsidRDefault="00195A34" w:rsidP="00195A34">
            <w:pPr>
              <w:keepNext/>
              <w:spacing w:before="240" w:after="240"/>
              <w:rPr>
                <w:rFonts w:cstheme="minorHAnsi"/>
                <w:sz w:val="20"/>
              </w:rPr>
            </w:pPr>
            <w:r w:rsidRPr="0083438C">
              <w:rPr>
                <w:rFonts w:cstheme="minorHAnsi"/>
                <w:sz w:val="20"/>
              </w:rPr>
              <w:t>10</w:t>
            </w:r>
          </w:p>
        </w:tc>
        <w:tc>
          <w:tcPr>
            <w:tcW w:w="1620" w:type="dxa"/>
            <w:tcBorders>
              <w:top w:val="double" w:sz="4" w:space="0" w:color="auto"/>
            </w:tcBorders>
            <w:shd w:val="clear" w:color="auto" w:fill="auto"/>
            <w:vAlign w:val="center"/>
          </w:tcPr>
          <w:p w14:paraId="6F04792E" w14:textId="57FC322E" w:rsidR="00195A34" w:rsidRPr="0083438C" w:rsidRDefault="00195A34" w:rsidP="00195A34">
            <w:pPr>
              <w:keepNext/>
              <w:spacing w:before="240"/>
              <w:rPr>
                <w:rFonts w:cstheme="minorHAnsi"/>
                <w:sz w:val="20"/>
              </w:rPr>
            </w:pPr>
            <w:r w:rsidRPr="0083438C">
              <w:rPr>
                <w:rFonts w:cstheme="minorHAnsi"/>
                <w:sz w:val="20"/>
              </w:rPr>
              <w:t>0.08 mCi/kg</w:t>
            </w:r>
          </w:p>
        </w:tc>
        <w:tc>
          <w:tcPr>
            <w:tcW w:w="1620" w:type="dxa"/>
            <w:tcBorders>
              <w:top w:val="double" w:sz="4" w:space="0" w:color="auto"/>
            </w:tcBorders>
            <w:shd w:val="clear" w:color="auto" w:fill="auto"/>
            <w:vAlign w:val="center"/>
          </w:tcPr>
          <w:p w14:paraId="19A9D1F9" w14:textId="011DE3AF" w:rsidR="00195A34" w:rsidRPr="0083438C" w:rsidRDefault="00195A34" w:rsidP="00195A34">
            <w:pPr>
              <w:keepNext/>
              <w:rPr>
                <w:rFonts w:cstheme="minorHAnsi"/>
                <w:sz w:val="20"/>
              </w:rPr>
            </w:pPr>
            <w:r w:rsidRPr="0083438C">
              <w:rPr>
                <w:rFonts w:eastAsiaTheme="minorHAnsi" w:cstheme="minorHAnsi"/>
                <w:sz w:val="20"/>
              </w:rPr>
              <w:t>3.0 MBq/kg</w:t>
            </w:r>
          </w:p>
        </w:tc>
        <w:tc>
          <w:tcPr>
            <w:tcW w:w="1890" w:type="dxa"/>
            <w:tcBorders>
              <w:top w:val="double" w:sz="4" w:space="0" w:color="auto"/>
            </w:tcBorders>
            <w:shd w:val="clear" w:color="auto" w:fill="auto"/>
            <w:vAlign w:val="center"/>
          </w:tcPr>
          <w:p w14:paraId="0EC2FAF6" w14:textId="0B921CB6"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Daniel</w:t>
            </w:r>
            <w:r w:rsidRPr="0083438C">
              <w:rPr>
                <w:rStyle w:val="EndnoteReference"/>
                <w:rFonts w:cstheme="minorHAnsi"/>
                <w:sz w:val="20"/>
              </w:rPr>
              <w:endnoteReference w:id="139"/>
            </w:r>
          </w:p>
          <w:p w14:paraId="22E90577" w14:textId="27616406"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(2017 Austria)</w:t>
            </w:r>
          </w:p>
        </w:tc>
      </w:tr>
      <w:tr w:rsidR="00195A34" w:rsidRPr="0083438C" w14:paraId="77C50936" w14:textId="77777777" w:rsidTr="00423FDC">
        <w:trPr>
          <w:trHeight w:val="555"/>
        </w:trPr>
        <w:tc>
          <w:tcPr>
            <w:tcW w:w="810" w:type="dxa"/>
            <w:tcBorders>
              <w:top w:val="double" w:sz="4" w:space="0" w:color="auto"/>
            </w:tcBorders>
            <w:shd w:val="clear" w:color="auto" w:fill="auto"/>
            <w:vAlign w:val="center"/>
          </w:tcPr>
          <w:p w14:paraId="164A4DE0" w14:textId="4EB1A8C5"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3B9A566E" w14:textId="34B9C4EE" w:rsidR="00195A34" w:rsidRPr="0083438C" w:rsidRDefault="00195A34" w:rsidP="00195A34">
            <w:pPr>
              <w:keepNext/>
              <w:rPr>
                <w:rFonts w:cstheme="minorHAnsi"/>
                <w:sz w:val="20"/>
              </w:rPr>
            </w:pPr>
            <w:r w:rsidRPr="0083438C">
              <w:rPr>
                <w:rFonts w:cstheme="minorHAnsi"/>
                <w:sz w:val="20"/>
              </w:rPr>
              <w:t>Glioblastoma</w:t>
            </w:r>
          </w:p>
        </w:tc>
        <w:tc>
          <w:tcPr>
            <w:tcW w:w="810" w:type="dxa"/>
            <w:tcBorders>
              <w:top w:val="double" w:sz="4" w:space="0" w:color="auto"/>
            </w:tcBorders>
            <w:shd w:val="clear" w:color="auto" w:fill="auto"/>
            <w:vAlign w:val="center"/>
          </w:tcPr>
          <w:p w14:paraId="2AF27B73" w14:textId="0DA15826" w:rsidR="00195A34" w:rsidRPr="0083438C" w:rsidRDefault="00195A34" w:rsidP="00195A34">
            <w:pPr>
              <w:keepNext/>
              <w:spacing w:before="240" w:after="240"/>
              <w:rPr>
                <w:rFonts w:cstheme="minorHAnsi"/>
                <w:sz w:val="20"/>
              </w:rPr>
            </w:pPr>
            <w:r w:rsidRPr="0083438C">
              <w:rPr>
                <w:rFonts w:cstheme="minorHAnsi"/>
                <w:sz w:val="20"/>
              </w:rPr>
              <w:t>23</w:t>
            </w:r>
          </w:p>
        </w:tc>
        <w:tc>
          <w:tcPr>
            <w:tcW w:w="1620" w:type="dxa"/>
            <w:tcBorders>
              <w:top w:val="double" w:sz="4" w:space="0" w:color="auto"/>
            </w:tcBorders>
            <w:shd w:val="clear" w:color="auto" w:fill="auto"/>
            <w:vAlign w:val="center"/>
          </w:tcPr>
          <w:p w14:paraId="3376BB2D" w14:textId="01BF5258" w:rsidR="00195A34" w:rsidRPr="0083438C" w:rsidRDefault="00195A34" w:rsidP="00195A34">
            <w:pPr>
              <w:keepNext/>
              <w:spacing w:before="240"/>
              <w:rPr>
                <w:rFonts w:cstheme="minorHAnsi"/>
                <w:sz w:val="20"/>
              </w:rPr>
            </w:pPr>
            <w:r w:rsidRPr="0083438C">
              <w:rPr>
                <w:rFonts w:cstheme="minorHAnsi"/>
                <w:sz w:val="20"/>
              </w:rPr>
              <w:t>0.14 mCi/kg</w:t>
            </w:r>
          </w:p>
        </w:tc>
        <w:tc>
          <w:tcPr>
            <w:tcW w:w="1620" w:type="dxa"/>
            <w:tcBorders>
              <w:top w:val="double" w:sz="4" w:space="0" w:color="auto"/>
            </w:tcBorders>
            <w:shd w:val="clear" w:color="auto" w:fill="auto"/>
            <w:vAlign w:val="center"/>
          </w:tcPr>
          <w:p w14:paraId="6CF7835D" w14:textId="23C6B7B6" w:rsidR="00195A34" w:rsidRPr="0083438C" w:rsidRDefault="00195A34" w:rsidP="00195A34">
            <w:pPr>
              <w:keepNext/>
              <w:rPr>
                <w:rFonts w:cstheme="minorHAnsi"/>
                <w:sz w:val="20"/>
              </w:rPr>
            </w:pPr>
            <w:r w:rsidRPr="0083438C">
              <w:rPr>
                <w:rFonts w:eastAsiaTheme="minorHAnsi" w:cstheme="minorHAnsi"/>
                <w:sz w:val="20"/>
              </w:rPr>
              <w:t>5.0 MBq/kg</w:t>
            </w:r>
          </w:p>
        </w:tc>
        <w:tc>
          <w:tcPr>
            <w:tcW w:w="1890" w:type="dxa"/>
            <w:tcBorders>
              <w:top w:val="double" w:sz="4" w:space="0" w:color="auto"/>
            </w:tcBorders>
            <w:shd w:val="clear" w:color="auto" w:fill="auto"/>
            <w:vAlign w:val="center"/>
          </w:tcPr>
          <w:p w14:paraId="2645FBA3" w14:textId="205350F0"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da Ponte</w:t>
            </w:r>
            <w:r w:rsidRPr="0083438C">
              <w:rPr>
                <w:rStyle w:val="EndnoteReference"/>
                <w:rFonts w:cstheme="minorHAnsi"/>
                <w:sz w:val="20"/>
              </w:rPr>
              <w:endnoteReference w:id="140"/>
            </w:r>
          </w:p>
          <w:p w14:paraId="6E7774B4" w14:textId="329F69EB"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(France 2017)</w:t>
            </w:r>
          </w:p>
        </w:tc>
      </w:tr>
      <w:tr w:rsidR="00195A34" w:rsidRPr="0083438C" w14:paraId="7931BEA6" w14:textId="77777777" w:rsidTr="00423FDC">
        <w:trPr>
          <w:trHeight w:val="555"/>
        </w:trPr>
        <w:tc>
          <w:tcPr>
            <w:tcW w:w="810" w:type="dxa"/>
            <w:tcBorders>
              <w:top w:val="double" w:sz="4" w:space="0" w:color="auto"/>
            </w:tcBorders>
            <w:shd w:val="clear" w:color="auto" w:fill="auto"/>
            <w:vAlign w:val="center"/>
          </w:tcPr>
          <w:p w14:paraId="4E9452B6" w14:textId="7FDD4F4B"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2B35EBC2" w14:textId="6837E2A9" w:rsidR="00195A34" w:rsidRPr="0083438C" w:rsidRDefault="00195A34" w:rsidP="00195A34">
            <w:pPr>
              <w:keepNext/>
              <w:rPr>
                <w:rFonts w:cstheme="minorHAnsi"/>
                <w:sz w:val="20"/>
              </w:rPr>
            </w:pPr>
            <w:r w:rsidRPr="0083438C">
              <w:rPr>
                <w:rFonts w:cstheme="minorHAnsi"/>
                <w:sz w:val="20"/>
              </w:rPr>
              <w:t>Glioma</w:t>
            </w:r>
          </w:p>
        </w:tc>
        <w:tc>
          <w:tcPr>
            <w:tcW w:w="810" w:type="dxa"/>
            <w:tcBorders>
              <w:top w:val="double" w:sz="4" w:space="0" w:color="auto"/>
            </w:tcBorders>
            <w:shd w:val="clear" w:color="auto" w:fill="auto"/>
            <w:vAlign w:val="center"/>
          </w:tcPr>
          <w:p w14:paraId="4EA22A92" w14:textId="42FF5552" w:rsidR="00195A34" w:rsidRPr="0083438C" w:rsidRDefault="00195A34" w:rsidP="00195A34">
            <w:pPr>
              <w:keepNext/>
              <w:spacing w:before="240" w:after="240"/>
              <w:rPr>
                <w:rFonts w:cstheme="minorHAnsi"/>
                <w:sz w:val="20"/>
              </w:rPr>
            </w:pPr>
            <w:r w:rsidRPr="0083438C">
              <w:rPr>
                <w:rFonts w:cstheme="minorHAnsi"/>
                <w:sz w:val="20"/>
              </w:rPr>
              <w:t>13</w:t>
            </w:r>
          </w:p>
        </w:tc>
        <w:tc>
          <w:tcPr>
            <w:tcW w:w="1620" w:type="dxa"/>
            <w:tcBorders>
              <w:top w:val="double" w:sz="4" w:space="0" w:color="auto"/>
            </w:tcBorders>
            <w:shd w:val="clear" w:color="auto" w:fill="auto"/>
            <w:vAlign w:val="center"/>
          </w:tcPr>
          <w:p w14:paraId="3E480C9D" w14:textId="58790227" w:rsidR="00195A34" w:rsidRPr="0083438C" w:rsidRDefault="00195A34" w:rsidP="00195A34">
            <w:pPr>
              <w:keepNext/>
              <w:spacing w:before="240"/>
              <w:rPr>
                <w:rFonts w:cstheme="minorHAnsi"/>
                <w:sz w:val="20"/>
              </w:rPr>
            </w:pPr>
            <w:r w:rsidRPr="0083438C">
              <w:rPr>
                <w:rFonts w:cstheme="minorHAnsi"/>
                <w:sz w:val="20"/>
              </w:rPr>
              <w:t>0.14 mCi/kg</w:t>
            </w:r>
          </w:p>
        </w:tc>
        <w:tc>
          <w:tcPr>
            <w:tcW w:w="1620" w:type="dxa"/>
            <w:tcBorders>
              <w:top w:val="double" w:sz="4" w:space="0" w:color="auto"/>
            </w:tcBorders>
            <w:shd w:val="clear" w:color="auto" w:fill="auto"/>
            <w:vAlign w:val="center"/>
          </w:tcPr>
          <w:p w14:paraId="6D18BA40" w14:textId="35548A6E" w:rsidR="00195A34" w:rsidRPr="0083438C" w:rsidRDefault="00195A34" w:rsidP="00195A34">
            <w:pPr>
              <w:keepNext/>
              <w:rPr>
                <w:rFonts w:cstheme="minorHAnsi"/>
                <w:sz w:val="20"/>
              </w:rPr>
            </w:pPr>
            <w:r w:rsidRPr="0083438C">
              <w:rPr>
                <w:rFonts w:eastAsiaTheme="minorHAnsi" w:cstheme="minorHAnsi"/>
                <w:sz w:val="20"/>
              </w:rPr>
              <w:t>5.0 MBq/kg</w:t>
            </w:r>
          </w:p>
        </w:tc>
        <w:tc>
          <w:tcPr>
            <w:tcW w:w="1890" w:type="dxa"/>
            <w:tcBorders>
              <w:top w:val="double" w:sz="4" w:space="0" w:color="auto"/>
            </w:tcBorders>
            <w:shd w:val="clear" w:color="auto" w:fill="auto"/>
            <w:vAlign w:val="center"/>
          </w:tcPr>
          <w:p w14:paraId="62DC9D04" w14:textId="71EBCCF4"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Chakhoyan</w:t>
            </w:r>
            <w:r w:rsidRPr="0083438C">
              <w:rPr>
                <w:rStyle w:val="EndnoteReference"/>
                <w:rFonts w:cstheme="minorHAnsi"/>
                <w:sz w:val="20"/>
              </w:rPr>
              <w:endnoteReference w:id="141"/>
            </w:r>
          </w:p>
          <w:p w14:paraId="68AE1392" w14:textId="645FD3EB"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(France 2017)</w:t>
            </w:r>
          </w:p>
        </w:tc>
      </w:tr>
      <w:tr w:rsidR="00195A34" w:rsidRPr="0083438C" w14:paraId="4FBDB3A4" w14:textId="77777777" w:rsidTr="00423FDC">
        <w:trPr>
          <w:trHeight w:val="555"/>
        </w:trPr>
        <w:tc>
          <w:tcPr>
            <w:tcW w:w="810" w:type="dxa"/>
            <w:tcBorders>
              <w:top w:val="double" w:sz="4" w:space="0" w:color="auto"/>
            </w:tcBorders>
            <w:shd w:val="clear" w:color="auto" w:fill="auto"/>
            <w:vAlign w:val="center"/>
          </w:tcPr>
          <w:p w14:paraId="214DB379" w14:textId="0B481027"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3CEAF48F" w14:textId="709B5093"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1CB4F65B" w14:textId="2FD4A708" w:rsidR="00195A34" w:rsidRPr="0083438C" w:rsidRDefault="00195A34" w:rsidP="00195A34">
            <w:pPr>
              <w:keepNext/>
              <w:spacing w:before="240" w:after="240"/>
              <w:rPr>
                <w:rFonts w:cstheme="minorHAnsi"/>
                <w:sz w:val="20"/>
              </w:rPr>
            </w:pPr>
            <w:r w:rsidRPr="0083438C">
              <w:rPr>
                <w:rFonts w:cstheme="minorHAnsi"/>
                <w:sz w:val="20"/>
              </w:rPr>
              <w:t>9</w:t>
            </w:r>
          </w:p>
        </w:tc>
        <w:tc>
          <w:tcPr>
            <w:tcW w:w="1620" w:type="dxa"/>
            <w:tcBorders>
              <w:top w:val="double" w:sz="4" w:space="0" w:color="auto"/>
            </w:tcBorders>
            <w:shd w:val="clear" w:color="auto" w:fill="auto"/>
            <w:vAlign w:val="center"/>
          </w:tcPr>
          <w:p w14:paraId="655BC3D1" w14:textId="77777777" w:rsidR="00195A34" w:rsidRPr="0083438C" w:rsidRDefault="00195A34" w:rsidP="00195A34">
            <w:pPr>
              <w:keepNext/>
              <w:spacing w:before="240"/>
              <w:rPr>
                <w:rFonts w:cstheme="minorHAnsi"/>
                <w:sz w:val="20"/>
              </w:rPr>
            </w:pPr>
          </w:p>
        </w:tc>
        <w:tc>
          <w:tcPr>
            <w:tcW w:w="1620" w:type="dxa"/>
            <w:tcBorders>
              <w:top w:val="double" w:sz="4" w:space="0" w:color="auto"/>
            </w:tcBorders>
            <w:shd w:val="clear" w:color="auto" w:fill="auto"/>
            <w:vAlign w:val="center"/>
          </w:tcPr>
          <w:p w14:paraId="0C742310" w14:textId="77777777" w:rsidR="00195A34" w:rsidRPr="0083438C" w:rsidRDefault="00195A34" w:rsidP="00195A34">
            <w:pPr>
              <w:keepNext/>
              <w:rPr>
                <w:rFonts w:cstheme="minorHAnsi"/>
                <w:sz w:val="20"/>
              </w:rPr>
            </w:pPr>
          </w:p>
        </w:tc>
        <w:tc>
          <w:tcPr>
            <w:tcW w:w="1890" w:type="dxa"/>
            <w:tcBorders>
              <w:top w:val="double" w:sz="4" w:space="0" w:color="auto"/>
            </w:tcBorders>
            <w:shd w:val="clear" w:color="auto" w:fill="auto"/>
            <w:vAlign w:val="center"/>
          </w:tcPr>
          <w:p w14:paraId="1D5BF005" w14:textId="47714968"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Boeke</w:t>
            </w:r>
            <w:r w:rsidRPr="0083438C">
              <w:rPr>
                <w:rStyle w:val="EndnoteReference"/>
                <w:rFonts w:cstheme="minorHAnsi"/>
                <w:sz w:val="20"/>
              </w:rPr>
              <w:endnoteReference w:id="142"/>
            </w:r>
          </w:p>
          <w:p w14:paraId="5E71D322" w14:textId="4390E5DB"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(Germany 2017)</w:t>
            </w:r>
          </w:p>
        </w:tc>
      </w:tr>
      <w:tr w:rsidR="00195A34" w:rsidRPr="0083438C" w14:paraId="6793760E" w14:textId="77777777" w:rsidTr="00423FDC">
        <w:trPr>
          <w:trHeight w:val="555"/>
        </w:trPr>
        <w:tc>
          <w:tcPr>
            <w:tcW w:w="810" w:type="dxa"/>
            <w:tcBorders>
              <w:top w:val="double" w:sz="4" w:space="0" w:color="auto"/>
            </w:tcBorders>
            <w:shd w:val="clear" w:color="auto" w:fill="auto"/>
            <w:vAlign w:val="center"/>
          </w:tcPr>
          <w:p w14:paraId="773F5E9A" w14:textId="4717EC2A" w:rsidR="00195A34" w:rsidRPr="0083438C" w:rsidRDefault="00195A34" w:rsidP="00195A34">
            <w:pPr>
              <w:keepNext/>
              <w:rPr>
                <w:rFonts w:cstheme="minorHAnsi"/>
                <w:sz w:val="20"/>
              </w:rPr>
            </w:pPr>
            <w:r w:rsidRPr="0083438C">
              <w:rPr>
                <w:rFonts w:cstheme="minorHAnsi"/>
                <w:sz w:val="20"/>
              </w:rPr>
              <w:t>2017</w:t>
            </w:r>
          </w:p>
        </w:tc>
        <w:tc>
          <w:tcPr>
            <w:tcW w:w="2088" w:type="dxa"/>
            <w:tcBorders>
              <w:top w:val="double" w:sz="4" w:space="0" w:color="auto"/>
            </w:tcBorders>
            <w:shd w:val="clear" w:color="auto" w:fill="auto"/>
            <w:vAlign w:val="center"/>
          </w:tcPr>
          <w:p w14:paraId="551D2012" w14:textId="7BCBF360" w:rsidR="00195A34" w:rsidRPr="0083438C" w:rsidRDefault="00195A34" w:rsidP="00195A34">
            <w:pPr>
              <w:keepNext/>
              <w:rPr>
                <w:rFonts w:cstheme="minorHAnsi"/>
                <w:sz w:val="20"/>
              </w:rPr>
            </w:pPr>
            <w:r w:rsidRPr="0083438C">
              <w:rPr>
                <w:rFonts w:cstheme="minorHAnsi"/>
                <w:sz w:val="20"/>
              </w:rPr>
              <w:t>Glioma</w:t>
            </w:r>
          </w:p>
        </w:tc>
        <w:tc>
          <w:tcPr>
            <w:tcW w:w="810" w:type="dxa"/>
            <w:tcBorders>
              <w:top w:val="double" w:sz="4" w:space="0" w:color="auto"/>
            </w:tcBorders>
            <w:shd w:val="clear" w:color="auto" w:fill="auto"/>
            <w:vAlign w:val="center"/>
          </w:tcPr>
          <w:p w14:paraId="5964428E" w14:textId="5A44AE32" w:rsidR="00195A34" w:rsidRPr="0083438C" w:rsidRDefault="00195A34" w:rsidP="00195A34">
            <w:pPr>
              <w:keepNext/>
              <w:spacing w:before="240" w:after="240"/>
              <w:rPr>
                <w:rFonts w:cstheme="minorHAnsi"/>
                <w:sz w:val="20"/>
              </w:rPr>
            </w:pPr>
            <w:r w:rsidRPr="0083438C">
              <w:rPr>
                <w:rFonts w:cstheme="minorHAnsi"/>
                <w:sz w:val="20"/>
              </w:rPr>
              <w:t>33</w:t>
            </w:r>
          </w:p>
        </w:tc>
        <w:tc>
          <w:tcPr>
            <w:tcW w:w="1620" w:type="dxa"/>
            <w:tcBorders>
              <w:top w:val="double" w:sz="4" w:space="0" w:color="auto"/>
            </w:tcBorders>
            <w:shd w:val="clear" w:color="auto" w:fill="auto"/>
            <w:vAlign w:val="center"/>
          </w:tcPr>
          <w:p w14:paraId="765A30A0" w14:textId="17DBABFA" w:rsidR="00195A34" w:rsidRPr="0083438C" w:rsidRDefault="00195A34" w:rsidP="00195A34">
            <w:pPr>
              <w:keepNext/>
              <w:spacing w:before="240"/>
              <w:rPr>
                <w:rFonts w:cstheme="minorHAnsi"/>
                <w:sz w:val="20"/>
              </w:rPr>
            </w:pPr>
            <w:r w:rsidRPr="0083438C">
              <w:rPr>
                <w:rFonts w:cstheme="minorHAnsi"/>
                <w:sz w:val="20"/>
              </w:rPr>
              <w:t>0.14 mCi/kg</w:t>
            </w:r>
          </w:p>
        </w:tc>
        <w:tc>
          <w:tcPr>
            <w:tcW w:w="1620" w:type="dxa"/>
            <w:tcBorders>
              <w:top w:val="double" w:sz="4" w:space="0" w:color="auto"/>
            </w:tcBorders>
            <w:shd w:val="clear" w:color="auto" w:fill="auto"/>
            <w:vAlign w:val="center"/>
          </w:tcPr>
          <w:p w14:paraId="7D0871AB" w14:textId="61615A4E" w:rsidR="00195A34" w:rsidRPr="0083438C" w:rsidRDefault="00195A34" w:rsidP="00195A34">
            <w:pPr>
              <w:keepNext/>
              <w:rPr>
                <w:rFonts w:cstheme="minorHAnsi"/>
                <w:sz w:val="20"/>
              </w:rPr>
            </w:pPr>
            <w:r w:rsidRPr="0083438C">
              <w:rPr>
                <w:rFonts w:eastAsiaTheme="minorHAnsi" w:cstheme="minorHAnsi"/>
                <w:sz w:val="20"/>
              </w:rPr>
              <w:t>5.0 MBq/kg</w:t>
            </w:r>
          </w:p>
        </w:tc>
        <w:tc>
          <w:tcPr>
            <w:tcW w:w="1890" w:type="dxa"/>
            <w:tcBorders>
              <w:top w:val="double" w:sz="4" w:space="0" w:color="auto"/>
            </w:tcBorders>
            <w:shd w:val="clear" w:color="auto" w:fill="auto"/>
            <w:vAlign w:val="center"/>
          </w:tcPr>
          <w:p w14:paraId="22B6490E" w14:textId="3ECE8CA5"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Bekaert</w:t>
            </w:r>
            <w:r w:rsidRPr="0083438C">
              <w:rPr>
                <w:rStyle w:val="EndnoteReference"/>
                <w:rFonts w:cstheme="minorHAnsi"/>
                <w:sz w:val="20"/>
              </w:rPr>
              <w:endnoteReference w:id="143"/>
            </w:r>
          </w:p>
          <w:p w14:paraId="47FD9D97" w14:textId="6CCCC739"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(France 2017)</w:t>
            </w:r>
          </w:p>
        </w:tc>
      </w:tr>
      <w:tr w:rsidR="00195A34" w:rsidRPr="0083438C" w14:paraId="1F9096D9" w14:textId="77777777" w:rsidTr="00423FDC">
        <w:trPr>
          <w:trHeight w:val="555"/>
        </w:trPr>
        <w:tc>
          <w:tcPr>
            <w:tcW w:w="810" w:type="dxa"/>
            <w:tcBorders>
              <w:top w:val="double" w:sz="4" w:space="0" w:color="auto"/>
            </w:tcBorders>
            <w:shd w:val="clear" w:color="auto" w:fill="auto"/>
            <w:vAlign w:val="center"/>
          </w:tcPr>
          <w:p w14:paraId="0BDDC156" w14:textId="4247319E" w:rsidR="00195A34" w:rsidRPr="0083438C" w:rsidRDefault="00195A34" w:rsidP="00195A34">
            <w:pPr>
              <w:keepNext/>
              <w:rPr>
                <w:rFonts w:cstheme="minorHAnsi"/>
                <w:sz w:val="20"/>
              </w:rPr>
            </w:pPr>
            <w:r w:rsidRPr="0083438C">
              <w:rPr>
                <w:rFonts w:cstheme="minorHAnsi"/>
                <w:sz w:val="20"/>
              </w:rPr>
              <w:t>2016</w:t>
            </w:r>
          </w:p>
        </w:tc>
        <w:tc>
          <w:tcPr>
            <w:tcW w:w="2088" w:type="dxa"/>
            <w:tcBorders>
              <w:top w:val="double" w:sz="4" w:space="0" w:color="auto"/>
            </w:tcBorders>
            <w:shd w:val="clear" w:color="auto" w:fill="auto"/>
            <w:vAlign w:val="center"/>
          </w:tcPr>
          <w:p w14:paraId="554EA5B5" w14:textId="40474A7D" w:rsidR="00195A34" w:rsidRPr="0083438C" w:rsidRDefault="00195A34" w:rsidP="00195A34">
            <w:pPr>
              <w:keepNext/>
              <w:rPr>
                <w:rFonts w:cstheme="minorHAnsi"/>
                <w:sz w:val="20"/>
              </w:rPr>
            </w:pPr>
            <w:r w:rsidRPr="0083438C">
              <w:rPr>
                <w:rFonts w:cstheme="minorHAnsi"/>
                <w:sz w:val="20"/>
              </w:rPr>
              <w:t xml:space="preserve">Lung </w:t>
            </w:r>
          </w:p>
        </w:tc>
        <w:tc>
          <w:tcPr>
            <w:tcW w:w="810" w:type="dxa"/>
            <w:tcBorders>
              <w:top w:val="double" w:sz="4" w:space="0" w:color="auto"/>
            </w:tcBorders>
            <w:shd w:val="clear" w:color="auto" w:fill="auto"/>
            <w:vAlign w:val="center"/>
          </w:tcPr>
          <w:p w14:paraId="4537E3B3" w14:textId="0A016EA3" w:rsidR="00195A34" w:rsidRPr="0083438C" w:rsidRDefault="00195A34" w:rsidP="00195A34">
            <w:pPr>
              <w:keepNext/>
              <w:spacing w:before="240" w:after="240"/>
              <w:rPr>
                <w:rFonts w:cstheme="minorHAnsi"/>
                <w:sz w:val="20"/>
              </w:rPr>
            </w:pPr>
            <w:r w:rsidRPr="0083438C">
              <w:rPr>
                <w:rFonts w:cstheme="minorHAnsi"/>
                <w:sz w:val="20"/>
              </w:rPr>
              <w:t>42</w:t>
            </w:r>
          </w:p>
        </w:tc>
        <w:tc>
          <w:tcPr>
            <w:tcW w:w="1620" w:type="dxa"/>
            <w:tcBorders>
              <w:top w:val="double" w:sz="4" w:space="0" w:color="auto"/>
            </w:tcBorders>
            <w:shd w:val="clear" w:color="auto" w:fill="auto"/>
            <w:vAlign w:val="center"/>
          </w:tcPr>
          <w:p w14:paraId="0C2726CB" w14:textId="73FE12CB" w:rsidR="00195A34" w:rsidRPr="0083438C" w:rsidRDefault="00195A34" w:rsidP="00195A34">
            <w:pPr>
              <w:keepNext/>
              <w:spacing w:before="240"/>
              <w:rPr>
                <w:rFonts w:cstheme="minorHAnsi"/>
                <w:sz w:val="20"/>
              </w:rPr>
            </w:pPr>
            <w:r w:rsidRPr="0083438C">
              <w:rPr>
                <w:rFonts w:eastAsiaTheme="minorHAnsi" w:cstheme="minorHAnsi"/>
                <w:sz w:val="20"/>
              </w:rPr>
              <w:t>0.13 mCi/kg</w:t>
            </w:r>
          </w:p>
        </w:tc>
        <w:tc>
          <w:tcPr>
            <w:tcW w:w="1620" w:type="dxa"/>
            <w:tcBorders>
              <w:top w:val="double" w:sz="4" w:space="0" w:color="auto"/>
            </w:tcBorders>
            <w:shd w:val="clear" w:color="auto" w:fill="auto"/>
            <w:vAlign w:val="center"/>
          </w:tcPr>
          <w:p w14:paraId="5507E847" w14:textId="7523DCB2" w:rsidR="00195A34" w:rsidRPr="0083438C" w:rsidRDefault="00195A34" w:rsidP="00195A34">
            <w:pPr>
              <w:keepNext/>
              <w:rPr>
                <w:rFonts w:cstheme="minorHAnsi"/>
                <w:sz w:val="20"/>
              </w:rPr>
            </w:pPr>
            <w:r w:rsidRPr="0083438C">
              <w:rPr>
                <w:rFonts w:eastAsiaTheme="minorHAnsi" w:cstheme="minorHAnsi"/>
                <w:sz w:val="20"/>
              </w:rPr>
              <w:t xml:space="preserve">4.81 MBq/kg </w:t>
            </w:r>
          </w:p>
        </w:tc>
        <w:tc>
          <w:tcPr>
            <w:tcW w:w="1890" w:type="dxa"/>
            <w:tcBorders>
              <w:top w:val="double" w:sz="4" w:space="0" w:color="auto"/>
            </w:tcBorders>
            <w:shd w:val="clear" w:color="auto" w:fill="auto"/>
            <w:vAlign w:val="center"/>
          </w:tcPr>
          <w:p w14:paraId="35C844B5" w14:textId="301713AE"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Wei</w:t>
            </w:r>
            <w:r w:rsidRPr="0083438C">
              <w:rPr>
                <w:rStyle w:val="EndnoteReference"/>
                <w:rFonts w:cstheme="minorHAnsi"/>
                <w:sz w:val="20"/>
              </w:rPr>
              <w:endnoteReference w:id="144"/>
            </w:r>
          </w:p>
          <w:p w14:paraId="2B66BDEA" w14:textId="44D82CAE"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(China 2016)</w:t>
            </w:r>
          </w:p>
        </w:tc>
      </w:tr>
      <w:tr w:rsidR="00195A34" w:rsidRPr="0083438C" w14:paraId="10684FEE" w14:textId="77777777" w:rsidTr="00423FDC">
        <w:trPr>
          <w:trHeight w:val="555"/>
        </w:trPr>
        <w:tc>
          <w:tcPr>
            <w:tcW w:w="810" w:type="dxa"/>
            <w:tcBorders>
              <w:top w:val="double" w:sz="4" w:space="0" w:color="auto"/>
            </w:tcBorders>
            <w:shd w:val="clear" w:color="auto" w:fill="auto"/>
            <w:vAlign w:val="center"/>
          </w:tcPr>
          <w:p w14:paraId="0A260071" w14:textId="33E17DCC" w:rsidR="00195A34" w:rsidRPr="0083438C" w:rsidRDefault="00195A34" w:rsidP="00195A34">
            <w:pPr>
              <w:keepNext/>
              <w:rPr>
                <w:rFonts w:cstheme="minorHAnsi"/>
                <w:sz w:val="20"/>
              </w:rPr>
            </w:pPr>
            <w:r w:rsidRPr="0083438C">
              <w:rPr>
                <w:rFonts w:cstheme="minorHAnsi"/>
                <w:sz w:val="20"/>
              </w:rPr>
              <w:lastRenderedPageBreak/>
              <w:t>2016</w:t>
            </w:r>
          </w:p>
        </w:tc>
        <w:tc>
          <w:tcPr>
            <w:tcW w:w="2088" w:type="dxa"/>
            <w:tcBorders>
              <w:top w:val="double" w:sz="4" w:space="0" w:color="auto"/>
            </w:tcBorders>
            <w:shd w:val="clear" w:color="auto" w:fill="auto"/>
            <w:vAlign w:val="center"/>
          </w:tcPr>
          <w:p w14:paraId="6EEBA42C" w14:textId="6CA3D2C6" w:rsidR="00195A34" w:rsidRPr="0083438C" w:rsidRDefault="00195A34" w:rsidP="00195A34">
            <w:pPr>
              <w:keepNext/>
              <w:rPr>
                <w:rFonts w:cstheme="minorHAnsi"/>
                <w:sz w:val="20"/>
              </w:rPr>
            </w:pPr>
            <w:r w:rsidRPr="0083438C">
              <w:rPr>
                <w:rFonts w:cstheme="minorHAnsi"/>
                <w:sz w:val="20"/>
              </w:rPr>
              <w:t>Breast</w:t>
            </w:r>
          </w:p>
        </w:tc>
        <w:tc>
          <w:tcPr>
            <w:tcW w:w="810" w:type="dxa"/>
            <w:tcBorders>
              <w:top w:val="double" w:sz="4" w:space="0" w:color="auto"/>
            </w:tcBorders>
            <w:shd w:val="clear" w:color="auto" w:fill="auto"/>
            <w:vAlign w:val="center"/>
          </w:tcPr>
          <w:p w14:paraId="610623DE" w14:textId="63D9E3B3" w:rsidR="00195A34" w:rsidRPr="0083438C" w:rsidRDefault="00195A34" w:rsidP="00195A34">
            <w:pPr>
              <w:keepNext/>
              <w:spacing w:before="240" w:after="240"/>
              <w:rPr>
                <w:rFonts w:cstheme="minorHAnsi"/>
                <w:sz w:val="20"/>
              </w:rPr>
            </w:pPr>
            <w:r w:rsidRPr="0083438C">
              <w:rPr>
                <w:rFonts w:cstheme="minorHAnsi"/>
                <w:sz w:val="20"/>
              </w:rPr>
              <w:t>107</w:t>
            </w:r>
          </w:p>
        </w:tc>
        <w:tc>
          <w:tcPr>
            <w:tcW w:w="1620" w:type="dxa"/>
            <w:tcBorders>
              <w:top w:val="double" w:sz="4" w:space="0" w:color="auto"/>
            </w:tcBorders>
            <w:shd w:val="clear" w:color="auto" w:fill="auto"/>
            <w:vAlign w:val="center"/>
          </w:tcPr>
          <w:p w14:paraId="439AED77" w14:textId="390127EA" w:rsidR="00195A34" w:rsidRPr="0083438C" w:rsidRDefault="00195A34" w:rsidP="00195A34">
            <w:pPr>
              <w:keepNext/>
              <w:spacing w:before="240"/>
              <w:rPr>
                <w:rFonts w:cstheme="minorHAnsi"/>
                <w:sz w:val="20"/>
              </w:rPr>
            </w:pPr>
            <w:r w:rsidRPr="0083438C">
              <w:rPr>
                <w:rFonts w:cstheme="minorHAnsi"/>
                <w:sz w:val="20"/>
              </w:rPr>
              <w:t>7.2</w:t>
            </w:r>
            <w:r w:rsidRPr="0083438C">
              <w:rPr>
                <w:rFonts w:eastAsiaTheme="minorHAnsi" w:cstheme="minorHAnsi"/>
                <w:color w:val="131413"/>
                <w:sz w:val="20"/>
              </w:rPr>
              <w:t>± 0.4</w:t>
            </w:r>
          </w:p>
        </w:tc>
        <w:tc>
          <w:tcPr>
            <w:tcW w:w="1620" w:type="dxa"/>
            <w:tcBorders>
              <w:top w:val="double" w:sz="4" w:space="0" w:color="auto"/>
            </w:tcBorders>
            <w:shd w:val="clear" w:color="auto" w:fill="auto"/>
            <w:vAlign w:val="center"/>
          </w:tcPr>
          <w:p w14:paraId="2994C4B3" w14:textId="7C650655" w:rsidR="00195A34" w:rsidRPr="0083438C" w:rsidRDefault="00195A34" w:rsidP="00195A34">
            <w:pPr>
              <w:keepNext/>
              <w:rPr>
                <w:rFonts w:cstheme="minorHAnsi"/>
                <w:sz w:val="20"/>
              </w:rPr>
            </w:pPr>
            <w:r w:rsidRPr="0083438C">
              <w:rPr>
                <w:rFonts w:eastAsiaTheme="minorHAnsi" w:cstheme="minorHAnsi"/>
                <w:color w:val="131413"/>
                <w:sz w:val="20"/>
              </w:rPr>
              <w:t>267 ± 15.3</w:t>
            </w:r>
          </w:p>
        </w:tc>
        <w:tc>
          <w:tcPr>
            <w:tcW w:w="1890" w:type="dxa"/>
            <w:tcBorders>
              <w:top w:val="double" w:sz="4" w:space="0" w:color="auto"/>
            </w:tcBorders>
            <w:shd w:val="clear" w:color="auto" w:fill="auto"/>
            <w:vAlign w:val="center"/>
          </w:tcPr>
          <w:p w14:paraId="1138A78F" w14:textId="28926F79"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Quintela-Fandino</w:t>
            </w:r>
            <w:r w:rsidRPr="0083438C">
              <w:rPr>
                <w:rStyle w:val="EndnoteReference"/>
                <w:rFonts w:cstheme="minorHAnsi"/>
                <w:sz w:val="20"/>
              </w:rPr>
              <w:endnoteReference w:id="145"/>
            </w:r>
          </w:p>
          <w:p w14:paraId="4B4AD208" w14:textId="36E2A890"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(Spain 2016)</w:t>
            </w:r>
          </w:p>
        </w:tc>
      </w:tr>
      <w:tr w:rsidR="00195A34" w:rsidRPr="0083438C" w14:paraId="348D418B" w14:textId="77777777" w:rsidTr="00423FDC">
        <w:trPr>
          <w:trHeight w:val="555"/>
        </w:trPr>
        <w:tc>
          <w:tcPr>
            <w:tcW w:w="810" w:type="dxa"/>
            <w:tcBorders>
              <w:top w:val="double" w:sz="4" w:space="0" w:color="auto"/>
            </w:tcBorders>
            <w:shd w:val="clear" w:color="auto" w:fill="auto"/>
            <w:vAlign w:val="center"/>
          </w:tcPr>
          <w:p w14:paraId="0256E2D2" w14:textId="716B729F" w:rsidR="00195A34" w:rsidRPr="0083438C" w:rsidRDefault="00195A34" w:rsidP="00195A34">
            <w:pPr>
              <w:keepNext/>
              <w:rPr>
                <w:rFonts w:cstheme="minorHAnsi"/>
                <w:sz w:val="20"/>
              </w:rPr>
            </w:pPr>
            <w:r w:rsidRPr="0083438C">
              <w:rPr>
                <w:rFonts w:cstheme="minorHAnsi"/>
                <w:sz w:val="20"/>
              </w:rPr>
              <w:t>2016</w:t>
            </w:r>
          </w:p>
        </w:tc>
        <w:tc>
          <w:tcPr>
            <w:tcW w:w="2088" w:type="dxa"/>
            <w:tcBorders>
              <w:top w:val="double" w:sz="4" w:space="0" w:color="auto"/>
            </w:tcBorders>
            <w:shd w:val="clear" w:color="auto" w:fill="auto"/>
            <w:vAlign w:val="center"/>
          </w:tcPr>
          <w:p w14:paraId="293DA98B" w14:textId="77777777" w:rsidR="00195A34" w:rsidRPr="0083438C" w:rsidRDefault="00195A34" w:rsidP="00195A34">
            <w:pPr>
              <w:autoSpaceDE w:val="0"/>
              <w:autoSpaceDN w:val="0"/>
              <w:adjustRightInd w:val="0"/>
              <w:rPr>
                <w:rFonts w:cstheme="minorHAnsi"/>
                <w:sz w:val="20"/>
              </w:rPr>
            </w:pPr>
            <w:r w:rsidRPr="0083438C">
              <w:rPr>
                <w:rFonts w:cstheme="minorHAnsi"/>
                <w:sz w:val="20"/>
              </w:rPr>
              <w:t>Advanced</w:t>
            </w:r>
          </w:p>
          <w:p w14:paraId="5A4835E1" w14:textId="3D9E01E1" w:rsidR="00195A34" w:rsidRPr="0083438C" w:rsidRDefault="00195A34" w:rsidP="00195A34">
            <w:pPr>
              <w:keepNext/>
              <w:rPr>
                <w:rFonts w:cstheme="minorHAnsi"/>
                <w:sz w:val="20"/>
              </w:rPr>
            </w:pPr>
            <w:r w:rsidRPr="0083438C">
              <w:rPr>
                <w:rFonts w:cstheme="minorHAnsi"/>
                <w:sz w:val="20"/>
              </w:rPr>
              <w:t>Human Papillomavirus</w:t>
            </w:r>
          </w:p>
        </w:tc>
        <w:tc>
          <w:tcPr>
            <w:tcW w:w="810" w:type="dxa"/>
            <w:tcBorders>
              <w:top w:val="double" w:sz="4" w:space="0" w:color="auto"/>
            </w:tcBorders>
            <w:shd w:val="clear" w:color="auto" w:fill="auto"/>
            <w:vAlign w:val="center"/>
          </w:tcPr>
          <w:p w14:paraId="1F47DD4C" w14:textId="5C514B26" w:rsidR="00195A34" w:rsidRPr="0083438C" w:rsidRDefault="00195A34" w:rsidP="00195A34">
            <w:pPr>
              <w:keepNext/>
              <w:spacing w:before="240" w:after="240"/>
              <w:rPr>
                <w:rFonts w:cstheme="minorHAnsi"/>
                <w:sz w:val="20"/>
              </w:rPr>
            </w:pPr>
            <w:r w:rsidRPr="0083438C">
              <w:rPr>
                <w:rFonts w:cstheme="minorHAnsi"/>
                <w:sz w:val="20"/>
              </w:rPr>
              <w:t>33</w:t>
            </w:r>
          </w:p>
        </w:tc>
        <w:tc>
          <w:tcPr>
            <w:tcW w:w="1620" w:type="dxa"/>
            <w:tcBorders>
              <w:top w:val="double" w:sz="4" w:space="0" w:color="auto"/>
            </w:tcBorders>
            <w:shd w:val="clear" w:color="auto" w:fill="auto"/>
            <w:vAlign w:val="center"/>
          </w:tcPr>
          <w:p w14:paraId="23016DF3" w14:textId="35BCE565" w:rsidR="00195A34" w:rsidRPr="0083438C" w:rsidRDefault="00195A34" w:rsidP="00195A34">
            <w:pPr>
              <w:keepNext/>
              <w:spacing w:before="240"/>
              <w:rPr>
                <w:rFonts w:cstheme="minorHAnsi"/>
                <w:sz w:val="20"/>
              </w:rPr>
            </w:pPr>
            <w:r w:rsidRPr="0083438C">
              <w:rPr>
                <w:rFonts w:cstheme="minorHAnsi"/>
                <w:sz w:val="20"/>
              </w:rPr>
              <w:t>8-10</w:t>
            </w:r>
          </w:p>
        </w:tc>
        <w:tc>
          <w:tcPr>
            <w:tcW w:w="1620" w:type="dxa"/>
            <w:tcBorders>
              <w:top w:val="double" w:sz="4" w:space="0" w:color="auto"/>
            </w:tcBorders>
            <w:shd w:val="clear" w:color="auto" w:fill="auto"/>
            <w:vAlign w:val="center"/>
          </w:tcPr>
          <w:p w14:paraId="08E3C5BE" w14:textId="2AB91F72" w:rsidR="00195A34" w:rsidRPr="0083438C" w:rsidRDefault="00195A34" w:rsidP="00195A34">
            <w:pPr>
              <w:keepNext/>
              <w:rPr>
                <w:rFonts w:cstheme="minorHAnsi"/>
                <w:sz w:val="20"/>
              </w:rPr>
            </w:pPr>
            <w:r w:rsidRPr="0083438C">
              <w:rPr>
                <w:rFonts w:eastAsiaTheme="minorHAnsi" w:cstheme="minorHAnsi"/>
                <w:sz w:val="20"/>
              </w:rPr>
              <w:t>296-370</w:t>
            </w:r>
          </w:p>
        </w:tc>
        <w:tc>
          <w:tcPr>
            <w:tcW w:w="1890" w:type="dxa"/>
            <w:tcBorders>
              <w:top w:val="double" w:sz="4" w:space="0" w:color="auto"/>
            </w:tcBorders>
            <w:shd w:val="clear" w:color="auto" w:fill="auto"/>
            <w:vAlign w:val="center"/>
          </w:tcPr>
          <w:p w14:paraId="01B7E959" w14:textId="7F308B0F"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Lee</w:t>
            </w:r>
            <w:r w:rsidRPr="0083438C">
              <w:rPr>
                <w:rStyle w:val="EndnoteReference"/>
                <w:rFonts w:cstheme="minorHAnsi"/>
                <w:sz w:val="20"/>
              </w:rPr>
              <w:endnoteReference w:id="146"/>
            </w:r>
          </w:p>
          <w:p w14:paraId="2525C1EC" w14:textId="58316FFC"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2016)</w:t>
            </w:r>
          </w:p>
        </w:tc>
      </w:tr>
      <w:tr w:rsidR="00195A34" w:rsidRPr="0083438C" w14:paraId="414B25F5" w14:textId="77777777" w:rsidTr="00423FDC">
        <w:trPr>
          <w:trHeight w:val="555"/>
        </w:trPr>
        <w:tc>
          <w:tcPr>
            <w:tcW w:w="810" w:type="dxa"/>
            <w:tcBorders>
              <w:top w:val="double" w:sz="4" w:space="0" w:color="auto"/>
            </w:tcBorders>
            <w:shd w:val="clear" w:color="auto" w:fill="auto"/>
            <w:vAlign w:val="center"/>
          </w:tcPr>
          <w:p w14:paraId="72FA64F6" w14:textId="74E45B29" w:rsidR="00195A34" w:rsidRPr="0083438C" w:rsidRDefault="00195A34" w:rsidP="00195A34">
            <w:pPr>
              <w:keepNext/>
              <w:rPr>
                <w:rFonts w:cstheme="minorHAnsi"/>
                <w:sz w:val="20"/>
              </w:rPr>
            </w:pPr>
            <w:r w:rsidRPr="0083438C">
              <w:rPr>
                <w:rFonts w:cstheme="minorHAnsi"/>
                <w:sz w:val="20"/>
              </w:rPr>
              <w:t>2016</w:t>
            </w:r>
          </w:p>
        </w:tc>
        <w:tc>
          <w:tcPr>
            <w:tcW w:w="2088" w:type="dxa"/>
            <w:tcBorders>
              <w:top w:val="double" w:sz="4" w:space="0" w:color="auto"/>
            </w:tcBorders>
            <w:shd w:val="clear" w:color="auto" w:fill="auto"/>
            <w:vAlign w:val="center"/>
          </w:tcPr>
          <w:p w14:paraId="2D4CEE0C" w14:textId="77777777" w:rsidR="00195A34" w:rsidRPr="0083438C" w:rsidRDefault="00195A34" w:rsidP="00195A34">
            <w:pPr>
              <w:autoSpaceDE w:val="0"/>
              <w:autoSpaceDN w:val="0"/>
              <w:adjustRightInd w:val="0"/>
              <w:rPr>
                <w:rFonts w:cstheme="minorHAnsi"/>
                <w:sz w:val="20"/>
              </w:rPr>
            </w:pPr>
            <w:r w:rsidRPr="0083438C">
              <w:rPr>
                <w:rFonts w:cstheme="minorHAnsi"/>
                <w:sz w:val="20"/>
              </w:rPr>
              <w:t>Non–Small</w:t>
            </w:r>
          </w:p>
          <w:p w14:paraId="0B0026C9" w14:textId="7B5504AB" w:rsidR="00195A34" w:rsidRPr="0083438C" w:rsidRDefault="00195A34" w:rsidP="00195A34">
            <w:pPr>
              <w:keepNext/>
              <w:rPr>
                <w:rFonts w:cstheme="minorHAnsi"/>
                <w:sz w:val="20"/>
              </w:rPr>
            </w:pPr>
            <w:r w:rsidRPr="0083438C">
              <w:rPr>
                <w:rFonts w:cstheme="minorHAnsi"/>
                <w:sz w:val="20"/>
              </w:rPr>
              <w:t>Cell Lung Cancer</w:t>
            </w:r>
          </w:p>
        </w:tc>
        <w:tc>
          <w:tcPr>
            <w:tcW w:w="810" w:type="dxa"/>
            <w:tcBorders>
              <w:top w:val="double" w:sz="4" w:space="0" w:color="auto"/>
            </w:tcBorders>
            <w:shd w:val="clear" w:color="auto" w:fill="auto"/>
            <w:vAlign w:val="center"/>
          </w:tcPr>
          <w:p w14:paraId="1FDC9269" w14:textId="0AD84206" w:rsidR="00195A34" w:rsidRPr="0083438C" w:rsidRDefault="00195A34" w:rsidP="00195A34">
            <w:pPr>
              <w:keepNext/>
              <w:spacing w:before="240" w:after="240"/>
              <w:rPr>
                <w:rFonts w:cstheme="minorHAnsi"/>
                <w:sz w:val="20"/>
              </w:rPr>
            </w:pPr>
            <w:r w:rsidRPr="0083438C">
              <w:rPr>
                <w:rFonts w:cstheme="minorHAnsi"/>
                <w:sz w:val="20"/>
              </w:rPr>
              <w:t>10</w:t>
            </w:r>
          </w:p>
        </w:tc>
        <w:tc>
          <w:tcPr>
            <w:tcW w:w="1620" w:type="dxa"/>
            <w:tcBorders>
              <w:top w:val="double" w:sz="4" w:space="0" w:color="auto"/>
            </w:tcBorders>
            <w:shd w:val="clear" w:color="auto" w:fill="auto"/>
            <w:vAlign w:val="center"/>
          </w:tcPr>
          <w:p w14:paraId="6BE9921F" w14:textId="2569989A" w:rsidR="00195A34" w:rsidRPr="0083438C" w:rsidRDefault="00195A34" w:rsidP="00195A34">
            <w:pPr>
              <w:keepNext/>
              <w:spacing w:before="240"/>
              <w:rPr>
                <w:rFonts w:cstheme="minorHAnsi"/>
                <w:sz w:val="20"/>
              </w:rPr>
            </w:pPr>
            <w:r w:rsidRPr="0083438C">
              <w:rPr>
                <w:rFonts w:cstheme="minorHAnsi"/>
                <w:sz w:val="20"/>
              </w:rPr>
              <w:t>9.6-11</w:t>
            </w:r>
          </w:p>
        </w:tc>
        <w:tc>
          <w:tcPr>
            <w:tcW w:w="1620" w:type="dxa"/>
            <w:tcBorders>
              <w:top w:val="double" w:sz="4" w:space="0" w:color="auto"/>
            </w:tcBorders>
            <w:shd w:val="clear" w:color="auto" w:fill="auto"/>
            <w:vAlign w:val="center"/>
          </w:tcPr>
          <w:p w14:paraId="7A979024" w14:textId="5F101D2A" w:rsidR="00195A34" w:rsidRPr="0083438C" w:rsidRDefault="00195A34" w:rsidP="00195A34">
            <w:pPr>
              <w:keepNext/>
              <w:rPr>
                <w:rFonts w:cstheme="minorHAnsi"/>
                <w:sz w:val="20"/>
              </w:rPr>
            </w:pPr>
            <w:r w:rsidRPr="0083438C">
              <w:rPr>
                <w:rFonts w:eastAsiaTheme="minorHAnsi" w:cstheme="minorHAnsi"/>
                <w:color w:val="131413"/>
                <w:sz w:val="20"/>
              </w:rPr>
              <w:t>356–407</w:t>
            </w:r>
          </w:p>
        </w:tc>
        <w:tc>
          <w:tcPr>
            <w:tcW w:w="1890" w:type="dxa"/>
            <w:tcBorders>
              <w:top w:val="double" w:sz="4" w:space="0" w:color="auto"/>
            </w:tcBorders>
            <w:shd w:val="clear" w:color="auto" w:fill="auto"/>
            <w:vAlign w:val="center"/>
          </w:tcPr>
          <w:p w14:paraId="6C249A3A" w14:textId="09FCB775"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Grkovski</w:t>
            </w:r>
            <w:r w:rsidRPr="0083438C">
              <w:rPr>
                <w:rStyle w:val="EndnoteReference"/>
                <w:rFonts w:cstheme="minorHAnsi"/>
                <w:sz w:val="20"/>
              </w:rPr>
              <w:endnoteReference w:id="147"/>
            </w:r>
          </w:p>
          <w:p w14:paraId="2381B00A" w14:textId="45001EAD"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2016)</w:t>
            </w:r>
          </w:p>
        </w:tc>
      </w:tr>
      <w:tr w:rsidR="00195A34" w:rsidRPr="0083438C" w14:paraId="47E55EEC" w14:textId="77777777" w:rsidTr="00423FDC">
        <w:trPr>
          <w:trHeight w:val="555"/>
        </w:trPr>
        <w:tc>
          <w:tcPr>
            <w:tcW w:w="810" w:type="dxa"/>
            <w:tcBorders>
              <w:top w:val="double" w:sz="4" w:space="0" w:color="auto"/>
            </w:tcBorders>
            <w:shd w:val="clear" w:color="auto" w:fill="auto"/>
            <w:vAlign w:val="center"/>
          </w:tcPr>
          <w:p w14:paraId="65DD9C52" w14:textId="24D9BCBE" w:rsidR="00195A34" w:rsidRPr="0083438C" w:rsidRDefault="00195A34" w:rsidP="00195A34">
            <w:pPr>
              <w:keepNext/>
              <w:rPr>
                <w:rFonts w:cstheme="minorHAnsi"/>
                <w:sz w:val="20"/>
              </w:rPr>
            </w:pPr>
            <w:r w:rsidRPr="0083438C">
              <w:rPr>
                <w:rFonts w:cstheme="minorHAnsi"/>
                <w:sz w:val="20"/>
              </w:rPr>
              <w:t>2016</w:t>
            </w:r>
          </w:p>
        </w:tc>
        <w:tc>
          <w:tcPr>
            <w:tcW w:w="2088" w:type="dxa"/>
            <w:tcBorders>
              <w:top w:val="double" w:sz="4" w:space="0" w:color="auto"/>
            </w:tcBorders>
            <w:shd w:val="clear" w:color="auto" w:fill="auto"/>
            <w:vAlign w:val="center"/>
          </w:tcPr>
          <w:p w14:paraId="01C2F1F4" w14:textId="36B2ACC5"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2EC8C0EF" w14:textId="09C7C7E1" w:rsidR="00195A34" w:rsidRPr="0083438C" w:rsidRDefault="00195A34" w:rsidP="00195A34">
            <w:pPr>
              <w:keepNext/>
              <w:spacing w:before="240" w:after="240"/>
              <w:rPr>
                <w:rFonts w:cstheme="minorHAnsi"/>
                <w:sz w:val="20"/>
              </w:rPr>
            </w:pPr>
            <w:r w:rsidRPr="0083438C">
              <w:rPr>
                <w:rFonts w:cstheme="minorHAnsi"/>
                <w:sz w:val="20"/>
              </w:rPr>
              <w:t>16</w:t>
            </w:r>
          </w:p>
        </w:tc>
        <w:tc>
          <w:tcPr>
            <w:tcW w:w="1620" w:type="dxa"/>
            <w:tcBorders>
              <w:top w:val="double" w:sz="4" w:space="0" w:color="auto"/>
            </w:tcBorders>
            <w:shd w:val="clear" w:color="auto" w:fill="auto"/>
            <w:vAlign w:val="center"/>
          </w:tcPr>
          <w:p w14:paraId="669E5981" w14:textId="504BC799" w:rsidR="00195A34" w:rsidRPr="0083438C" w:rsidRDefault="00195A34" w:rsidP="00195A34">
            <w:pPr>
              <w:keepNext/>
              <w:spacing w:before="240"/>
              <w:rPr>
                <w:rFonts w:cstheme="minorHAnsi"/>
                <w:sz w:val="20"/>
              </w:rPr>
            </w:pPr>
            <w:r w:rsidRPr="0083438C">
              <w:rPr>
                <w:rFonts w:cstheme="minorHAnsi"/>
                <w:sz w:val="20"/>
              </w:rPr>
              <w:t>0.1 mCi/kg</w:t>
            </w:r>
          </w:p>
        </w:tc>
        <w:tc>
          <w:tcPr>
            <w:tcW w:w="1620" w:type="dxa"/>
            <w:tcBorders>
              <w:top w:val="double" w:sz="4" w:space="0" w:color="auto"/>
            </w:tcBorders>
            <w:shd w:val="clear" w:color="auto" w:fill="auto"/>
            <w:vAlign w:val="center"/>
          </w:tcPr>
          <w:p w14:paraId="63DCA20C" w14:textId="06350FA7" w:rsidR="00195A34" w:rsidRPr="0083438C" w:rsidRDefault="00195A34" w:rsidP="00195A34">
            <w:pPr>
              <w:keepNext/>
              <w:rPr>
                <w:rFonts w:cstheme="minorHAnsi"/>
                <w:sz w:val="20"/>
              </w:rPr>
            </w:pPr>
            <w:r w:rsidRPr="0083438C">
              <w:rPr>
                <w:rFonts w:eastAsiaTheme="minorHAnsi" w:cstheme="minorHAnsi"/>
                <w:sz w:val="20"/>
              </w:rPr>
              <w:t>3.7 MBq/kg</w:t>
            </w:r>
          </w:p>
        </w:tc>
        <w:tc>
          <w:tcPr>
            <w:tcW w:w="1890" w:type="dxa"/>
            <w:tcBorders>
              <w:top w:val="double" w:sz="4" w:space="0" w:color="auto"/>
            </w:tcBorders>
            <w:shd w:val="clear" w:color="auto" w:fill="auto"/>
            <w:vAlign w:val="center"/>
          </w:tcPr>
          <w:p w14:paraId="5CC245EC" w14:textId="082983E0"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Bittner</w:t>
            </w:r>
            <w:r w:rsidRPr="0083438C">
              <w:rPr>
                <w:rStyle w:val="EndnoteReference"/>
                <w:rFonts w:cstheme="minorHAnsi"/>
                <w:sz w:val="20"/>
              </w:rPr>
              <w:endnoteReference w:id="148"/>
            </w:r>
          </w:p>
          <w:p w14:paraId="22418DB0" w14:textId="0C83E863"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(Germany 2016)</w:t>
            </w:r>
          </w:p>
        </w:tc>
      </w:tr>
      <w:tr w:rsidR="00195A34" w:rsidRPr="0083438C" w14:paraId="4B3B3683" w14:textId="77777777" w:rsidTr="00423FDC">
        <w:trPr>
          <w:trHeight w:val="555"/>
        </w:trPr>
        <w:tc>
          <w:tcPr>
            <w:tcW w:w="810" w:type="dxa"/>
            <w:tcBorders>
              <w:top w:val="double" w:sz="4" w:space="0" w:color="auto"/>
            </w:tcBorders>
            <w:shd w:val="clear" w:color="auto" w:fill="auto"/>
            <w:vAlign w:val="center"/>
          </w:tcPr>
          <w:p w14:paraId="131543D4" w14:textId="6544780D" w:rsidR="00195A34" w:rsidRPr="0083438C" w:rsidRDefault="00195A34" w:rsidP="00195A34">
            <w:pPr>
              <w:keepNext/>
              <w:rPr>
                <w:rFonts w:cstheme="minorHAnsi"/>
                <w:sz w:val="20"/>
              </w:rPr>
            </w:pPr>
            <w:r w:rsidRPr="0083438C">
              <w:rPr>
                <w:rFonts w:cstheme="minorHAnsi"/>
                <w:sz w:val="20"/>
              </w:rPr>
              <w:t>2016</w:t>
            </w:r>
          </w:p>
        </w:tc>
        <w:tc>
          <w:tcPr>
            <w:tcW w:w="2088" w:type="dxa"/>
            <w:tcBorders>
              <w:top w:val="double" w:sz="4" w:space="0" w:color="auto"/>
            </w:tcBorders>
            <w:shd w:val="clear" w:color="auto" w:fill="auto"/>
            <w:vAlign w:val="center"/>
          </w:tcPr>
          <w:p w14:paraId="31D7E5D2" w14:textId="0EBE731A" w:rsidR="00195A34" w:rsidRPr="0083438C" w:rsidRDefault="00195A34" w:rsidP="00195A34">
            <w:pPr>
              <w:keepNext/>
              <w:rPr>
                <w:rFonts w:cstheme="minorHAnsi"/>
                <w:sz w:val="20"/>
              </w:rPr>
            </w:pPr>
            <w:r w:rsidRPr="0083438C">
              <w:rPr>
                <w:rFonts w:cstheme="minorHAnsi"/>
                <w:sz w:val="20"/>
              </w:rPr>
              <w:t>Glioma</w:t>
            </w:r>
          </w:p>
        </w:tc>
        <w:tc>
          <w:tcPr>
            <w:tcW w:w="810" w:type="dxa"/>
            <w:tcBorders>
              <w:top w:val="double" w:sz="4" w:space="0" w:color="auto"/>
            </w:tcBorders>
            <w:shd w:val="clear" w:color="auto" w:fill="auto"/>
            <w:vAlign w:val="center"/>
          </w:tcPr>
          <w:p w14:paraId="42987FE8" w14:textId="3B5260E5" w:rsidR="00195A34" w:rsidRPr="0083438C" w:rsidRDefault="00195A34" w:rsidP="00195A34">
            <w:pPr>
              <w:keepNext/>
              <w:spacing w:before="240" w:after="240"/>
              <w:rPr>
                <w:rFonts w:cstheme="minorHAnsi"/>
                <w:sz w:val="20"/>
              </w:rPr>
            </w:pPr>
            <w:r w:rsidRPr="0083438C">
              <w:rPr>
                <w:rFonts w:cstheme="minorHAnsi"/>
                <w:sz w:val="20"/>
              </w:rPr>
              <w:t>4</w:t>
            </w:r>
          </w:p>
        </w:tc>
        <w:tc>
          <w:tcPr>
            <w:tcW w:w="1620" w:type="dxa"/>
            <w:tcBorders>
              <w:top w:val="double" w:sz="4" w:space="0" w:color="auto"/>
            </w:tcBorders>
            <w:shd w:val="clear" w:color="auto" w:fill="auto"/>
            <w:vAlign w:val="center"/>
          </w:tcPr>
          <w:p w14:paraId="6F6FC038" w14:textId="625C10B9" w:rsidR="00195A34" w:rsidRPr="0083438C" w:rsidRDefault="00195A34" w:rsidP="00195A34">
            <w:pPr>
              <w:keepNext/>
              <w:spacing w:before="240"/>
              <w:rPr>
                <w:rFonts w:cstheme="minorHAnsi"/>
                <w:sz w:val="20"/>
              </w:rPr>
            </w:pPr>
            <w:r w:rsidRPr="0083438C">
              <w:rPr>
                <w:rFonts w:cstheme="minorHAnsi"/>
                <w:sz w:val="20"/>
              </w:rPr>
              <w:t>7</w:t>
            </w:r>
          </w:p>
        </w:tc>
        <w:tc>
          <w:tcPr>
            <w:tcW w:w="1620" w:type="dxa"/>
            <w:tcBorders>
              <w:top w:val="double" w:sz="4" w:space="0" w:color="auto"/>
            </w:tcBorders>
            <w:shd w:val="clear" w:color="auto" w:fill="auto"/>
            <w:vAlign w:val="center"/>
          </w:tcPr>
          <w:p w14:paraId="2D2E157D" w14:textId="00FA79C1" w:rsidR="00195A34" w:rsidRPr="0083438C" w:rsidRDefault="00195A34" w:rsidP="00195A34">
            <w:pPr>
              <w:keepNext/>
              <w:rPr>
                <w:rFonts w:cstheme="minorHAnsi"/>
                <w:sz w:val="20"/>
              </w:rPr>
            </w:pPr>
            <w:r w:rsidRPr="0083438C">
              <w:rPr>
                <w:rFonts w:cstheme="minorHAnsi"/>
                <w:sz w:val="20"/>
              </w:rPr>
              <w:t>259</w:t>
            </w:r>
          </w:p>
        </w:tc>
        <w:tc>
          <w:tcPr>
            <w:tcW w:w="1890" w:type="dxa"/>
            <w:tcBorders>
              <w:top w:val="double" w:sz="4" w:space="0" w:color="auto"/>
            </w:tcBorders>
            <w:shd w:val="clear" w:color="auto" w:fill="auto"/>
            <w:vAlign w:val="center"/>
          </w:tcPr>
          <w:p w14:paraId="542A2593" w14:textId="1EA9901B"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Barajas</w:t>
            </w:r>
            <w:r w:rsidRPr="0083438C">
              <w:rPr>
                <w:rStyle w:val="EndnoteReference"/>
                <w:rFonts w:cstheme="minorHAnsi"/>
                <w:sz w:val="20"/>
              </w:rPr>
              <w:endnoteReference w:id="149"/>
            </w:r>
          </w:p>
          <w:p w14:paraId="5BFB1AAD" w14:textId="3A1A8139"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2016)</w:t>
            </w:r>
          </w:p>
        </w:tc>
      </w:tr>
      <w:tr w:rsidR="00195A34" w:rsidRPr="0083438C" w14:paraId="7E9D7D94" w14:textId="77777777" w:rsidTr="00423FDC">
        <w:trPr>
          <w:trHeight w:val="555"/>
        </w:trPr>
        <w:tc>
          <w:tcPr>
            <w:tcW w:w="810" w:type="dxa"/>
            <w:tcBorders>
              <w:top w:val="double" w:sz="4" w:space="0" w:color="auto"/>
            </w:tcBorders>
            <w:shd w:val="clear" w:color="auto" w:fill="auto"/>
            <w:vAlign w:val="center"/>
          </w:tcPr>
          <w:p w14:paraId="7184D9EA" w14:textId="275CB481" w:rsidR="00195A34" w:rsidRPr="0083438C" w:rsidRDefault="00195A34" w:rsidP="00195A34">
            <w:pPr>
              <w:keepNext/>
              <w:rPr>
                <w:rFonts w:cstheme="minorHAnsi"/>
                <w:sz w:val="20"/>
              </w:rPr>
            </w:pPr>
            <w:r w:rsidRPr="0083438C">
              <w:rPr>
                <w:rFonts w:cstheme="minorHAnsi"/>
                <w:sz w:val="20"/>
              </w:rPr>
              <w:t>2015</w:t>
            </w:r>
          </w:p>
        </w:tc>
        <w:tc>
          <w:tcPr>
            <w:tcW w:w="2088" w:type="dxa"/>
            <w:tcBorders>
              <w:top w:val="double" w:sz="4" w:space="0" w:color="auto"/>
            </w:tcBorders>
            <w:shd w:val="clear" w:color="auto" w:fill="auto"/>
            <w:vAlign w:val="center"/>
          </w:tcPr>
          <w:p w14:paraId="24A8F9EF" w14:textId="77777777" w:rsidR="00195A34" w:rsidRPr="0083438C" w:rsidRDefault="00195A34" w:rsidP="00195A34">
            <w:pPr>
              <w:autoSpaceDE w:val="0"/>
              <w:autoSpaceDN w:val="0"/>
              <w:adjustRightInd w:val="0"/>
              <w:rPr>
                <w:rFonts w:cstheme="minorHAnsi"/>
                <w:sz w:val="20"/>
              </w:rPr>
            </w:pPr>
            <w:r w:rsidRPr="0083438C">
              <w:rPr>
                <w:rFonts w:cstheme="minorHAnsi"/>
                <w:sz w:val="20"/>
              </w:rPr>
              <w:t>Non–Small</w:t>
            </w:r>
          </w:p>
          <w:p w14:paraId="10A8D86D" w14:textId="01891EB1" w:rsidR="00195A34" w:rsidRPr="0083438C" w:rsidRDefault="00195A34" w:rsidP="00195A34">
            <w:pPr>
              <w:keepNext/>
              <w:rPr>
                <w:rFonts w:cstheme="minorHAnsi"/>
                <w:sz w:val="20"/>
              </w:rPr>
            </w:pPr>
            <w:r w:rsidRPr="0083438C">
              <w:rPr>
                <w:rFonts w:cstheme="minorHAnsi"/>
                <w:sz w:val="20"/>
              </w:rPr>
              <w:t>Cell Lung Cancer</w:t>
            </w:r>
          </w:p>
        </w:tc>
        <w:tc>
          <w:tcPr>
            <w:tcW w:w="810" w:type="dxa"/>
            <w:tcBorders>
              <w:top w:val="double" w:sz="4" w:space="0" w:color="auto"/>
            </w:tcBorders>
            <w:shd w:val="clear" w:color="auto" w:fill="auto"/>
            <w:vAlign w:val="center"/>
          </w:tcPr>
          <w:p w14:paraId="38838F29" w14:textId="5C01929F" w:rsidR="00195A34" w:rsidRPr="0083438C" w:rsidRDefault="00195A34" w:rsidP="00195A34">
            <w:pPr>
              <w:keepNext/>
              <w:spacing w:before="240" w:after="240"/>
              <w:rPr>
                <w:rFonts w:cstheme="minorHAnsi"/>
                <w:sz w:val="20"/>
              </w:rPr>
            </w:pPr>
            <w:r w:rsidRPr="0083438C">
              <w:rPr>
                <w:rFonts w:cstheme="minorHAnsi"/>
                <w:sz w:val="20"/>
              </w:rPr>
              <w:t>1</w:t>
            </w:r>
          </w:p>
        </w:tc>
        <w:tc>
          <w:tcPr>
            <w:tcW w:w="1620" w:type="dxa"/>
            <w:tcBorders>
              <w:top w:val="double" w:sz="4" w:space="0" w:color="auto"/>
            </w:tcBorders>
            <w:shd w:val="clear" w:color="auto" w:fill="auto"/>
            <w:vAlign w:val="center"/>
          </w:tcPr>
          <w:p w14:paraId="2A17EF43" w14:textId="4362BC3F" w:rsidR="00195A34" w:rsidRPr="0083438C" w:rsidRDefault="00195A34" w:rsidP="00195A34">
            <w:pPr>
              <w:keepNext/>
              <w:spacing w:before="240"/>
              <w:rPr>
                <w:rFonts w:cstheme="minorHAnsi"/>
                <w:sz w:val="20"/>
              </w:rPr>
            </w:pPr>
            <w:r w:rsidRPr="0083438C">
              <w:rPr>
                <w:rFonts w:cstheme="minorHAnsi"/>
                <w:sz w:val="20"/>
              </w:rPr>
              <w:t>4.9</w:t>
            </w:r>
          </w:p>
        </w:tc>
        <w:tc>
          <w:tcPr>
            <w:tcW w:w="1620" w:type="dxa"/>
            <w:tcBorders>
              <w:top w:val="double" w:sz="4" w:space="0" w:color="auto"/>
            </w:tcBorders>
            <w:shd w:val="clear" w:color="auto" w:fill="auto"/>
            <w:vAlign w:val="center"/>
          </w:tcPr>
          <w:p w14:paraId="7342AF3C" w14:textId="3DDC9899" w:rsidR="00195A34" w:rsidRPr="0083438C" w:rsidRDefault="00195A34" w:rsidP="00195A34">
            <w:pPr>
              <w:keepNext/>
              <w:rPr>
                <w:rFonts w:cstheme="minorHAnsi"/>
                <w:sz w:val="20"/>
              </w:rPr>
            </w:pPr>
            <w:r w:rsidRPr="0083438C">
              <w:rPr>
                <w:rFonts w:cstheme="minorHAnsi"/>
                <w:sz w:val="20"/>
              </w:rPr>
              <w:t>181</w:t>
            </w:r>
          </w:p>
        </w:tc>
        <w:tc>
          <w:tcPr>
            <w:tcW w:w="1890" w:type="dxa"/>
            <w:tcBorders>
              <w:top w:val="double" w:sz="4" w:space="0" w:color="auto"/>
            </w:tcBorders>
            <w:shd w:val="clear" w:color="auto" w:fill="auto"/>
            <w:vAlign w:val="center"/>
          </w:tcPr>
          <w:p w14:paraId="0A56115E" w14:textId="4E30E219"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Zheng</w:t>
            </w:r>
            <w:r w:rsidRPr="0083438C">
              <w:rPr>
                <w:rStyle w:val="EndnoteReference"/>
                <w:rFonts w:cstheme="minorHAnsi"/>
                <w:sz w:val="20"/>
              </w:rPr>
              <w:endnoteReference w:id="150"/>
            </w:r>
          </w:p>
          <w:p w14:paraId="60497F17" w14:textId="2DDA31DF"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2015)</w:t>
            </w:r>
          </w:p>
        </w:tc>
      </w:tr>
      <w:tr w:rsidR="00195A34" w:rsidRPr="0083438C" w14:paraId="79F36E03" w14:textId="77777777" w:rsidTr="00423FDC">
        <w:trPr>
          <w:trHeight w:val="555"/>
        </w:trPr>
        <w:tc>
          <w:tcPr>
            <w:tcW w:w="810" w:type="dxa"/>
            <w:tcBorders>
              <w:top w:val="double" w:sz="4" w:space="0" w:color="auto"/>
            </w:tcBorders>
            <w:shd w:val="clear" w:color="auto" w:fill="auto"/>
            <w:vAlign w:val="center"/>
          </w:tcPr>
          <w:p w14:paraId="42AEF06C" w14:textId="507ED721" w:rsidR="00195A34" w:rsidRPr="0083438C" w:rsidRDefault="00195A34" w:rsidP="00195A34">
            <w:pPr>
              <w:keepNext/>
              <w:rPr>
                <w:rFonts w:cstheme="minorHAnsi"/>
                <w:sz w:val="20"/>
              </w:rPr>
            </w:pPr>
            <w:r w:rsidRPr="0083438C">
              <w:rPr>
                <w:rFonts w:cstheme="minorHAnsi"/>
                <w:sz w:val="20"/>
              </w:rPr>
              <w:t>2015</w:t>
            </w:r>
          </w:p>
        </w:tc>
        <w:tc>
          <w:tcPr>
            <w:tcW w:w="2088" w:type="dxa"/>
            <w:tcBorders>
              <w:top w:val="double" w:sz="4" w:space="0" w:color="auto"/>
            </w:tcBorders>
            <w:shd w:val="clear" w:color="auto" w:fill="auto"/>
            <w:vAlign w:val="center"/>
          </w:tcPr>
          <w:p w14:paraId="6E377C21" w14:textId="77777777" w:rsidR="00195A34" w:rsidRPr="0083438C" w:rsidRDefault="00195A34" w:rsidP="00195A34">
            <w:pPr>
              <w:autoSpaceDE w:val="0"/>
              <w:autoSpaceDN w:val="0"/>
              <w:adjustRightInd w:val="0"/>
              <w:rPr>
                <w:rFonts w:cstheme="minorHAnsi"/>
                <w:sz w:val="20"/>
              </w:rPr>
            </w:pPr>
            <w:r w:rsidRPr="0083438C">
              <w:rPr>
                <w:rFonts w:cstheme="minorHAnsi"/>
                <w:sz w:val="20"/>
              </w:rPr>
              <w:t>Non–Small</w:t>
            </w:r>
          </w:p>
          <w:p w14:paraId="4C4A3554" w14:textId="61A1EE01" w:rsidR="00195A34" w:rsidRPr="0083438C" w:rsidRDefault="00195A34" w:rsidP="00195A34">
            <w:pPr>
              <w:keepNext/>
              <w:rPr>
                <w:rFonts w:cstheme="minorHAnsi"/>
                <w:sz w:val="20"/>
              </w:rPr>
            </w:pPr>
            <w:r w:rsidRPr="0083438C">
              <w:rPr>
                <w:rFonts w:cstheme="minorHAnsi"/>
                <w:sz w:val="20"/>
              </w:rPr>
              <w:t>Cell Lung Cancer</w:t>
            </w:r>
          </w:p>
        </w:tc>
        <w:tc>
          <w:tcPr>
            <w:tcW w:w="810" w:type="dxa"/>
            <w:tcBorders>
              <w:top w:val="double" w:sz="4" w:space="0" w:color="auto"/>
            </w:tcBorders>
            <w:shd w:val="clear" w:color="auto" w:fill="auto"/>
            <w:vAlign w:val="center"/>
          </w:tcPr>
          <w:p w14:paraId="55ECA60A" w14:textId="57A6B2B6" w:rsidR="00195A34" w:rsidRPr="0083438C" w:rsidRDefault="00195A34" w:rsidP="00195A34">
            <w:pPr>
              <w:keepNext/>
              <w:spacing w:before="240" w:after="240"/>
              <w:rPr>
                <w:rFonts w:cstheme="minorHAnsi"/>
                <w:sz w:val="20"/>
              </w:rPr>
            </w:pPr>
            <w:r w:rsidRPr="0083438C">
              <w:rPr>
                <w:rFonts w:cstheme="minorHAnsi"/>
                <w:sz w:val="20"/>
              </w:rPr>
              <w:t>13</w:t>
            </w:r>
          </w:p>
        </w:tc>
        <w:tc>
          <w:tcPr>
            <w:tcW w:w="1620" w:type="dxa"/>
            <w:tcBorders>
              <w:top w:val="double" w:sz="4" w:space="0" w:color="auto"/>
            </w:tcBorders>
            <w:shd w:val="clear" w:color="auto" w:fill="auto"/>
            <w:vAlign w:val="center"/>
          </w:tcPr>
          <w:p w14:paraId="72AAB542" w14:textId="3122CC21" w:rsidR="00195A34" w:rsidRPr="0083438C" w:rsidRDefault="00195A34" w:rsidP="00195A34">
            <w:pPr>
              <w:keepNext/>
              <w:spacing w:before="240"/>
              <w:rPr>
                <w:rFonts w:cstheme="minorHAnsi"/>
                <w:sz w:val="20"/>
              </w:rPr>
            </w:pPr>
            <w:r w:rsidRPr="0083438C">
              <w:rPr>
                <w:rFonts w:cstheme="minorHAnsi"/>
                <w:sz w:val="20"/>
              </w:rPr>
              <w:t>6.8</w:t>
            </w:r>
          </w:p>
        </w:tc>
        <w:tc>
          <w:tcPr>
            <w:tcW w:w="1620" w:type="dxa"/>
            <w:tcBorders>
              <w:top w:val="double" w:sz="4" w:space="0" w:color="auto"/>
            </w:tcBorders>
            <w:shd w:val="clear" w:color="auto" w:fill="auto"/>
            <w:vAlign w:val="center"/>
          </w:tcPr>
          <w:p w14:paraId="19F886D6" w14:textId="1EFDE9ED" w:rsidR="00195A34" w:rsidRPr="0083438C" w:rsidRDefault="00195A34" w:rsidP="00195A34">
            <w:pPr>
              <w:keepNext/>
              <w:rPr>
                <w:rFonts w:cstheme="minorHAnsi"/>
                <w:sz w:val="20"/>
              </w:rPr>
            </w:pPr>
            <w:r w:rsidRPr="0083438C">
              <w:rPr>
                <w:rFonts w:cstheme="minorHAnsi"/>
                <w:sz w:val="20"/>
              </w:rPr>
              <w:t>250</w:t>
            </w:r>
          </w:p>
        </w:tc>
        <w:tc>
          <w:tcPr>
            <w:tcW w:w="1890" w:type="dxa"/>
            <w:tcBorders>
              <w:top w:val="double" w:sz="4" w:space="0" w:color="auto"/>
            </w:tcBorders>
            <w:shd w:val="clear" w:color="auto" w:fill="auto"/>
            <w:vAlign w:val="center"/>
          </w:tcPr>
          <w:p w14:paraId="7C0AE6F6" w14:textId="1285B821"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Sachpekidis</w:t>
            </w:r>
            <w:r w:rsidRPr="0083438C">
              <w:rPr>
                <w:rStyle w:val="EndnoteReference"/>
                <w:rFonts w:cstheme="minorHAnsi"/>
                <w:sz w:val="20"/>
              </w:rPr>
              <w:endnoteReference w:id="151"/>
            </w:r>
          </w:p>
          <w:p w14:paraId="6E597BE8" w14:textId="38E09FEC"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(Germany 2015)</w:t>
            </w:r>
          </w:p>
        </w:tc>
      </w:tr>
      <w:tr w:rsidR="00195A34" w:rsidRPr="0083438C" w14:paraId="04F0F1AF" w14:textId="77777777" w:rsidTr="00423FDC">
        <w:trPr>
          <w:trHeight w:val="555"/>
        </w:trPr>
        <w:tc>
          <w:tcPr>
            <w:tcW w:w="810" w:type="dxa"/>
            <w:tcBorders>
              <w:top w:val="double" w:sz="4" w:space="0" w:color="auto"/>
            </w:tcBorders>
            <w:shd w:val="clear" w:color="auto" w:fill="auto"/>
            <w:vAlign w:val="center"/>
          </w:tcPr>
          <w:p w14:paraId="16319318" w14:textId="0C7459CF" w:rsidR="00195A34" w:rsidRPr="0083438C" w:rsidRDefault="00195A34" w:rsidP="00195A34">
            <w:pPr>
              <w:keepNext/>
              <w:rPr>
                <w:rFonts w:cstheme="minorHAnsi"/>
                <w:sz w:val="20"/>
              </w:rPr>
            </w:pPr>
            <w:r w:rsidRPr="0083438C">
              <w:rPr>
                <w:rFonts w:cstheme="minorHAnsi"/>
                <w:sz w:val="20"/>
              </w:rPr>
              <w:t>2015</w:t>
            </w:r>
          </w:p>
        </w:tc>
        <w:tc>
          <w:tcPr>
            <w:tcW w:w="2088" w:type="dxa"/>
            <w:tcBorders>
              <w:top w:val="double" w:sz="4" w:space="0" w:color="auto"/>
            </w:tcBorders>
            <w:shd w:val="clear" w:color="auto" w:fill="auto"/>
            <w:vAlign w:val="center"/>
          </w:tcPr>
          <w:p w14:paraId="06E4C482" w14:textId="66A61C49" w:rsidR="00195A34" w:rsidRPr="0083438C" w:rsidRDefault="00195A34" w:rsidP="00195A34">
            <w:pPr>
              <w:keepNext/>
              <w:rPr>
                <w:rFonts w:cstheme="minorHAnsi"/>
                <w:sz w:val="20"/>
              </w:rPr>
            </w:pPr>
            <w:r w:rsidRPr="0083438C">
              <w:rPr>
                <w:rFonts w:cstheme="minorHAnsi"/>
                <w:sz w:val="20"/>
              </w:rPr>
              <w:t>Glioma</w:t>
            </w:r>
          </w:p>
        </w:tc>
        <w:tc>
          <w:tcPr>
            <w:tcW w:w="810" w:type="dxa"/>
            <w:tcBorders>
              <w:top w:val="double" w:sz="4" w:space="0" w:color="auto"/>
            </w:tcBorders>
            <w:shd w:val="clear" w:color="auto" w:fill="auto"/>
            <w:vAlign w:val="center"/>
          </w:tcPr>
          <w:p w14:paraId="115358F7" w14:textId="0D97FE4E" w:rsidR="00195A34" w:rsidRPr="0083438C" w:rsidRDefault="00195A34" w:rsidP="00195A34">
            <w:pPr>
              <w:keepNext/>
              <w:spacing w:before="240" w:after="240"/>
              <w:rPr>
                <w:rFonts w:cstheme="minorHAnsi"/>
                <w:sz w:val="20"/>
              </w:rPr>
            </w:pPr>
            <w:r w:rsidRPr="0083438C">
              <w:rPr>
                <w:rFonts w:cstheme="minorHAnsi"/>
                <w:sz w:val="20"/>
              </w:rPr>
              <w:t>1</w:t>
            </w:r>
          </w:p>
        </w:tc>
        <w:tc>
          <w:tcPr>
            <w:tcW w:w="1620" w:type="dxa"/>
            <w:tcBorders>
              <w:top w:val="double" w:sz="4" w:space="0" w:color="auto"/>
            </w:tcBorders>
            <w:shd w:val="clear" w:color="auto" w:fill="auto"/>
            <w:vAlign w:val="center"/>
          </w:tcPr>
          <w:p w14:paraId="4588B5E0" w14:textId="1B03AB63" w:rsidR="00195A34" w:rsidRPr="0083438C" w:rsidRDefault="00195A34" w:rsidP="00195A34">
            <w:pPr>
              <w:keepNext/>
              <w:spacing w:before="240"/>
              <w:rPr>
                <w:rFonts w:cstheme="minorHAnsi"/>
                <w:sz w:val="20"/>
              </w:rPr>
            </w:pPr>
            <w:r w:rsidRPr="0083438C">
              <w:rPr>
                <w:rFonts w:cstheme="minorHAnsi"/>
                <w:sz w:val="20"/>
              </w:rPr>
              <w:t>7</w:t>
            </w:r>
          </w:p>
        </w:tc>
        <w:tc>
          <w:tcPr>
            <w:tcW w:w="1620" w:type="dxa"/>
            <w:tcBorders>
              <w:top w:val="double" w:sz="4" w:space="0" w:color="auto"/>
            </w:tcBorders>
            <w:shd w:val="clear" w:color="auto" w:fill="auto"/>
            <w:vAlign w:val="center"/>
          </w:tcPr>
          <w:p w14:paraId="28B62A6B" w14:textId="76D2BF84" w:rsidR="00195A34" w:rsidRPr="0083438C" w:rsidRDefault="00195A34" w:rsidP="00195A34">
            <w:pPr>
              <w:keepNext/>
              <w:rPr>
                <w:rFonts w:cstheme="minorHAnsi"/>
                <w:sz w:val="20"/>
              </w:rPr>
            </w:pPr>
            <w:r w:rsidRPr="0083438C">
              <w:rPr>
                <w:rFonts w:cstheme="minorHAnsi"/>
                <w:sz w:val="20"/>
              </w:rPr>
              <w:t>259</w:t>
            </w:r>
          </w:p>
        </w:tc>
        <w:tc>
          <w:tcPr>
            <w:tcW w:w="1890" w:type="dxa"/>
            <w:tcBorders>
              <w:top w:val="double" w:sz="4" w:space="0" w:color="auto"/>
            </w:tcBorders>
            <w:shd w:val="clear" w:color="auto" w:fill="auto"/>
            <w:vAlign w:val="center"/>
          </w:tcPr>
          <w:p w14:paraId="3F0453F1" w14:textId="66083C4C"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Barajas</w:t>
            </w:r>
            <w:r w:rsidRPr="0083438C">
              <w:rPr>
                <w:rStyle w:val="EndnoteReference"/>
                <w:rFonts w:cstheme="minorHAnsi"/>
                <w:sz w:val="20"/>
              </w:rPr>
              <w:endnoteReference w:id="152"/>
            </w:r>
          </w:p>
          <w:p w14:paraId="6F860EC1" w14:textId="709A2314"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2015)</w:t>
            </w:r>
          </w:p>
        </w:tc>
      </w:tr>
      <w:tr w:rsidR="00195A34" w:rsidRPr="0083438C" w14:paraId="35212F7A" w14:textId="77777777" w:rsidTr="00423FDC">
        <w:trPr>
          <w:trHeight w:val="555"/>
        </w:trPr>
        <w:tc>
          <w:tcPr>
            <w:tcW w:w="810" w:type="dxa"/>
            <w:tcBorders>
              <w:top w:val="double" w:sz="4" w:space="0" w:color="auto"/>
            </w:tcBorders>
            <w:shd w:val="clear" w:color="auto" w:fill="auto"/>
            <w:vAlign w:val="center"/>
          </w:tcPr>
          <w:p w14:paraId="6ADD0587" w14:textId="5E86A085" w:rsidR="00195A34" w:rsidRPr="0083438C" w:rsidRDefault="00195A34" w:rsidP="00195A34">
            <w:pPr>
              <w:keepNext/>
              <w:rPr>
                <w:rFonts w:cstheme="minorHAnsi"/>
                <w:sz w:val="20"/>
              </w:rPr>
            </w:pPr>
            <w:r w:rsidRPr="0083438C">
              <w:rPr>
                <w:rFonts w:cstheme="minorHAnsi"/>
                <w:sz w:val="20"/>
              </w:rPr>
              <w:t>2015</w:t>
            </w:r>
          </w:p>
        </w:tc>
        <w:tc>
          <w:tcPr>
            <w:tcW w:w="2088" w:type="dxa"/>
            <w:tcBorders>
              <w:top w:val="double" w:sz="4" w:space="0" w:color="auto"/>
            </w:tcBorders>
            <w:shd w:val="clear" w:color="auto" w:fill="auto"/>
            <w:vAlign w:val="center"/>
          </w:tcPr>
          <w:p w14:paraId="0A099409" w14:textId="77777777" w:rsidR="00195A34" w:rsidRPr="0083438C" w:rsidRDefault="00195A34" w:rsidP="00195A34">
            <w:pPr>
              <w:autoSpaceDE w:val="0"/>
              <w:autoSpaceDN w:val="0"/>
              <w:adjustRightInd w:val="0"/>
              <w:rPr>
                <w:rFonts w:cstheme="minorHAnsi"/>
                <w:sz w:val="20"/>
              </w:rPr>
            </w:pPr>
            <w:r w:rsidRPr="0083438C">
              <w:rPr>
                <w:rFonts w:cstheme="minorHAnsi"/>
                <w:sz w:val="20"/>
              </w:rPr>
              <w:t>Non–Small</w:t>
            </w:r>
          </w:p>
          <w:p w14:paraId="3C2A0820" w14:textId="2C80CD9A" w:rsidR="00195A34" w:rsidRPr="0083438C" w:rsidRDefault="00195A34" w:rsidP="00195A34">
            <w:pPr>
              <w:keepNext/>
              <w:rPr>
                <w:rFonts w:cstheme="minorHAnsi"/>
                <w:sz w:val="20"/>
              </w:rPr>
            </w:pPr>
            <w:r w:rsidRPr="0083438C">
              <w:rPr>
                <w:rFonts w:cstheme="minorHAnsi"/>
                <w:sz w:val="20"/>
              </w:rPr>
              <w:t>Cell Lung Cancer</w:t>
            </w:r>
          </w:p>
        </w:tc>
        <w:tc>
          <w:tcPr>
            <w:tcW w:w="810" w:type="dxa"/>
            <w:tcBorders>
              <w:top w:val="double" w:sz="4" w:space="0" w:color="auto"/>
            </w:tcBorders>
            <w:shd w:val="clear" w:color="auto" w:fill="auto"/>
            <w:vAlign w:val="center"/>
          </w:tcPr>
          <w:p w14:paraId="338685AC" w14:textId="5378AA6C" w:rsidR="00195A34" w:rsidRPr="0083438C" w:rsidRDefault="00195A34" w:rsidP="00195A34">
            <w:pPr>
              <w:keepNext/>
              <w:spacing w:before="240" w:after="240"/>
              <w:rPr>
                <w:rFonts w:cstheme="minorHAnsi"/>
                <w:sz w:val="20"/>
              </w:rPr>
            </w:pPr>
            <w:r w:rsidRPr="0083438C">
              <w:rPr>
                <w:rFonts w:cstheme="minorHAnsi"/>
                <w:sz w:val="20"/>
              </w:rPr>
              <w:t>2</w:t>
            </w:r>
          </w:p>
        </w:tc>
        <w:tc>
          <w:tcPr>
            <w:tcW w:w="1620" w:type="dxa"/>
            <w:tcBorders>
              <w:top w:val="double" w:sz="4" w:space="0" w:color="auto"/>
            </w:tcBorders>
            <w:shd w:val="clear" w:color="auto" w:fill="auto"/>
            <w:vAlign w:val="center"/>
          </w:tcPr>
          <w:p w14:paraId="4AC2ED5A" w14:textId="572EC993" w:rsidR="00195A34" w:rsidRPr="0083438C" w:rsidRDefault="00195A34" w:rsidP="00195A34">
            <w:pPr>
              <w:keepNext/>
              <w:spacing w:before="240"/>
              <w:rPr>
                <w:rFonts w:cstheme="minorHAnsi"/>
                <w:sz w:val="20"/>
              </w:rPr>
            </w:pPr>
            <w:r w:rsidRPr="0083438C">
              <w:rPr>
                <w:rFonts w:cstheme="minorHAnsi"/>
                <w:sz w:val="20"/>
              </w:rPr>
              <w:t>9.5-10.5</w:t>
            </w:r>
          </w:p>
        </w:tc>
        <w:tc>
          <w:tcPr>
            <w:tcW w:w="1620" w:type="dxa"/>
            <w:tcBorders>
              <w:top w:val="double" w:sz="4" w:space="0" w:color="auto"/>
            </w:tcBorders>
            <w:shd w:val="clear" w:color="auto" w:fill="auto"/>
            <w:vAlign w:val="center"/>
          </w:tcPr>
          <w:p w14:paraId="331875AE" w14:textId="38F7EC29" w:rsidR="00195A34" w:rsidRPr="0083438C" w:rsidRDefault="00195A34" w:rsidP="00195A34">
            <w:pPr>
              <w:keepNext/>
              <w:rPr>
                <w:rFonts w:cstheme="minorHAnsi"/>
                <w:sz w:val="20"/>
              </w:rPr>
            </w:pPr>
            <w:r w:rsidRPr="0083438C">
              <w:rPr>
                <w:rFonts w:cstheme="minorHAnsi"/>
                <w:sz w:val="20"/>
              </w:rPr>
              <w:t>352-389</w:t>
            </w:r>
          </w:p>
        </w:tc>
        <w:tc>
          <w:tcPr>
            <w:tcW w:w="1890" w:type="dxa"/>
            <w:tcBorders>
              <w:top w:val="double" w:sz="4" w:space="0" w:color="auto"/>
            </w:tcBorders>
            <w:shd w:val="clear" w:color="auto" w:fill="auto"/>
            <w:vAlign w:val="center"/>
          </w:tcPr>
          <w:p w14:paraId="2096B780" w14:textId="0EBCFA62"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Arvold</w:t>
            </w:r>
            <w:r w:rsidRPr="0083438C">
              <w:rPr>
                <w:rStyle w:val="EndnoteReference"/>
                <w:rFonts w:cstheme="minorHAnsi"/>
                <w:sz w:val="20"/>
              </w:rPr>
              <w:endnoteReference w:id="153"/>
            </w:r>
          </w:p>
          <w:p w14:paraId="4C6761D6" w14:textId="58CD6BA8"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2015)</w:t>
            </w:r>
          </w:p>
        </w:tc>
      </w:tr>
      <w:tr w:rsidR="00195A34" w:rsidRPr="0083438C" w14:paraId="1A76C93B" w14:textId="77777777" w:rsidTr="00423FDC">
        <w:trPr>
          <w:trHeight w:val="555"/>
        </w:trPr>
        <w:tc>
          <w:tcPr>
            <w:tcW w:w="810" w:type="dxa"/>
            <w:tcBorders>
              <w:top w:val="double" w:sz="4" w:space="0" w:color="auto"/>
            </w:tcBorders>
            <w:shd w:val="clear" w:color="auto" w:fill="auto"/>
            <w:vAlign w:val="center"/>
          </w:tcPr>
          <w:p w14:paraId="7E6FCB71" w14:textId="2460B9F1" w:rsidR="00195A34" w:rsidRPr="0083438C" w:rsidRDefault="00195A34" w:rsidP="00195A34">
            <w:pPr>
              <w:keepNext/>
              <w:rPr>
                <w:rFonts w:cstheme="minorHAnsi"/>
                <w:sz w:val="20"/>
              </w:rPr>
            </w:pPr>
            <w:r w:rsidRPr="0083438C">
              <w:rPr>
                <w:rFonts w:cstheme="minorHAnsi"/>
                <w:sz w:val="20"/>
              </w:rPr>
              <w:t>2014</w:t>
            </w:r>
          </w:p>
        </w:tc>
        <w:tc>
          <w:tcPr>
            <w:tcW w:w="2088" w:type="dxa"/>
            <w:tcBorders>
              <w:top w:val="double" w:sz="4" w:space="0" w:color="auto"/>
            </w:tcBorders>
            <w:shd w:val="clear" w:color="auto" w:fill="auto"/>
            <w:vAlign w:val="center"/>
          </w:tcPr>
          <w:p w14:paraId="21DCAA82" w14:textId="2DCA213A" w:rsidR="00195A34" w:rsidRPr="0083438C" w:rsidRDefault="00195A34" w:rsidP="00195A34">
            <w:pPr>
              <w:keepNext/>
              <w:rPr>
                <w:rFonts w:cstheme="minorHAnsi"/>
                <w:sz w:val="20"/>
              </w:rPr>
            </w:pPr>
            <w:r w:rsidRPr="0083438C">
              <w:rPr>
                <w:rFonts w:cstheme="minorHAnsi"/>
                <w:sz w:val="20"/>
              </w:rPr>
              <w:t>Breast</w:t>
            </w:r>
          </w:p>
        </w:tc>
        <w:tc>
          <w:tcPr>
            <w:tcW w:w="810" w:type="dxa"/>
            <w:tcBorders>
              <w:top w:val="double" w:sz="4" w:space="0" w:color="auto"/>
            </w:tcBorders>
            <w:shd w:val="clear" w:color="auto" w:fill="auto"/>
            <w:vAlign w:val="center"/>
          </w:tcPr>
          <w:p w14:paraId="29860BD4" w14:textId="3E697D45" w:rsidR="00195A34" w:rsidRPr="0083438C" w:rsidRDefault="00195A34" w:rsidP="00195A34">
            <w:pPr>
              <w:keepNext/>
              <w:spacing w:before="240" w:after="240"/>
              <w:rPr>
                <w:rFonts w:cstheme="minorHAnsi"/>
                <w:sz w:val="20"/>
              </w:rPr>
            </w:pPr>
            <w:r w:rsidRPr="0083438C">
              <w:rPr>
                <w:rFonts w:cstheme="minorHAnsi"/>
                <w:sz w:val="20"/>
              </w:rPr>
              <w:t>7</w:t>
            </w:r>
          </w:p>
        </w:tc>
        <w:tc>
          <w:tcPr>
            <w:tcW w:w="1620" w:type="dxa"/>
            <w:tcBorders>
              <w:top w:val="double" w:sz="4" w:space="0" w:color="auto"/>
            </w:tcBorders>
            <w:shd w:val="clear" w:color="auto" w:fill="auto"/>
            <w:vAlign w:val="center"/>
          </w:tcPr>
          <w:p w14:paraId="16808C40" w14:textId="6FF799AE" w:rsidR="00195A34" w:rsidRPr="0083438C" w:rsidRDefault="00195A34" w:rsidP="00195A34">
            <w:pPr>
              <w:keepNext/>
              <w:spacing w:before="240"/>
              <w:rPr>
                <w:rFonts w:cstheme="minorHAnsi"/>
                <w:sz w:val="20"/>
              </w:rPr>
            </w:pPr>
            <w:r w:rsidRPr="0083438C">
              <w:rPr>
                <w:rFonts w:cstheme="minorHAnsi"/>
                <w:sz w:val="20"/>
              </w:rPr>
              <w:t>0.2 mCi/kg</w:t>
            </w:r>
          </w:p>
        </w:tc>
        <w:tc>
          <w:tcPr>
            <w:tcW w:w="1620" w:type="dxa"/>
            <w:tcBorders>
              <w:top w:val="double" w:sz="4" w:space="0" w:color="auto"/>
            </w:tcBorders>
            <w:shd w:val="clear" w:color="auto" w:fill="auto"/>
            <w:vAlign w:val="center"/>
          </w:tcPr>
          <w:p w14:paraId="5C912A9F" w14:textId="08CF8B58" w:rsidR="00195A34" w:rsidRPr="0083438C" w:rsidRDefault="00195A34" w:rsidP="00195A34">
            <w:pPr>
              <w:keepNext/>
              <w:rPr>
                <w:rFonts w:cstheme="minorHAnsi"/>
                <w:sz w:val="20"/>
              </w:rPr>
            </w:pPr>
            <w:r w:rsidRPr="0083438C">
              <w:rPr>
                <w:rFonts w:cstheme="minorHAnsi"/>
                <w:sz w:val="20"/>
              </w:rPr>
              <w:t>7.4 MBq/kg</w:t>
            </w:r>
          </w:p>
        </w:tc>
        <w:tc>
          <w:tcPr>
            <w:tcW w:w="1890" w:type="dxa"/>
            <w:tcBorders>
              <w:top w:val="double" w:sz="4" w:space="0" w:color="auto"/>
            </w:tcBorders>
            <w:shd w:val="clear" w:color="auto" w:fill="auto"/>
            <w:vAlign w:val="center"/>
          </w:tcPr>
          <w:p w14:paraId="56B9A4B0" w14:textId="7D798C39"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Ueda</w:t>
            </w:r>
            <w:r w:rsidRPr="0083438C">
              <w:rPr>
                <w:rStyle w:val="EndnoteReference"/>
                <w:rFonts w:cstheme="minorHAnsi"/>
                <w:sz w:val="20"/>
              </w:rPr>
              <w:endnoteReference w:id="154"/>
            </w:r>
          </w:p>
          <w:p w14:paraId="481CF884" w14:textId="43B07740"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(UK 2014)</w:t>
            </w:r>
          </w:p>
        </w:tc>
      </w:tr>
      <w:tr w:rsidR="00195A34" w:rsidRPr="0083438C" w14:paraId="109950AD" w14:textId="77777777" w:rsidTr="00423FDC">
        <w:trPr>
          <w:trHeight w:val="555"/>
        </w:trPr>
        <w:tc>
          <w:tcPr>
            <w:tcW w:w="810" w:type="dxa"/>
            <w:tcBorders>
              <w:top w:val="double" w:sz="4" w:space="0" w:color="auto"/>
            </w:tcBorders>
            <w:shd w:val="clear" w:color="auto" w:fill="auto"/>
            <w:vAlign w:val="center"/>
          </w:tcPr>
          <w:p w14:paraId="6FDA8287" w14:textId="7D860417" w:rsidR="00195A34" w:rsidRPr="0083438C" w:rsidRDefault="00195A34" w:rsidP="00195A34">
            <w:pPr>
              <w:keepNext/>
              <w:rPr>
                <w:rFonts w:cstheme="minorHAnsi"/>
                <w:sz w:val="20"/>
              </w:rPr>
            </w:pPr>
            <w:r w:rsidRPr="0083438C">
              <w:rPr>
                <w:rFonts w:cstheme="minorHAnsi"/>
                <w:sz w:val="20"/>
              </w:rPr>
              <w:t>2014</w:t>
            </w:r>
          </w:p>
        </w:tc>
        <w:tc>
          <w:tcPr>
            <w:tcW w:w="2088" w:type="dxa"/>
            <w:tcBorders>
              <w:top w:val="double" w:sz="4" w:space="0" w:color="auto"/>
            </w:tcBorders>
            <w:shd w:val="clear" w:color="auto" w:fill="auto"/>
            <w:vAlign w:val="center"/>
          </w:tcPr>
          <w:p w14:paraId="2CCE5DA5" w14:textId="512F085E" w:rsidR="00195A34" w:rsidRPr="0083438C" w:rsidRDefault="00195A34" w:rsidP="00195A34">
            <w:pPr>
              <w:keepNext/>
              <w:rPr>
                <w:rFonts w:cstheme="minorHAnsi"/>
                <w:sz w:val="20"/>
              </w:rPr>
            </w:pPr>
            <w:r w:rsidRPr="0083438C">
              <w:rPr>
                <w:rFonts w:cstheme="minorHAnsi"/>
                <w:sz w:val="20"/>
              </w:rPr>
              <w:t>Oral Squamous Cell Carcinoma</w:t>
            </w:r>
          </w:p>
        </w:tc>
        <w:tc>
          <w:tcPr>
            <w:tcW w:w="810" w:type="dxa"/>
            <w:tcBorders>
              <w:top w:val="double" w:sz="4" w:space="0" w:color="auto"/>
            </w:tcBorders>
            <w:shd w:val="clear" w:color="auto" w:fill="auto"/>
            <w:vAlign w:val="center"/>
          </w:tcPr>
          <w:p w14:paraId="03EB4C4D" w14:textId="5A2F64F9" w:rsidR="00195A34" w:rsidRPr="0083438C" w:rsidRDefault="00195A34" w:rsidP="00195A34">
            <w:pPr>
              <w:keepNext/>
              <w:spacing w:before="240" w:after="240"/>
              <w:rPr>
                <w:rFonts w:cstheme="minorHAnsi"/>
                <w:sz w:val="20"/>
              </w:rPr>
            </w:pPr>
            <w:r w:rsidRPr="0083438C">
              <w:rPr>
                <w:rFonts w:cstheme="minorHAnsi"/>
                <w:sz w:val="20"/>
              </w:rPr>
              <w:t>22</w:t>
            </w:r>
          </w:p>
        </w:tc>
        <w:tc>
          <w:tcPr>
            <w:tcW w:w="1620" w:type="dxa"/>
            <w:tcBorders>
              <w:top w:val="double" w:sz="4" w:space="0" w:color="auto"/>
            </w:tcBorders>
            <w:shd w:val="clear" w:color="auto" w:fill="auto"/>
            <w:vAlign w:val="center"/>
          </w:tcPr>
          <w:p w14:paraId="74DAD2C7" w14:textId="674191B3" w:rsidR="00195A34" w:rsidRPr="0083438C" w:rsidRDefault="00195A34" w:rsidP="00195A34">
            <w:pPr>
              <w:keepNext/>
              <w:spacing w:before="240"/>
              <w:rPr>
                <w:rFonts w:cstheme="minorHAnsi"/>
                <w:sz w:val="20"/>
              </w:rPr>
            </w:pPr>
            <w:r w:rsidRPr="0083438C">
              <w:rPr>
                <w:rFonts w:cstheme="minorHAnsi"/>
                <w:sz w:val="20"/>
              </w:rPr>
              <w:t>10.8</w:t>
            </w:r>
          </w:p>
        </w:tc>
        <w:tc>
          <w:tcPr>
            <w:tcW w:w="1620" w:type="dxa"/>
            <w:tcBorders>
              <w:top w:val="double" w:sz="4" w:space="0" w:color="auto"/>
            </w:tcBorders>
            <w:shd w:val="clear" w:color="auto" w:fill="auto"/>
            <w:vAlign w:val="center"/>
          </w:tcPr>
          <w:p w14:paraId="09D50DF6" w14:textId="597F79C9" w:rsidR="00195A34" w:rsidRPr="0083438C" w:rsidRDefault="00195A34" w:rsidP="00195A34">
            <w:pPr>
              <w:keepNext/>
              <w:rPr>
                <w:rFonts w:cstheme="minorHAnsi"/>
                <w:sz w:val="20"/>
              </w:rPr>
            </w:pPr>
            <w:r w:rsidRPr="0083438C">
              <w:rPr>
                <w:rFonts w:cstheme="minorHAnsi"/>
                <w:sz w:val="20"/>
              </w:rPr>
              <w:t xml:space="preserve">400 </w:t>
            </w:r>
          </w:p>
        </w:tc>
        <w:tc>
          <w:tcPr>
            <w:tcW w:w="1890" w:type="dxa"/>
            <w:tcBorders>
              <w:top w:val="double" w:sz="4" w:space="0" w:color="auto"/>
            </w:tcBorders>
            <w:shd w:val="clear" w:color="auto" w:fill="auto"/>
            <w:vAlign w:val="center"/>
          </w:tcPr>
          <w:p w14:paraId="5250598E" w14:textId="22B02F98"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Sato</w:t>
            </w:r>
            <w:r w:rsidRPr="0083438C">
              <w:rPr>
                <w:rStyle w:val="EndnoteReference"/>
                <w:rFonts w:cstheme="minorHAnsi"/>
                <w:sz w:val="20"/>
              </w:rPr>
              <w:endnoteReference w:id="155"/>
            </w:r>
          </w:p>
          <w:p w14:paraId="4D855EF9" w14:textId="426E0E30"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2014)</w:t>
            </w:r>
          </w:p>
        </w:tc>
      </w:tr>
      <w:tr w:rsidR="00195A34" w:rsidRPr="0083438C" w14:paraId="0BD8633F" w14:textId="77777777" w:rsidTr="00423FDC">
        <w:trPr>
          <w:trHeight w:val="555"/>
        </w:trPr>
        <w:tc>
          <w:tcPr>
            <w:tcW w:w="810" w:type="dxa"/>
            <w:tcBorders>
              <w:top w:val="double" w:sz="4" w:space="0" w:color="auto"/>
            </w:tcBorders>
            <w:shd w:val="clear" w:color="auto" w:fill="auto"/>
            <w:vAlign w:val="center"/>
          </w:tcPr>
          <w:p w14:paraId="55B9FEEA" w14:textId="1C1296BF" w:rsidR="00195A34" w:rsidRPr="0083438C" w:rsidRDefault="00195A34" w:rsidP="00195A34">
            <w:pPr>
              <w:keepNext/>
              <w:rPr>
                <w:rFonts w:cstheme="minorHAnsi"/>
                <w:sz w:val="20"/>
              </w:rPr>
            </w:pPr>
            <w:r w:rsidRPr="0083438C">
              <w:rPr>
                <w:rFonts w:cstheme="minorHAnsi"/>
                <w:sz w:val="20"/>
              </w:rPr>
              <w:t>2014</w:t>
            </w:r>
          </w:p>
        </w:tc>
        <w:tc>
          <w:tcPr>
            <w:tcW w:w="2088" w:type="dxa"/>
            <w:tcBorders>
              <w:top w:val="double" w:sz="4" w:space="0" w:color="auto"/>
            </w:tcBorders>
            <w:shd w:val="clear" w:color="auto" w:fill="auto"/>
            <w:vAlign w:val="center"/>
          </w:tcPr>
          <w:p w14:paraId="5B754899" w14:textId="05882E8E" w:rsidR="00195A34" w:rsidRPr="0083438C" w:rsidRDefault="00195A34" w:rsidP="00195A34">
            <w:pPr>
              <w:keepNext/>
              <w:rPr>
                <w:rFonts w:cstheme="minorHAnsi"/>
                <w:sz w:val="20"/>
              </w:rPr>
            </w:pPr>
            <w:r w:rsidRPr="0083438C">
              <w:rPr>
                <w:rFonts w:cstheme="minorHAnsi"/>
                <w:sz w:val="20"/>
              </w:rPr>
              <w:t>Glioblastoma</w:t>
            </w:r>
          </w:p>
        </w:tc>
        <w:tc>
          <w:tcPr>
            <w:tcW w:w="810" w:type="dxa"/>
            <w:tcBorders>
              <w:top w:val="double" w:sz="4" w:space="0" w:color="auto"/>
            </w:tcBorders>
            <w:shd w:val="clear" w:color="auto" w:fill="auto"/>
            <w:vAlign w:val="center"/>
          </w:tcPr>
          <w:p w14:paraId="3D6EFD82" w14:textId="484DE47C" w:rsidR="00195A34" w:rsidRPr="0083438C" w:rsidRDefault="00195A34" w:rsidP="00195A34">
            <w:pPr>
              <w:keepNext/>
              <w:spacing w:before="240" w:after="240"/>
              <w:rPr>
                <w:rFonts w:cstheme="minorHAnsi"/>
                <w:sz w:val="20"/>
              </w:rPr>
            </w:pPr>
            <w:r w:rsidRPr="0083438C">
              <w:rPr>
                <w:rFonts w:cstheme="minorHAnsi"/>
                <w:sz w:val="20"/>
              </w:rPr>
              <w:t>1</w:t>
            </w:r>
          </w:p>
        </w:tc>
        <w:tc>
          <w:tcPr>
            <w:tcW w:w="1620" w:type="dxa"/>
            <w:tcBorders>
              <w:top w:val="double" w:sz="4" w:space="0" w:color="auto"/>
            </w:tcBorders>
            <w:shd w:val="clear" w:color="auto" w:fill="auto"/>
            <w:vAlign w:val="center"/>
          </w:tcPr>
          <w:p w14:paraId="66003B97" w14:textId="77777777" w:rsidR="00195A34" w:rsidRPr="0083438C" w:rsidRDefault="00195A34" w:rsidP="00195A34">
            <w:pPr>
              <w:keepNext/>
              <w:spacing w:before="240"/>
              <w:rPr>
                <w:rFonts w:cstheme="minorHAnsi"/>
                <w:sz w:val="20"/>
              </w:rPr>
            </w:pPr>
          </w:p>
        </w:tc>
        <w:tc>
          <w:tcPr>
            <w:tcW w:w="1620" w:type="dxa"/>
            <w:tcBorders>
              <w:top w:val="double" w:sz="4" w:space="0" w:color="auto"/>
            </w:tcBorders>
            <w:shd w:val="clear" w:color="auto" w:fill="auto"/>
            <w:vAlign w:val="center"/>
          </w:tcPr>
          <w:p w14:paraId="31FB081E" w14:textId="77777777" w:rsidR="00195A34" w:rsidRPr="0083438C" w:rsidRDefault="00195A34" w:rsidP="00195A34">
            <w:pPr>
              <w:keepNext/>
              <w:rPr>
                <w:rFonts w:cstheme="minorHAnsi"/>
                <w:sz w:val="20"/>
              </w:rPr>
            </w:pPr>
          </w:p>
        </w:tc>
        <w:tc>
          <w:tcPr>
            <w:tcW w:w="1890" w:type="dxa"/>
            <w:tcBorders>
              <w:top w:val="double" w:sz="4" w:space="0" w:color="auto"/>
            </w:tcBorders>
            <w:shd w:val="clear" w:color="auto" w:fill="auto"/>
            <w:vAlign w:val="center"/>
          </w:tcPr>
          <w:p w14:paraId="42A4364A" w14:textId="30B2E65B"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Rockne</w:t>
            </w:r>
            <w:r w:rsidRPr="0083438C">
              <w:rPr>
                <w:rStyle w:val="EndnoteReference"/>
                <w:rFonts w:cstheme="minorHAnsi"/>
                <w:sz w:val="20"/>
              </w:rPr>
              <w:endnoteReference w:id="156"/>
            </w:r>
          </w:p>
          <w:p w14:paraId="06732ED5" w14:textId="1E923ABB"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2014)</w:t>
            </w:r>
          </w:p>
        </w:tc>
      </w:tr>
      <w:tr w:rsidR="00195A34" w:rsidRPr="0083438C" w14:paraId="20254981" w14:textId="77777777" w:rsidTr="00423FDC">
        <w:trPr>
          <w:trHeight w:val="555"/>
        </w:trPr>
        <w:tc>
          <w:tcPr>
            <w:tcW w:w="810" w:type="dxa"/>
            <w:tcBorders>
              <w:top w:val="double" w:sz="4" w:space="0" w:color="auto"/>
            </w:tcBorders>
            <w:shd w:val="clear" w:color="auto" w:fill="auto"/>
            <w:vAlign w:val="center"/>
          </w:tcPr>
          <w:p w14:paraId="385AEE04" w14:textId="50EB5C33" w:rsidR="00195A34" w:rsidRPr="0083438C" w:rsidRDefault="00195A34" w:rsidP="00195A34">
            <w:pPr>
              <w:keepNext/>
              <w:rPr>
                <w:rFonts w:cstheme="minorHAnsi"/>
                <w:sz w:val="20"/>
              </w:rPr>
            </w:pPr>
            <w:r w:rsidRPr="0083438C">
              <w:rPr>
                <w:rFonts w:cstheme="minorHAnsi"/>
                <w:sz w:val="20"/>
              </w:rPr>
              <w:t>2014</w:t>
            </w:r>
          </w:p>
        </w:tc>
        <w:tc>
          <w:tcPr>
            <w:tcW w:w="2088" w:type="dxa"/>
            <w:tcBorders>
              <w:top w:val="double" w:sz="4" w:space="0" w:color="auto"/>
            </w:tcBorders>
            <w:shd w:val="clear" w:color="auto" w:fill="auto"/>
            <w:vAlign w:val="center"/>
          </w:tcPr>
          <w:p w14:paraId="1369E480" w14:textId="703CE5CB" w:rsidR="00195A34" w:rsidRPr="0083438C" w:rsidRDefault="00195A34" w:rsidP="00195A34">
            <w:pPr>
              <w:keepNext/>
              <w:rPr>
                <w:rFonts w:cstheme="minorHAnsi"/>
                <w:sz w:val="20"/>
              </w:rPr>
            </w:pPr>
            <w:r w:rsidRPr="0083438C">
              <w:rPr>
                <w:rFonts w:cstheme="minorHAnsi"/>
                <w:sz w:val="20"/>
              </w:rPr>
              <w:t>Stroke</w:t>
            </w:r>
          </w:p>
        </w:tc>
        <w:tc>
          <w:tcPr>
            <w:tcW w:w="810" w:type="dxa"/>
            <w:tcBorders>
              <w:top w:val="double" w:sz="4" w:space="0" w:color="auto"/>
            </w:tcBorders>
            <w:shd w:val="clear" w:color="auto" w:fill="auto"/>
            <w:vAlign w:val="center"/>
          </w:tcPr>
          <w:p w14:paraId="606FBC31" w14:textId="6B4891B5" w:rsidR="00195A34" w:rsidRPr="0083438C" w:rsidRDefault="00195A34" w:rsidP="00195A34">
            <w:pPr>
              <w:keepNext/>
              <w:spacing w:before="240" w:after="240"/>
              <w:rPr>
                <w:rFonts w:cstheme="minorHAnsi"/>
                <w:sz w:val="20"/>
              </w:rPr>
            </w:pPr>
            <w:r w:rsidRPr="0083438C">
              <w:rPr>
                <w:rFonts w:cstheme="minorHAnsi"/>
                <w:sz w:val="20"/>
              </w:rPr>
              <w:t>19</w:t>
            </w:r>
          </w:p>
        </w:tc>
        <w:tc>
          <w:tcPr>
            <w:tcW w:w="1620" w:type="dxa"/>
            <w:tcBorders>
              <w:top w:val="double" w:sz="4" w:space="0" w:color="auto"/>
            </w:tcBorders>
            <w:shd w:val="clear" w:color="auto" w:fill="auto"/>
            <w:vAlign w:val="center"/>
          </w:tcPr>
          <w:p w14:paraId="39939EC2" w14:textId="5A0ABB6C" w:rsidR="00195A34" w:rsidRPr="0083438C" w:rsidRDefault="00195A34" w:rsidP="00195A34">
            <w:pPr>
              <w:keepNext/>
              <w:spacing w:before="240"/>
              <w:rPr>
                <w:rFonts w:cstheme="minorHAnsi"/>
                <w:sz w:val="20"/>
              </w:rPr>
            </w:pPr>
            <w:r w:rsidRPr="0083438C">
              <w:rPr>
                <w:rFonts w:cstheme="minorHAnsi"/>
                <w:sz w:val="20"/>
              </w:rPr>
              <w:t>15</w:t>
            </w:r>
          </w:p>
        </w:tc>
        <w:tc>
          <w:tcPr>
            <w:tcW w:w="1620" w:type="dxa"/>
            <w:tcBorders>
              <w:top w:val="double" w:sz="4" w:space="0" w:color="auto"/>
            </w:tcBorders>
            <w:shd w:val="clear" w:color="auto" w:fill="auto"/>
            <w:vAlign w:val="center"/>
          </w:tcPr>
          <w:p w14:paraId="6F3E5516" w14:textId="68C50303" w:rsidR="00195A34" w:rsidRPr="0083438C" w:rsidRDefault="00195A34" w:rsidP="00195A34">
            <w:pPr>
              <w:keepNext/>
              <w:rPr>
                <w:rFonts w:cstheme="minorHAnsi"/>
                <w:sz w:val="20"/>
              </w:rPr>
            </w:pPr>
            <w:r w:rsidRPr="0083438C">
              <w:rPr>
                <w:rFonts w:cstheme="minorHAnsi"/>
                <w:sz w:val="20"/>
              </w:rPr>
              <w:t>555</w:t>
            </w:r>
          </w:p>
        </w:tc>
        <w:tc>
          <w:tcPr>
            <w:tcW w:w="1890" w:type="dxa"/>
            <w:tcBorders>
              <w:top w:val="double" w:sz="4" w:space="0" w:color="auto"/>
            </w:tcBorders>
            <w:shd w:val="clear" w:color="auto" w:fill="auto"/>
            <w:vAlign w:val="center"/>
          </w:tcPr>
          <w:p w14:paraId="43AB4287" w14:textId="0406A1FD"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Lee</w:t>
            </w:r>
            <w:r w:rsidRPr="0083438C">
              <w:rPr>
                <w:rStyle w:val="EndnoteReference"/>
                <w:rFonts w:cstheme="minorHAnsi"/>
                <w:sz w:val="20"/>
              </w:rPr>
              <w:endnoteReference w:id="157"/>
            </w:r>
          </w:p>
          <w:p w14:paraId="45531A50" w14:textId="1F12E043"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(Korea 2014)</w:t>
            </w:r>
          </w:p>
        </w:tc>
      </w:tr>
      <w:tr w:rsidR="00195A34" w:rsidRPr="0083438C" w14:paraId="65096DE5" w14:textId="77777777" w:rsidTr="00423FDC">
        <w:trPr>
          <w:trHeight w:val="555"/>
        </w:trPr>
        <w:tc>
          <w:tcPr>
            <w:tcW w:w="810" w:type="dxa"/>
            <w:tcBorders>
              <w:top w:val="double" w:sz="4" w:space="0" w:color="auto"/>
            </w:tcBorders>
            <w:shd w:val="clear" w:color="auto" w:fill="auto"/>
            <w:vAlign w:val="center"/>
          </w:tcPr>
          <w:p w14:paraId="54AE68DC" w14:textId="47486D4E" w:rsidR="00195A34" w:rsidRPr="0083438C" w:rsidRDefault="00195A34" w:rsidP="00195A34">
            <w:pPr>
              <w:keepNext/>
              <w:rPr>
                <w:rFonts w:cstheme="minorHAnsi"/>
                <w:sz w:val="20"/>
              </w:rPr>
            </w:pPr>
            <w:r w:rsidRPr="0083438C">
              <w:rPr>
                <w:rFonts w:cstheme="minorHAnsi"/>
                <w:sz w:val="20"/>
              </w:rPr>
              <w:t>2014</w:t>
            </w:r>
          </w:p>
        </w:tc>
        <w:tc>
          <w:tcPr>
            <w:tcW w:w="2088" w:type="dxa"/>
            <w:tcBorders>
              <w:top w:val="double" w:sz="4" w:space="0" w:color="auto"/>
            </w:tcBorders>
            <w:shd w:val="clear" w:color="auto" w:fill="auto"/>
            <w:vAlign w:val="center"/>
          </w:tcPr>
          <w:p w14:paraId="41F9A17B" w14:textId="545F3687"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20B4B231" w14:textId="5D514A2E" w:rsidR="00195A34" w:rsidRPr="0083438C" w:rsidRDefault="00195A34" w:rsidP="00195A34">
            <w:pPr>
              <w:keepNext/>
              <w:spacing w:before="240" w:after="240"/>
              <w:rPr>
                <w:rFonts w:cstheme="minorHAnsi"/>
                <w:sz w:val="20"/>
              </w:rPr>
            </w:pPr>
            <w:r w:rsidRPr="0083438C">
              <w:rPr>
                <w:rFonts w:cstheme="minorHAnsi"/>
                <w:sz w:val="20"/>
              </w:rPr>
              <w:t>10</w:t>
            </w:r>
          </w:p>
        </w:tc>
        <w:tc>
          <w:tcPr>
            <w:tcW w:w="1620" w:type="dxa"/>
            <w:tcBorders>
              <w:top w:val="double" w:sz="4" w:space="0" w:color="auto"/>
            </w:tcBorders>
            <w:shd w:val="clear" w:color="auto" w:fill="auto"/>
            <w:vAlign w:val="center"/>
          </w:tcPr>
          <w:p w14:paraId="4F24D8B8" w14:textId="1297A1D4" w:rsidR="00195A34" w:rsidRPr="0083438C" w:rsidRDefault="00195A34" w:rsidP="00195A34">
            <w:pPr>
              <w:keepNext/>
              <w:spacing w:before="240"/>
              <w:rPr>
                <w:rFonts w:cstheme="minorHAnsi"/>
                <w:sz w:val="20"/>
              </w:rPr>
            </w:pPr>
            <w:r w:rsidRPr="0083438C">
              <w:rPr>
                <w:rFonts w:cstheme="minorHAnsi"/>
                <w:sz w:val="20"/>
              </w:rPr>
              <w:t>0.1 mCi/kg</w:t>
            </w:r>
          </w:p>
        </w:tc>
        <w:tc>
          <w:tcPr>
            <w:tcW w:w="1620" w:type="dxa"/>
            <w:tcBorders>
              <w:top w:val="double" w:sz="4" w:space="0" w:color="auto"/>
            </w:tcBorders>
            <w:shd w:val="clear" w:color="auto" w:fill="auto"/>
            <w:vAlign w:val="center"/>
          </w:tcPr>
          <w:p w14:paraId="539AD94B" w14:textId="5E27F0B2" w:rsidR="00195A34" w:rsidRPr="0083438C" w:rsidRDefault="00195A34" w:rsidP="00195A34">
            <w:pPr>
              <w:keepNext/>
              <w:rPr>
                <w:rFonts w:cstheme="minorHAnsi"/>
                <w:sz w:val="20"/>
              </w:rPr>
            </w:pPr>
            <w:r w:rsidRPr="0083438C">
              <w:rPr>
                <w:rFonts w:cstheme="minorHAnsi"/>
                <w:sz w:val="20"/>
              </w:rPr>
              <w:t>3.7 MBq/kg</w:t>
            </w:r>
          </w:p>
        </w:tc>
        <w:tc>
          <w:tcPr>
            <w:tcW w:w="1890" w:type="dxa"/>
            <w:tcBorders>
              <w:top w:val="double" w:sz="4" w:space="0" w:color="auto"/>
            </w:tcBorders>
            <w:shd w:val="clear" w:color="auto" w:fill="auto"/>
            <w:vAlign w:val="center"/>
          </w:tcPr>
          <w:p w14:paraId="4BFE7AF0" w14:textId="5F0FBEC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de Figueiredo</w:t>
            </w:r>
            <w:r w:rsidRPr="0083438C">
              <w:rPr>
                <w:rStyle w:val="EndnoteReference"/>
                <w:rFonts w:cstheme="minorHAnsi"/>
                <w:sz w:val="20"/>
              </w:rPr>
              <w:endnoteReference w:id="158"/>
            </w:r>
          </w:p>
          <w:p w14:paraId="768EF2E7" w14:textId="5065ED6C"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(France 2014)</w:t>
            </w:r>
          </w:p>
        </w:tc>
      </w:tr>
      <w:tr w:rsidR="00195A34" w:rsidRPr="0083438C" w14:paraId="158A38B2" w14:textId="77777777" w:rsidTr="00423FDC">
        <w:trPr>
          <w:trHeight w:val="555"/>
        </w:trPr>
        <w:tc>
          <w:tcPr>
            <w:tcW w:w="810" w:type="dxa"/>
            <w:tcBorders>
              <w:top w:val="double" w:sz="4" w:space="0" w:color="auto"/>
            </w:tcBorders>
            <w:shd w:val="clear" w:color="auto" w:fill="auto"/>
            <w:vAlign w:val="center"/>
          </w:tcPr>
          <w:p w14:paraId="5FE3059B" w14:textId="3201782B" w:rsidR="00195A34" w:rsidRPr="0083438C" w:rsidRDefault="00195A34" w:rsidP="00195A34">
            <w:pPr>
              <w:keepNext/>
              <w:rPr>
                <w:rFonts w:cstheme="minorHAnsi"/>
                <w:sz w:val="20"/>
              </w:rPr>
            </w:pPr>
            <w:r w:rsidRPr="0083438C">
              <w:rPr>
                <w:rFonts w:cstheme="minorHAnsi"/>
                <w:sz w:val="20"/>
              </w:rPr>
              <w:t>2013</w:t>
            </w:r>
          </w:p>
        </w:tc>
        <w:tc>
          <w:tcPr>
            <w:tcW w:w="2088" w:type="dxa"/>
            <w:tcBorders>
              <w:top w:val="double" w:sz="4" w:space="0" w:color="auto"/>
            </w:tcBorders>
            <w:shd w:val="clear" w:color="auto" w:fill="auto"/>
            <w:vAlign w:val="center"/>
          </w:tcPr>
          <w:p w14:paraId="65B47060" w14:textId="2D0034E3" w:rsidR="00195A34" w:rsidRPr="0083438C" w:rsidRDefault="00195A34" w:rsidP="00195A34">
            <w:pPr>
              <w:autoSpaceDE w:val="0"/>
              <w:autoSpaceDN w:val="0"/>
              <w:adjustRightInd w:val="0"/>
              <w:rPr>
                <w:rFonts w:cstheme="minorHAnsi"/>
                <w:sz w:val="20"/>
              </w:rPr>
            </w:pPr>
            <w:r w:rsidRPr="0083438C">
              <w:rPr>
                <w:rFonts w:cstheme="minorHAnsi"/>
                <w:sz w:val="20"/>
              </w:rPr>
              <w:t>Non–Small</w:t>
            </w:r>
          </w:p>
          <w:p w14:paraId="235AFBC7" w14:textId="6656E39D" w:rsidR="00195A34" w:rsidRPr="0083438C" w:rsidRDefault="00195A34" w:rsidP="00195A34">
            <w:pPr>
              <w:keepNext/>
              <w:rPr>
                <w:rFonts w:cstheme="minorHAnsi"/>
                <w:sz w:val="20"/>
              </w:rPr>
            </w:pPr>
            <w:r w:rsidRPr="0083438C">
              <w:rPr>
                <w:rFonts w:cstheme="minorHAnsi"/>
                <w:sz w:val="20"/>
              </w:rPr>
              <w:t>Cell Lung Cancer</w:t>
            </w:r>
          </w:p>
        </w:tc>
        <w:tc>
          <w:tcPr>
            <w:tcW w:w="810" w:type="dxa"/>
            <w:tcBorders>
              <w:top w:val="double" w:sz="4" w:space="0" w:color="auto"/>
            </w:tcBorders>
            <w:shd w:val="clear" w:color="auto" w:fill="auto"/>
            <w:vAlign w:val="center"/>
          </w:tcPr>
          <w:p w14:paraId="7479CD6B" w14:textId="2BCBDC87" w:rsidR="00195A34" w:rsidRPr="0083438C" w:rsidRDefault="00195A34" w:rsidP="00195A34">
            <w:pPr>
              <w:keepNext/>
              <w:spacing w:before="240" w:after="240"/>
              <w:rPr>
                <w:rFonts w:cstheme="minorHAnsi"/>
                <w:sz w:val="20"/>
              </w:rPr>
            </w:pPr>
            <w:r w:rsidRPr="0083438C">
              <w:rPr>
                <w:rFonts w:cstheme="minorHAnsi"/>
                <w:sz w:val="20"/>
              </w:rPr>
              <w:t>5</w:t>
            </w:r>
          </w:p>
        </w:tc>
        <w:tc>
          <w:tcPr>
            <w:tcW w:w="1620" w:type="dxa"/>
            <w:tcBorders>
              <w:top w:val="double" w:sz="4" w:space="0" w:color="auto"/>
            </w:tcBorders>
            <w:shd w:val="clear" w:color="auto" w:fill="auto"/>
            <w:vAlign w:val="center"/>
          </w:tcPr>
          <w:p w14:paraId="7FCA70B0" w14:textId="46D7F5CB" w:rsidR="00195A34" w:rsidRPr="0083438C" w:rsidRDefault="00195A34" w:rsidP="00195A34">
            <w:pPr>
              <w:keepNext/>
              <w:spacing w:before="240"/>
              <w:rPr>
                <w:rFonts w:cstheme="minorHAnsi"/>
                <w:sz w:val="20"/>
              </w:rPr>
            </w:pPr>
            <w:r w:rsidRPr="0083438C">
              <w:rPr>
                <w:rFonts w:cstheme="minorHAnsi"/>
                <w:sz w:val="20"/>
              </w:rPr>
              <w:t>0.05 mCi/kg</w:t>
            </w:r>
          </w:p>
        </w:tc>
        <w:tc>
          <w:tcPr>
            <w:tcW w:w="1620" w:type="dxa"/>
            <w:tcBorders>
              <w:top w:val="double" w:sz="4" w:space="0" w:color="auto"/>
            </w:tcBorders>
            <w:shd w:val="clear" w:color="auto" w:fill="auto"/>
            <w:vAlign w:val="center"/>
          </w:tcPr>
          <w:p w14:paraId="145202A8" w14:textId="65FD42E9" w:rsidR="00195A34" w:rsidRPr="0083438C" w:rsidRDefault="00195A34" w:rsidP="00195A34">
            <w:pPr>
              <w:keepNext/>
              <w:rPr>
                <w:rFonts w:cstheme="minorHAnsi"/>
                <w:sz w:val="20"/>
              </w:rPr>
            </w:pPr>
            <w:r w:rsidRPr="0083438C">
              <w:rPr>
                <w:rFonts w:cstheme="minorHAnsi"/>
                <w:sz w:val="20"/>
              </w:rPr>
              <w:t>2.0 MBq/kg</w:t>
            </w:r>
          </w:p>
        </w:tc>
        <w:tc>
          <w:tcPr>
            <w:tcW w:w="1890" w:type="dxa"/>
            <w:tcBorders>
              <w:top w:val="double" w:sz="4" w:space="0" w:color="auto"/>
            </w:tcBorders>
            <w:shd w:val="clear" w:color="auto" w:fill="auto"/>
            <w:vAlign w:val="center"/>
          </w:tcPr>
          <w:p w14:paraId="5376888D" w14:textId="1D923959"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Thereau</w:t>
            </w:r>
            <w:r w:rsidRPr="0083438C">
              <w:rPr>
                <w:rStyle w:val="EndnoteReference"/>
                <w:rFonts w:cstheme="minorHAnsi"/>
                <w:sz w:val="20"/>
              </w:rPr>
              <w:endnoteReference w:id="159"/>
            </w:r>
          </w:p>
          <w:p w14:paraId="293C9E1B" w14:textId="2B4AAC2A"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(France 2013)</w:t>
            </w:r>
          </w:p>
        </w:tc>
      </w:tr>
      <w:tr w:rsidR="00195A34" w:rsidRPr="0083438C" w14:paraId="60B75C66" w14:textId="77777777" w:rsidTr="00423FDC">
        <w:trPr>
          <w:trHeight w:val="555"/>
        </w:trPr>
        <w:tc>
          <w:tcPr>
            <w:tcW w:w="810" w:type="dxa"/>
            <w:tcBorders>
              <w:top w:val="double" w:sz="4" w:space="0" w:color="auto"/>
            </w:tcBorders>
            <w:shd w:val="clear" w:color="auto" w:fill="auto"/>
            <w:vAlign w:val="center"/>
          </w:tcPr>
          <w:p w14:paraId="5040BCAA" w14:textId="3ACB9225" w:rsidR="00195A34" w:rsidRPr="0083438C" w:rsidRDefault="00195A34" w:rsidP="00195A34">
            <w:pPr>
              <w:keepNext/>
              <w:rPr>
                <w:rFonts w:cstheme="minorHAnsi"/>
                <w:sz w:val="20"/>
              </w:rPr>
            </w:pPr>
            <w:r w:rsidRPr="0083438C">
              <w:rPr>
                <w:rFonts w:cstheme="minorHAnsi"/>
                <w:sz w:val="20"/>
              </w:rPr>
              <w:t>2013</w:t>
            </w:r>
          </w:p>
        </w:tc>
        <w:tc>
          <w:tcPr>
            <w:tcW w:w="2088" w:type="dxa"/>
            <w:tcBorders>
              <w:top w:val="double" w:sz="4" w:space="0" w:color="auto"/>
            </w:tcBorders>
            <w:shd w:val="clear" w:color="auto" w:fill="auto"/>
            <w:vAlign w:val="center"/>
          </w:tcPr>
          <w:p w14:paraId="5E92B89F" w14:textId="2EB26252" w:rsidR="00195A34" w:rsidRPr="0083438C" w:rsidRDefault="00195A34" w:rsidP="00195A34">
            <w:pPr>
              <w:keepNext/>
              <w:rPr>
                <w:rFonts w:cstheme="minorHAnsi"/>
                <w:sz w:val="20"/>
              </w:rPr>
            </w:pPr>
            <w:r w:rsidRPr="0083438C">
              <w:rPr>
                <w:rFonts w:cstheme="minorHAnsi"/>
                <w:sz w:val="20"/>
              </w:rPr>
              <w:t>Various</w:t>
            </w:r>
          </w:p>
        </w:tc>
        <w:tc>
          <w:tcPr>
            <w:tcW w:w="810" w:type="dxa"/>
            <w:tcBorders>
              <w:top w:val="double" w:sz="4" w:space="0" w:color="auto"/>
            </w:tcBorders>
            <w:shd w:val="clear" w:color="auto" w:fill="auto"/>
            <w:vAlign w:val="center"/>
          </w:tcPr>
          <w:p w14:paraId="3DC1970F" w14:textId="0C72BC35" w:rsidR="00195A34" w:rsidRPr="0083438C" w:rsidRDefault="00195A34" w:rsidP="00195A34">
            <w:pPr>
              <w:keepNext/>
              <w:spacing w:before="240" w:after="240"/>
              <w:rPr>
                <w:rFonts w:cstheme="minorHAnsi"/>
                <w:sz w:val="20"/>
              </w:rPr>
            </w:pPr>
            <w:r w:rsidRPr="0083438C">
              <w:rPr>
                <w:rFonts w:cstheme="minorHAnsi"/>
                <w:sz w:val="20"/>
              </w:rPr>
              <w:t>10</w:t>
            </w:r>
          </w:p>
        </w:tc>
        <w:tc>
          <w:tcPr>
            <w:tcW w:w="1620" w:type="dxa"/>
            <w:tcBorders>
              <w:top w:val="double" w:sz="4" w:space="0" w:color="auto"/>
            </w:tcBorders>
            <w:shd w:val="clear" w:color="auto" w:fill="auto"/>
            <w:vAlign w:val="center"/>
          </w:tcPr>
          <w:p w14:paraId="46CCF87C" w14:textId="28AAFD9E" w:rsidR="00195A34" w:rsidRPr="0083438C" w:rsidRDefault="00195A34" w:rsidP="00195A34">
            <w:pPr>
              <w:keepNext/>
              <w:spacing w:before="240"/>
              <w:rPr>
                <w:rFonts w:cstheme="minorHAnsi"/>
                <w:sz w:val="20"/>
              </w:rPr>
            </w:pPr>
            <w:r w:rsidRPr="0083438C">
              <w:rPr>
                <w:rFonts w:cstheme="minorHAnsi"/>
                <w:sz w:val="20"/>
              </w:rPr>
              <w:t>0.2 mCi/kg</w:t>
            </w:r>
          </w:p>
        </w:tc>
        <w:tc>
          <w:tcPr>
            <w:tcW w:w="1620" w:type="dxa"/>
            <w:tcBorders>
              <w:top w:val="double" w:sz="4" w:space="0" w:color="auto"/>
            </w:tcBorders>
            <w:shd w:val="clear" w:color="auto" w:fill="auto"/>
            <w:vAlign w:val="center"/>
          </w:tcPr>
          <w:p w14:paraId="40658550" w14:textId="42D0715D" w:rsidR="00195A34" w:rsidRPr="0083438C" w:rsidRDefault="00195A34" w:rsidP="00195A34">
            <w:pPr>
              <w:keepNext/>
              <w:rPr>
                <w:rFonts w:cstheme="minorHAnsi"/>
                <w:sz w:val="20"/>
              </w:rPr>
            </w:pPr>
            <w:r w:rsidRPr="0083438C">
              <w:rPr>
                <w:rFonts w:cstheme="minorHAnsi"/>
                <w:sz w:val="20"/>
              </w:rPr>
              <w:t>7.4 MBq/kg</w:t>
            </w:r>
          </w:p>
        </w:tc>
        <w:tc>
          <w:tcPr>
            <w:tcW w:w="1890" w:type="dxa"/>
            <w:tcBorders>
              <w:top w:val="double" w:sz="4" w:space="0" w:color="auto"/>
            </w:tcBorders>
            <w:shd w:val="clear" w:color="auto" w:fill="auto"/>
            <w:vAlign w:val="center"/>
          </w:tcPr>
          <w:p w14:paraId="366BA3F1" w14:textId="1AC49BCC"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Tachibana</w:t>
            </w:r>
            <w:r w:rsidRPr="0083438C">
              <w:rPr>
                <w:rStyle w:val="EndnoteReference"/>
                <w:rFonts w:cstheme="minorHAnsi"/>
                <w:sz w:val="20"/>
              </w:rPr>
              <w:endnoteReference w:id="160"/>
            </w:r>
          </w:p>
          <w:p w14:paraId="11B826DB" w14:textId="12D7CF6A"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2013)</w:t>
            </w:r>
          </w:p>
        </w:tc>
      </w:tr>
      <w:tr w:rsidR="00195A34" w:rsidRPr="0083438C" w14:paraId="5D1F2B6C" w14:textId="77777777" w:rsidTr="00423FDC">
        <w:trPr>
          <w:trHeight w:val="555"/>
        </w:trPr>
        <w:tc>
          <w:tcPr>
            <w:tcW w:w="810" w:type="dxa"/>
            <w:tcBorders>
              <w:top w:val="double" w:sz="4" w:space="0" w:color="auto"/>
            </w:tcBorders>
            <w:shd w:val="clear" w:color="auto" w:fill="auto"/>
            <w:vAlign w:val="center"/>
          </w:tcPr>
          <w:p w14:paraId="277B49C2" w14:textId="72C40144" w:rsidR="00195A34" w:rsidRPr="0083438C" w:rsidRDefault="00195A34" w:rsidP="00195A34">
            <w:pPr>
              <w:keepNext/>
              <w:rPr>
                <w:rFonts w:cstheme="minorHAnsi"/>
                <w:sz w:val="20"/>
              </w:rPr>
            </w:pPr>
            <w:r w:rsidRPr="0083438C">
              <w:rPr>
                <w:rFonts w:cstheme="minorHAnsi"/>
                <w:sz w:val="20"/>
              </w:rPr>
              <w:lastRenderedPageBreak/>
              <w:t>2013</w:t>
            </w:r>
          </w:p>
        </w:tc>
        <w:tc>
          <w:tcPr>
            <w:tcW w:w="2088" w:type="dxa"/>
            <w:tcBorders>
              <w:top w:val="double" w:sz="4" w:space="0" w:color="auto"/>
            </w:tcBorders>
            <w:shd w:val="clear" w:color="auto" w:fill="auto"/>
            <w:vAlign w:val="center"/>
          </w:tcPr>
          <w:p w14:paraId="3FC955BE" w14:textId="6471818A" w:rsidR="00195A34" w:rsidRPr="0083438C" w:rsidRDefault="00195A34" w:rsidP="00195A34">
            <w:pPr>
              <w:keepNext/>
              <w:rPr>
                <w:rFonts w:cstheme="minorHAnsi"/>
                <w:sz w:val="20"/>
              </w:rPr>
            </w:pPr>
            <w:r w:rsidRPr="0083438C">
              <w:rPr>
                <w:rFonts w:cstheme="minorHAnsi"/>
                <w:sz w:val="20"/>
              </w:rPr>
              <w:t>Pancreatic</w:t>
            </w:r>
          </w:p>
        </w:tc>
        <w:tc>
          <w:tcPr>
            <w:tcW w:w="810" w:type="dxa"/>
            <w:tcBorders>
              <w:top w:val="double" w:sz="4" w:space="0" w:color="auto"/>
            </w:tcBorders>
            <w:shd w:val="clear" w:color="auto" w:fill="auto"/>
            <w:vAlign w:val="center"/>
          </w:tcPr>
          <w:p w14:paraId="29EB31B1" w14:textId="71838470" w:rsidR="00195A34" w:rsidRPr="0083438C" w:rsidRDefault="00195A34" w:rsidP="00195A34">
            <w:pPr>
              <w:keepNext/>
              <w:spacing w:before="240" w:after="240"/>
              <w:rPr>
                <w:rFonts w:cstheme="minorHAnsi"/>
                <w:sz w:val="20"/>
              </w:rPr>
            </w:pPr>
            <w:r w:rsidRPr="0083438C">
              <w:rPr>
                <w:rFonts w:cstheme="minorHAnsi"/>
                <w:sz w:val="20"/>
              </w:rPr>
              <w:t>10</w:t>
            </w:r>
          </w:p>
        </w:tc>
        <w:tc>
          <w:tcPr>
            <w:tcW w:w="1620" w:type="dxa"/>
            <w:tcBorders>
              <w:top w:val="double" w:sz="4" w:space="0" w:color="auto"/>
            </w:tcBorders>
            <w:shd w:val="clear" w:color="auto" w:fill="auto"/>
            <w:vAlign w:val="center"/>
          </w:tcPr>
          <w:p w14:paraId="3EDE1AB5" w14:textId="5D7CBFD0" w:rsidR="00195A34" w:rsidRPr="0083438C" w:rsidRDefault="00195A34" w:rsidP="00195A34">
            <w:pPr>
              <w:keepNext/>
              <w:spacing w:before="240"/>
              <w:rPr>
                <w:rFonts w:cstheme="minorHAnsi"/>
                <w:sz w:val="20"/>
              </w:rPr>
            </w:pPr>
            <w:r w:rsidRPr="0083438C">
              <w:rPr>
                <w:rFonts w:cstheme="minorHAnsi"/>
                <w:sz w:val="20"/>
              </w:rPr>
              <w:t>0.19 mCi/kg</w:t>
            </w:r>
          </w:p>
        </w:tc>
        <w:tc>
          <w:tcPr>
            <w:tcW w:w="1620" w:type="dxa"/>
            <w:tcBorders>
              <w:top w:val="double" w:sz="4" w:space="0" w:color="auto"/>
            </w:tcBorders>
            <w:shd w:val="clear" w:color="auto" w:fill="auto"/>
            <w:vAlign w:val="center"/>
          </w:tcPr>
          <w:p w14:paraId="69B36F90" w14:textId="15D7639C" w:rsidR="00195A34" w:rsidRPr="0083438C" w:rsidRDefault="00195A34" w:rsidP="00195A34">
            <w:pPr>
              <w:keepNext/>
              <w:rPr>
                <w:rFonts w:cstheme="minorHAnsi"/>
                <w:sz w:val="20"/>
              </w:rPr>
            </w:pPr>
            <w:r w:rsidRPr="0083438C">
              <w:rPr>
                <w:rFonts w:cstheme="minorHAnsi"/>
                <w:sz w:val="20"/>
              </w:rPr>
              <w:t>7 MBq/kg</w:t>
            </w:r>
          </w:p>
        </w:tc>
        <w:tc>
          <w:tcPr>
            <w:tcW w:w="1890" w:type="dxa"/>
            <w:tcBorders>
              <w:top w:val="double" w:sz="4" w:space="0" w:color="auto"/>
            </w:tcBorders>
            <w:shd w:val="clear" w:color="auto" w:fill="auto"/>
            <w:vAlign w:val="center"/>
          </w:tcPr>
          <w:p w14:paraId="4233C603" w14:textId="53FEC5F8"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Segard</w:t>
            </w:r>
            <w:r w:rsidRPr="0083438C">
              <w:rPr>
                <w:rStyle w:val="EndnoteReference"/>
                <w:rFonts w:cstheme="minorHAnsi"/>
                <w:sz w:val="20"/>
              </w:rPr>
              <w:endnoteReference w:id="161"/>
            </w:r>
          </w:p>
          <w:p w14:paraId="23CBD10A" w14:textId="6183F83B"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(Australia 2013)</w:t>
            </w:r>
          </w:p>
        </w:tc>
      </w:tr>
      <w:tr w:rsidR="00195A34" w:rsidRPr="0083438C" w14:paraId="40DB43F5" w14:textId="77777777" w:rsidTr="00423FDC">
        <w:trPr>
          <w:trHeight w:val="555"/>
        </w:trPr>
        <w:tc>
          <w:tcPr>
            <w:tcW w:w="810" w:type="dxa"/>
            <w:tcBorders>
              <w:top w:val="double" w:sz="4" w:space="0" w:color="auto"/>
            </w:tcBorders>
            <w:shd w:val="clear" w:color="auto" w:fill="auto"/>
            <w:vAlign w:val="center"/>
          </w:tcPr>
          <w:p w14:paraId="0B12286D" w14:textId="0EBDA11F" w:rsidR="00195A34" w:rsidRPr="0083438C" w:rsidRDefault="00195A34" w:rsidP="00195A34">
            <w:pPr>
              <w:keepNext/>
              <w:rPr>
                <w:rFonts w:cstheme="minorHAnsi"/>
                <w:sz w:val="20"/>
              </w:rPr>
            </w:pPr>
            <w:r w:rsidRPr="0083438C">
              <w:rPr>
                <w:rFonts w:cstheme="minorHAnsi"/>
                <w:sz w:val="20"/>
              </w:rPr>
              <w:t>2013</w:t>
            </w:r>
          </w:p>
        </w:tc>
        <w:tc>
          <w:tcPr>
            <w:tcW w:w="2088" w:type="dxa"/>
            <w:tcBorders>
              <w:top w:val="double" w:sz="4" w:space="0" w:color="auto"/>
            </w:tcBorders>
            <w:shd w:val="clear" w:color="auto" w:fill="auto"/>
            <w:vAlign w:val="center"/>
          </w:tcPr>
          <w:p w14:paraId="52A594D2" w14:textId="51EC166A" w:rsidR="00195A34" w:rsidRPr="0083438C" w:rsidRDefault="00195A34" w:rsidP="00195A34">
            <w:pPr>
              <w:keepNext/>
              <w:rPr>
                <w:rFonts w:cstheme="minorHAnsi"/>
                <w:sz w:val="20"/>
              </w:rPr>
            </w:pPr>
            <w:r w:rsidRPr="0083438C">
              <w:rPr>
                <w:rFonts w:cstheme="minorHAnsi"/>
                <w:sz w:val="20"/>
              </w:rPr>
              <w:t>Oral Squamous Cell Carcinoma</w:t>
            </w:r>
          </w:p>
        </w:tc>
        <w:tc>
          <w:tcPr>
            <w:tcW w:w="810" w:type="dxa"/>
            <w:tcBorders>
              <w:top w:val="double" w:sz="4" w:space="0" w:color="auto"/>
            </w:tcBorders>
            <w:shd w:val="clear" w:color="auto" w:fill="auto"/>
            <w:vAlign w:val="center"/>
          </w:tcPr>
          <w:p w14:paraId="354B1C9C" w14:textId="367CF75E" w:rsidR="00195A34" w:rsidRPr="0083438C" w:rsidRDefault="00195A34" w:rsidP="00195A34">
            <w:pPr>
              <w:keepNext/>
              <w:spacing w:before="240" w:after="240"/>
              <w:rPr>
                <w:rFonts w:cstheme="minorHAnsi"/>
                <w:sz w:val="20"/>
              </w:rPr>
            </w:pPr>
            <w:r w:rsidRPr="0083438C">
              <w:rPr>
                <w:rFonts w:cstheme="minorHAnsi"/>
                <w:sz w:val="20"/>
              </w:rPr>
              <w:t>23</w:t>
            </w:r>
          </w:p>
        </w:tc>
        <w:tc>
          <w:tcPr>
            <w:tcW w:w="1620" w:type="dxa"/>
            <w:tcBorders>
              <w:top w:val="double" w:sz="4" w:space="0" w:color="auto"/>
            </w:tcBorders>
            <w:shd w:val="clear" w:color="auto" w:fill="auto"/>
            <w:vAlign w:val="center"/>
          </w:tcPr>
          <w:p w14:paraId="1D956670" w14:textId="732A9375" w:rsidR="00195A34" w:rsidRPr="0083438C" w:rsidRDefault="00195A34" w:rsidP="00195A34">
            <w:pPr>
              <w:keepNext/>
              <w:spacing w:before="240"/>
              <w:rPr>
                <w:rFonts w:cstheme="minorHAnsi"/>
                <w:sz w:val="20"/>
              </w:rPr>
            </w:pPr>
            <w:r w:rsidRPr="0083438C">
              <w:rPr>
                <w:rFonts w:cstheme="minorHAnsi"/>
                <w:sz w:val="20"/>
              </w:rPr>
              <w:t>10.8</w:t>
            </w:r>
          </w:p>
        </w:tc>
        <w:tc>
          <w:tcPr>
            <w:tcW w:w="1620" w:type="dxa"/>
            <w:tcBorders>
              <w:top w:val="double" w:sz="4" w:space="0" w:color="auto"/>
            </w:tcBorders>
            <w:shd w:val="clear" w:color="auto" w:fill="auto"/>
            <w:vAlign w:val="center"/>
          </w:tcPr>
          <w:p w14:paraId="0787A165" w14:textId="4367E631" w:rsidR="00195A34" w:rsidRPr="0083438C" w:rsidRDefault="00195A34" w:rsidP="00195A34">
            <w:pPr>
              <w:keepNext/>
              <w:rPr>
                <w:rFonts w:cstheme="minorHAnsi"/>
                <w:sz w:val="20"/>
              </w:rPr>
            </w:pPr>
            <w:r w:rsidRPr="0083438C">
              <w:rPr>
                <w:rFonts w:cstheme="minorHAnsi"/>
                <w:sz w:val="20"/>
              </w:rPr>
              <w:t xml:space="preserve">400 </w:t>
            </w:r>
          </w:p>
        </w:tc>
        <w:tc>
          <w:tcPr>
            <w:tcW w:w="1890" w:type="dxa"/>
            <w:tcBorders>
              <w:top w:val="double" w:sz="4" w:space="0" w:color="auto"/>
            </w:tcBorders>
            <w:shd w:val="clear" w:color="auto" w:fill="auto"/>
            <w:vAlign w:val="center"/>
          </w:tcPr>
          <w:p w14:paraId="31367121" w14:textId="54F3EFC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Sato</w:t>
            </w:r>
            <w:r w:rsidRPr="0083438C">
              <w:rPr>
                <w:rStyle w:val="EndnoteReference"/>
                <w:rFonts w:cstheme="minorHAnsi"/>
                <w:sz w:val="20"/>
              </w:rPr>
              <w:endnoteReference w:id="162"/>
            </w:r>
          </w:p>
          <w:p w14:paraId="794756D6" w14:textId="649E507F"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2013)</w:t>
            </w:r>
          </w:p>
        </w:tc>
      </w:tr>
      <w:tr w:rsidR="00195A34" w:rsidRPr="0083438C" w14:paraId="5598FC8C" w14:textId="77777777" w:rsidTr="00423FDC">
        <w:trPr>
          <w:trHeight w:val="555"/>
        </w:trPr>
        <w:tc>
          <w:tcPr>
            <w:tcW w:w="810" w:type="dxa"/>
            <w:tcBorders>
              <w:top w:val="double" w:sz="4" w:space="0" w:color="auto"/>
            </w:tcBorders>
            <w:shd w:val="clear" w:color="auto" w:fill="auto"/>
            <w:vAlign w:val="center"/>
          </w:tcPr>
          <w:p w14:paraId="1DC6A6D3" w14:textId="0E2D004E" w:rsidR="00195A34" w:rsidRPr="0083438C" w:rsidRDefault="00195A34" w:rsidP="00195A34">
            <w:pPr>
              <w:keepNext/>
              <w:rPr>
                <w:rFonts w:cstheme="minorHAnsi"/>
                <w:sz w:val="20"/>
              </w:rPr>
            </w:pPr>
            <w:r w:rsidRPr="0083438C">
              <w:rPr>
                <w:rFonts w:cstheme="minorHAnsi"/>
                <w:sz w:val="20"/>
              </w:rPr>
              <w:t>2013</w:t>
            </w:r>
          </w:p>
        </w:tc>
        <w:tc>
          <w:tcPr>
            <w:tcW w:w="2088" w:type="dxa"/>
            <w:tcBorders>
              <w:top w:val="double" w:sz="4" w:space="0" w:color="auto"/>
            </w:tcBorders>
            <w:shd w:val="clear" w:color="auto" w:fill="auto"/>
            <w:vAlign w:val="center"/>
          </w:tcPr>
          <w:p w14:paraId="68FAB7E1" w14:textId="6AB9FC53"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756D1AA9" w14:textId="6D1A4834" w:rsidR="00195A34" w:rsidRPr="0083438C" w:rsidRDefault="00195A34" w:rsidP="00195A34">
            <w:pPr>
              <w:keepNext/>
              <w:spacing w:before="240" w:after="240"/>
              <w:rPr>
                <w:rFonts w:cstheme="minorHAnsi"/>
                <w:sz w:val="20"/>
              </w:rPr>
            </w:pPr>
            <w:r w:rsidRPr="0083438C">
              <w:rPr>
                <w:rFonts w:cstheme="minorHAnsi"/>
                <w:sz w:val="20"/>
              </w:rPr>
              <w:t>11</w:t>
            </w:r>
          </w:p>
        </w:tc>
        <w:tc>
          <w:tcPr>
            <w:tcW w:w="1620" w:type="dxa"/>
            <w:tcBorders>
              <w:top w:val="double" w:sz="4" w:space="0" w:color="auto"/>
            </w:tcBorders>
            <w:shd w:val="clear" w:color="auto" w:fill="auto"/>
            <w:vAlign w:val="center"/>
          </w:tcPr>
          <w:p w14:paraId="75A4C31F" w14:textId="2450F318" w:rsidR="00195A34" w:rsidRPr="0083438C" w:rsidRDefault="00195A34" w:rsidP="00195A34">
            <w:pPr>
              <w:keepNext/>
              <w:spacing w:before="240"/>
              <w:rPr>
                <w:rFonts w:cstheme="minorHAnsi"/>
                <w:sz w:val="20"/>
              </w:rPr>
            </w:pPr>
            <w:r w:rsidRPr="0083438C">
              <w:rPr>
                <w:rFonts w:cstheme="minorHAnsi"/>
                <w:sz w:val="20"/>
              </w:rPr>
              <w:t xml:space="preserve">11.2 </w:t>
            </w:r>
            <w:r w:rsidRPr="0083438C">
              <w:rPr>
                <w:rFonts w:eastAsiaTheme="minorHAnsi" w:cstheme="minorHAnsi"/>
                <w:color w:val="131413"/>
                <w:sz w:val="20"/>
              </w:rPr>
              <w:t>± 0.7</w:t>
            </w:r>
          </w:p>
        </w:tc>
        <w:tc>
          <w:tcPr>
            <w:tcW w:w="1620" w:type="dxa"/>
            <w:tcBorders>
              <w:top w:val="double" w:sz="4" w:space="0" w:color="auto"/>
            </w:tcBorders>
            <w:shd w:val="clear" w:color="auto" w:fill="auto"/>
            <w:vAlign w:val="center"/>
          </w:tcPr>
          <w:p w14:paraId="4CDE74AC" w14:textId="508AB177" w:rsidR="00195A34" w:rsidRPr="0083438C" w:rsidRDefault="00195A34" w:rsidP="00195A34">
            <w:pPr>
              <w:keepNext/>
              <w:rPr>
                <w:rFonts w:cstheme="minorHAnsi"/>
                <w:sz w:val="20"/>
              </w:rPr>
            </w:pPr>
            <w:r w:rsidRPr="0083438C">
              <w:rPr>
                <w:rFonts w:eastAsiaTheme="minorHAnsi" w:cstheme="minorHAnsi"/>
                <w:sz w:val="20"/>
              </w:rPr>
              <w:t xml:space="preserve">414 </w:t>
            </w:r>
            <w:r w:rsidRPr="0083438C">
              <w:rPr>
                <w:rFonts w:eastAsiaTheme="minorHAnsi" w:cstheme="minorHAnsi"/>
                <w:color w:val="131413"/>
                <w:sz w:val="20"/>
              </w:rPr>
              <w:t>±</w:t>
            </w:r>
            <w:r w:rsidRPr="0083438C">
              <w:rPr>
                <w:rFonts w:eastAsiaTheme="minorHAnsi" w:cstheme="minorHAnsi"/>
                <w:sz w:val="20"/>
              </w:rPr>
              <w:t xml:space="preserve"> 26</w:t>
            </w:r>
          </w:p>
        </w:tc>
        <w:tc>
          <w:tcPr>
            <w:tcW w:w="1890" w:type="dxa"/>
            <w:tcBorders>
              <w:top w:val="double" w:sz="4" w:space="0" w:color="auto"/>
            </w:tcBorders>
            <w:shd w:val="clear" w:color="auto" w:fill="auto"/>
            <w:vAlign w:val="center"/>
          </w:tcPr>
          <w:p w14:paraId="436FCB25" w14:textId="3DA3C6CE"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Okamoto</w:t>
            </w:r>
            <w:r w:rsidRPr="0083438C">
              <w:rPr>
                <w:rStyle w:val="EndnoteReference"/>
                <w:rFonts w:cstheme="minorHAnsi"/>
                <w:sz w:val="20"/>
              </w:rPr>
              <w:endnoteReference w:id="163"/>
            </w:r>
          </w:p>
          <w:p w14:paraId="0D2EC06E" w14:textId="2C8A68FB"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2013)</w:t>
            </w:r>
          </w:p>
        </w:tc>
      </w:tr>
      <w:tr w:rsidR="00195A34" w:rsidRPr="0083438C" w14:paraId="002858A4" w14:textId="77777777" w:rsidTr="00423FDC">
        <w:trPr>
          <w:trHeight w:val="555"/>
        </w:trPr>
        <w:tc>
          <w:tcPr>
            <w:tcW w:w="810" w:type="dxa"/>
            <w:tcBorders>
              <w:top w:val="double" w:sz="4" w:space="0" w:color="auto"/>
            </w:tcBorders>
            <w:shd w:val="clear" w:color="auto" w:fill="auto"/>
            <w:vAlign w:val="center"/>
          </w:tcPr>
          <w:p w14:paraId="76C67019" w14:textId="53F38F9D" w:rsidR="00195A34" w:rsidRPr="0083438C" w:rsidRDefault="00195A34" w:rsidP="00195A34">
            <w:pPr>
              <w:keepNext/>
              <w:rPr>
                <w:rFonts w:cstheme="minorHAnsi"/>
                <w:sz w:val="20"/>
              </w:rPr>
            </w:pPr>
            <w:r w:rsidRPr="0083438C">
              <w:rPr>
                <w:rFonts w:cstheme="minorHAnsi"/>
                <w:sz w:val="20"/>
              </w:rPr>
              <w:t>2013</w:t>
            </w:r>
          </w:p>
        </w:tc>
        <w:tc>
          <w:tcPr>
            <w:tcW w:w="2088" w:type="dxa"/>
            <w:tcBorders>
              <w:top w:val="double" w:sz="4" w:space="0" w:color="auto"/>
            </w:tcBorders>
            <w:shd w:val="clear" w:color="auto" w:fill="auto"/>
            <w:vAlign w:val="center"/>
          </w:tcPr>
          <w:p w14:paraId="35C75450" w14:textId="03796449"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3AFA43D3" w14:textId="4D1C9FE3" w:rsidR="00195A34" w:rsidRPr="0083438C" w:rsidRDefault="00195A34" w:rsidP="00195A34">
            <w:pPr>
              <w:keepNext/>
              <w:spacing w:before="240" w:after="240"/>
              <w:rPr>
                <w:rFonts w:cstheme="minorHAnsi"/>
                <w:sz w:val="20"/>
              </w:rPr>
            </w:pPr>
            <w:r w:rsidRPr="0083438C">
              <w:rPr>
                <w:rFonts w:cstheme="minorHAnsi"/>
                <w:sz w:val="20"/>
              </w:rPr>
              <w:t>39</w:t>
            </w:r>
          </w:p>
        </w:tc>
        <w:tc>
          <w:tcPr>
            <w:tcW w:w="1620" w:type="dxa"/>
            <w:tcBorders>
              <w:top w:val="double" w:sz="4" w:space="0" w:color="auto"/>
            </w:tcBorders>
            <w:shd w:val="clear" w:color="auto" w:fill="auto"/>
            <w:vAlign w:val="center"/>
          </w:tcPr>
          <w:p w14:paraId="2E08C96C" w14:textId="5E2EA01A" w:rsidR="00195A34" w:rsidRPr="0083438C" w:rsidRDefault="00195A34" w:rsidP="00195A34">
            <w:pPr>
              <w:keepNext/>
              <w:spacing w:before="240"/>
              <w:rPr>
                <w:rFonts w:cstheme="minorHAnsi"/>
                <w:sz w:val="20"/>
              </w:rPr>
            </w:pPr>
            <w:r w:rsidRPr="0083438C">
              <w:rPr>
                <w:rFonts w:cstheme="minorHAnsi"/>
                <w:sz w:val="20"/>
              </w:rPr>
              <w:t>0.1 mCi/kg</w:t>
            </w:r>
          </w:p>
        </w:tc>
        <w:tc>
          <w:tcPr>
            <w:tcW w:w="1620" w:type="dxa"/>
            <w:tcBorders>
              <w:top w:val="double" w:sz="4" w:space="0" w:color="auto"/>
            </w:tcBorders>
            <w:shd w:val="clear" w:color="auto" w:fill="auto"/>
            <w:vAlign w:val="center"/>
          </w:tcPr>
          <w:p w14:paraId="222410EC" w14:textId="3DC10114" w:rsidR="00195A34" w:rsidRPr="0083438C" w:rsidRDefault="00195A34" w:rsidP="00195A34">
            <w:pPr>
              <w:keepNext/>
              <w:rPr>
                <w:rFonts w:cstheme="minorHAnsi"/>
                <w:sz w:val="20"/>
              </w:rPr>
            </w:pPr>
            <w:r w:rsidRPr="0083438C">
              <w:rPr>
                <w:rFonts w:cstheme="minorHAnsi"/>
                <w:sz w:val="20"/>
              </w:rPr>
              <w:t>3.7 MBq/kg</w:t>
            </w:r>
          </w:p>
        </w:tc>
        <w:tc>
          <w:tcPr>
            <w:tcW w:w="1890" w:type="dxa"/>
            <w:tcBorders>
              <w:top w:val="double" w:sz="4" w:space="0" w:color="auto"/>
            </w:tcBorders>
            <w:shd w:val="clear" w:color="auto" w:fill="auto"/>
            <w:vAlign w:val="center"/>
          </w:tcPr>
          <w:p w14:paraId="4F887D0D" w14:textId="45F5659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Norikane</w:t>
            </w:r>
            <w:r w:rsidRPr="0083438C">
              <w:rPr>
                <w:rStyle w:val="EndnoteReference"/>
                <w:rFonts w:cstheme="minorHAnsi"/>
                <w:sz w:val="20"/>
              </w:rPr>
              <w:endnoteReference w:id="164"/>
            </w:r>
          </w:p>
          <w:p w14:paraId="5CA9FBA9" w14:textId="7020623F"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2013)</w:t>
            </w:r>
          </w:p>
        </w:tc>
      </w:tr>
      <w:tr w:rsidR="00195A34" w:rsidRPr="0083438C" w14:paraId="19404D9C" w14:textId="77777777" w:rsidTr="00423FDC">
        <w:trPr>
          <w:trHeight w:val="555"/>
        </w:trPr>
        <w:tc>
          <w:tcPr>
            <w:tcW w:w="810" w:type="dxa"/>
            <w:tcBorders>
              <w:top w:val="double" w:sz="4" w:space="0" w:color="auto"/>
            </w:tcBorders>
            <w:shd w:val="clear" w:color="auto" w:fill="auto"/>
            <w:vAlign w:val="center"/>
          </w:tcPr>
          <w:p w14:paraId="5FAEDF74" w14:textId="2BA66CAC" w:rsidR="00195A34" w:rsidRPr="0083438C" w:rsidRDefault="00195A34" w:rsidP="00195A34">
            <w:pPr>
              <w:keepNext/>
              <w:rPr>
                <w:rFonts w:cstheme="minorHAnsi"/>
                <w:sz w:val="20"/>
              </w:rPr>
            </w:pPr>
            <w:r w:rsidRPr="0083438C">
              <w:rPr>
                <w:rFonts w:cstheme="minorHAnsi"/>
                <w:sz w:val="20"/>
              </w:rPr>
              <w:t>2013</w:t>
            </w:r>
          </w:p>
        </w:tc>
        <w:tc>
          <w:tcPr>
            <w:tcW w:w="2088" w:type="dxa"/>
            <w:tcBorders>
              <w:top w:val="double" w:sz="4" w:space="0" w:color="auto"/>
            </w:tcBorders>
            <w:shd w:val="clear" w:color="auto" w:fill="auto"/>
            <w:vAlign w:val="center"/>
          </w:tcPr>
          <w:p w14:paraId="52BF5C6D" w14:textId="2B542DB0"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1249A209" w14:textId="67A7B798" w:rsidR="00195A34" w:rsidRPr="0083438C" w:rsidRDefault="00195A34" w:rsidP="00195A34">
            <w:pPr>
              <w:keepNext/>
              <w:spacing w:before="240" w:after="240"/>
              <w:rPr>
                <w:rFonts w:cstheme="minorHAnsi"/>
                <w:sz w:val="20"/>
              </w:rPr>
            </w:pPr>
            <w:r w:rsidRPr="0083438C">
              <w:rPr>
                <w:rFonts w:cstheme="minorHAnsi"/>
                <w:sz w:val="20"/>
              </w:rPr>
              <w:t>15</w:t>
            </w:r>
          </w:p>
        </w:tc>
        <w:tc>
          <w:tcPr>
            <w:tcW w:w="1620" w:type="dxa"/>
            <w:tcBorders>
              <w:top w:val="double" w:sz="4" w:space="0" w:color="auto"/>
            </w:tcBorders>
            <w:shd w:val="clear" w:color="auto" w:fill="auto"/>
            <w:vAlign w:val="center"/>
          </w:tcPr>
          <w:p w14:paraId="2DD9DDFB" w14:textId="283B365C" w:rsidR="00195A34" w:rsidRPr="0083438C" w:rsidRDefault="00195A34" w:rsidP="00195A34">
            <w:pPr>
              <w:keepNext/>
              <w:spacing w:before="240"/>
              <w:rPr>
                <w:rFonts w:cstheme="minorHAnsi"/>
                <w:sz w:val="20"/>
              </w:rPr>
            </w:pPr>
            <w:r w:rsidRPr="0083438C">
              <w:rPr>
                <w:rFonts w:cstheme="minorHAnsi"/>
                <w:sz w:val="20"/>
              </w:rPr>
              <w:t>0.1 mCi/kg</w:t>
            </w:r>
          </w:p>
        </w:tc>
        <w:tc>
          <w:tcPr>
            <w:tcW w:w="1620" w:type="dxa"/>
            <w:tcBorders>
              <w:top w:val="double" w:sz="4" w:space="0" w:color="auto"/>
            </w:tcBorders>
            <w:shd w:val="clear" w:color="auto" w:fill="auto"/>
            <w:vAlign w:val="center"/>
          </w:tcPr>
          <w:p w14:paraId="1A25AE31" w14:textId="02A12FBB" w:rsidR="00195A34" w:rsidRPr="0083438C" w:rsidRDefault="00195A34" w:rsidP="00195A34">
            <w:pPr>
              <w:keepNext/>
              <w:rPr>
                <w:rFonts w:cstheme="minorHAnsi"/>
                <w:sz w:val="20"/>
              </w:rPr>
            </w:pPr>
            <w:r w:rsidRPr="0083438C">
              <w:rPr>
                <w:rFonts w:cstheme="minorHAnsi"/>
                <w:sz w:val="20"/>
              </w:rPr>
              <w:t>3.7 MBq/kg</w:t>
            </w:r>
          </w:p>
        </w:tc>
        <w:tc>
          <w:tcPr>
            <w:tcW w:w="1890" w:type="dxa"/>
            <w:tcBorders>
              <w:top w:val="double" w:sz="4" w:space="0" w:color="auto"/>
            </w:tcBorders>
            <w:shd w:val="clear" w:color="auto" w:fill="auto"/>
            <w:vAlign w:val="center"/>
          </w:tcPr>
          <w:p w14:paraId="5673C6B9" w14:textId="7E022125"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de Figueiredo</w:t>
            </w:r>
            <w:r w:rsidRPr="0083438C">
              <w:rPr>
                <w:rStyle w:val="EndnoteReference"/>
                <w:rFonts w:cstheme="minorHAnsi"/>
                <w:sz w:val="20"/>
              </w:rPr>
              <w:endnoteReference w:id="165"/>
            </w:r>
          </w:p>
          <w:p w14:paraId="329856A2" w14:textId="1FDBE623"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(France 2013)</w:t>
            </w:r>
          </w:p>
        </w:tc>
      </w:tr>
      <w:tr w:rsidR="00195A34" w:rsidRPr="0083438C" w14:paraId="0285A0B2" w14:textId="77777777" w:rsidTr="00423FDC">
        <w:trPr>
          <w:trHeight w:val="555"/>
        </w:trPr>
        <w:tc>
          <w:tcPr>
            <w:tcW w:w="810" w:type="dxa"/>
            <w:tcBorders>
              <w:top w:val="double" w:sz="4" w:space="0" w:color="auto"/>
            </w:tcBorders>
            <w:shd w:val="clear" w:color="auto" w:fill="auto"/>
            <w:vAlign w:val="center"/>
          </w:tcPr>
          <w:p w14:paraId="7994E97F" w14:textId="0A7489FB" w:rsidR="00195A34" w:rsidRPr="0083438C" w:rsidRDefault="00195A34" w:rsidP="00195A34">
            <w:pPr>
              <w:keepNext/>
              <w:rPr>
                <w:rFonts w:cstheme="minorHAnsi"/>
                <w:sz w:val="20"/>
              </w:rPr>
            </w:pPr>
            <w:r w:rsidRPr="0083438C">
              <w:rPr>
                <w:rFonts w:cstheme="minorHAnsi"/>
                <w:sz w:val="20"/>
              </w:rPr>
              <w:t>2013</w:t>
            </w:r>
          </w:p>
        </w:tc>
        <w:tc>
          <w:tcPr>
            <w:tcW w:w="2088" w:type="dxa"/>
            <w:tcBorders>
              <w:top w:val="double" w:sz="4" w:space="0" w:color="auto"/>
            </w:tcBorders>
            <w:shd w:val="clear" w:color="auto" w:fill="auto"/>
            <w:vAlign w:val="center"/>
          </w:tcPr>
          <w:p w14:paraId="60CEAAF1" w14:textId="2C596455"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7380B87D" w14:textId="6BC0913E" w:rsidR="00195A34" w:rsidRPr="0083438C" w:rsidRDefault="00195A34" w:rsidP="00195A34">
            <w:pPr>
              <w:keepNext/>
              <w:spacing w:before="240" w:after="240"/>
              <w:rPr>
                <w:rFonts w:cstheme="minorHAnsi"/>
                <w:sz w:val="20"/>
              </w:rPr>
            </w:pPr>
            <w:r w:rsidRPr="0083438C">
              <w:rPr>
                <w:rFonts w:cstheme="minorHAnsi"/>
                <w:sz w:val="20"/>
              </w:rPr>
              <w:t>8</w:t>
            </w:r>
          </w:p>
        </w:tc>
        <w:tc>
          <w:tcPr>
            <w:tcW w:w="1620" w:type="dxa"/>
            <w:tcBorders>
              <w:top w:val="double" w:sz="4" w:space="0" w:color="auto"/>
            </w:tcBorders>
            <w:shd w:val="clear" w:color="auto" w:fill="auto"/>
            <w:vAlign w:val="center"/>
          </w:tcPr>
          <w:p w14:paraId="2C32848E" w14:textId="5590EBF6" w:rsidR="00195A34" w:rsidRPr="0083438C" w:rsidRDefault="00195A34" w:rsidP="00195A34">
            <w:pPr>
              <w:keepNext/>
              <w:spacing w:before="240"/>
              <w:rPr>
                <w:rFonts w:cstheme="minorHAnsi"/>
                <w:sz w:val="20"/>
              </w:rPr>
            </w:pPr>
            <w:r w:rsidRPr="0083438C">
              <w:rPr>
                <w:rFonts w:cstheme="minorHAnsi"/>
                <w:sz w:val="20"/>
              </w:rPr>
              <w:t>10</w:t>
            </w:r>
          </w:p>
        </w:tc>
        <w:tc>
          <w:tcPr>
            <w:tcW w:w="1620" w:type="dxa"/>
            <w:tcBorders>
              <w:top w:val="double" w:sz="4" w:space="0" w:color="auto"/>
            </w:tcBorders>
            <w:shd w:val="clear" w:color="auto" w:fill="auto"/>
            <w:vAlign w:val="center"/>
          </w:tcPr>
          <w:p w14:paraId="2913F9DA" w14:textId="33B920B2" w:rsidR="00195A34" w:rsidRPr="0083438C" w:rsidRDefault="00195A34" w:rsidP="00195A34">
            <w:pPr>
              <w:keepNext/>
              <w:rPr>
                <w:rFonts w:cstheme="minorHAnsi"/>
                <w:sz w:val="20"/>
              </w:rPr>
            </w:pPr>
            <w:r w:rsidRPr="0083438C">
              <w:rPr>
                <w:rFonts w:cstheme="minorHAnsi"/>
                <w:sz w:val="20"/>
              </w:rPr>
              <w:t>370</w:t>
            </w:r>
          </w:p>
        </w:tc>
        <w:tc>
          <w:tcPr>
            <w:tcW w:w="1890" w:type="dxa"/>
            <w:tcBorders>
              <w:top w:val="double" w:sz="4" w:space="0" w:color="auto"/>
            </w:tcBorders>
            <w:shd w:val="clear" w:color="auto" w:fill="auto"/>
            <w:vAlign w:val="center"/>
          </w:tcPr>
          <w:p w14:paraId="13730D06" w14:textId="458E50CA"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Chang</w:t>
            </w:r>
            <w:r w:rsidRPr="0083438C">
              <w:rPr>
                <w:rStyle w:val="EndnoteReference"/>
                <w:rFonts w:cstheme="minorHAnsi"/>
                <w:sz w:val="20"/>
              </w:rPr>
              <w:endnoteReference w:id="166"/>
            </w:r>
          </w:p>
          <w:p w14:paraId="7E64F7DC" w14:textId="7B970D5F"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(China 2013)</w:t>
            </w:r>
          </w:p>
        </w:tc>
      </w:tr>
      <w:tr w:rsidR="00195A34" w:rsidRPr="0083438C" w14:paraId="4A779F75" w14:textId="77777777" w:rsidTr="00423FDC">
        <w:trPr>
          <w:trHeight w:val="555"/>
        </w:trPr>
        <w:tc>
          <w:tcPr>
            <w:tcW w:w="810" w:type="dxa"/>
            <w:tcBorders>
              <w:top w:val="double" w:sz="4" w:space="0" w:color="auto"/>
            </w:tcBorders>
            <w:shd w:val="clear" w:color="auto" w:fill="auto"/>
            <w:vAlign w:val="center"/>
          </w:tcPr>
          <w:p w14:paraId="546A174E" w14:textId="276E9AF0" w:rsidR="00195A34" w:rsidRPr="0083438C" w:rsidRDefault="00195A34" w:rsidP="00195A34">
            <w:pPr>
              <w:keepNext/>
              <w:rPr>
                <w:rFonts w:cstheme="minorHAnsi"/>
                <w:sz w:val="20"/>
              </w:rPr>
            </w:pPr>
            <w:r w:rsidRPr="0083438C">
              <w:rPr>
                <w:rFonts w:cstheme="minorHAnsi"/>
                <w:sz w:val="20"/>
              </w:rPr>
              <w:t>2013</w:t>
            </w:r>
          </w:p>
        </w:tc>
        <w:tc>
          <w:tcPr>
            <w:tcW w:w="2088" w:type="dxa"/>
            <w:tcBorders>
              <w:top w:val="double" w:sz="4" w:space="0" w:color="auto"/>
            </w:tcBorders>
            <w:shd w:val="clear" w:color="auto" w:fill="auto"/>
            <w:vAlign w:val="center"/>
          </w:tcPr>
          <w:p w14:paraId="050CF55D" w14:textId="0BF64629"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5D2DA515" w14:textId="399BABCB" w:rsidR="00195A34" w:rsidRPr="0083438C" w:rsidRDefault="00195A34" w:rsidP="00195A34">
            <w:pPr>
              <w:keepNext/>
              <w:spacing w:before="240" w:after="240"/>
              <w:rPr>
                <w:rFonts w:cstheme="minorHAnsi"/>
                <w:sz w:val="20"/>
              </w:rPr>
            </w:pPr>
            <w:r w:rsidRPr="0083438C">
              <w:rPr>
                <w:rFonts w:cstheme="minorHAnsi"/>
                <w:sz w:val="20"/>
              </w:rPr>
              <w:t>16</w:t>
            </w:r>
          </w:p>
        </w:tc>
        <w:tc>
          <w:tcPr>
            <w:tcW w:w="1620" w:type="dxa"/>
            <w:tcBorders>
              <w:top w:val="double" w:sz="4" w:space="0" w:color="auto"/>
            </w:tcBorders>
            <w:shd w:val="clear" w:color="auto" w:fill="auto"/>
            <w:vAlign w:val="center"/>
          </w:tcPr>
          <w:p w14:paraId="3B230E97" w14:textId="241A4A83" w:rsidR="00195A34" w:rsidRPr="0083438C" w:rsidRDefault="00195A34" w:rsidP="00195A34">
            <w:pPr>
              <w:keepNext/>
              <w:spacing w:before="240"/>
              <w:rPr>
                <w:rFonts w:cstheme="minorHAnsi"/>
                <w:sz w:val="20"/>
              </w:rPr>
            </w:pPr>
            <w:r w:rsidRPr="0083438C">
              <w:rPr>
                <w:rFonts w:cstheme="minorHAnsi"/>
                <w:sz w:val="20"/>
              </w:rPr>
              <w:t>0.1 mCi/kg</w:t>
            </w:r>
          </w:p>
        </w:tc>
        <w:tc>
          <w:tcPr>
            <w:tcW w:w="1620" w:type="dxa"/>
            <w:tcBorders>
              <w:top w:val="double" w:sz="4" w:space="0" w:color="auto"/>
            </w:tcBorders>
            <w:shd w:val="clear" w:color="auto" w:fill="auto"/>
            <w:vAlign w:val="center"/>
          </w:tcPr>
          <w:p w14:paraId="4AF38947" w14:textId="1FA94D2C" w:rsidR="00195A34" w:rsidRPr="0083438C" w:rsidRDefault="00195A34" w:rsidP="00195A34">
            <w:pPr>
              <w:keepNext/>
              <w:rPr>
                <w:rFonts w:cstheme="minorHAnsi"/>
                <w:sz w:val="20"/>
              </w:rPr>
            </w:pPr>
            <w:r w:rsidRPr="0083438C">
              <w:rPr>
                <w:rFonts w:eastAsiaTheme="minorHAnsi" w:cstheme="minorHAnsi"/>
                <w:sz w:val="20"/>
              </w:rPr>
              <w:t>3.7 MBq/kg</w:t>
            </w:r>
          </w:p>
        </w:tc>
        <w:tc>
          <w:tcPr>
            <w:tcW w:w="1890" w:type="dxa"/>
            <w:tcBorders>
              <w:top w:val="double" w:sz="4" w:space="0" w:color="auto"/>
            </w:tcBorders>
            <w:shd w:val="clear" w:color="auto" w:fill="auto"/>
            <w:vAlign w:val="center"/>
          </w:tcPr>
          <w:p w14:paraId="3FD1031B" w14:textId="05810AD5"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Bittner</w:t>
            </w:r>
            <w:r w:rsidRPr="0083438C">
              <w:rPr>
                <w:rStyle w:val="EndnoteReference"/>
                <w:rFonts w:cstheme="minorHAnsi"/>
                <w:sz w:val="20"/>
              </w:rPr>
              <w:endnoteReference w:id="167"/>
            </w:r>
          </w:p>
          <w:p w14:paraId="7BE63B23" w14:textId="1DE3A7A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2013)</w:t>
            </w:r>
          </w:p>
        </w:tc>
      </w:tr>
      <w:tr w:rsidR="00195A34" w:rsidRPr="0083438C" w14:paraId="03CB8FF1" w14:textId="77777777" w:rsidTr="00423FDC">
        <w:trPr>
          <w:trHeight w:val="591"/>
        </w:trPr>
        <w:tc>
          <w:tcPr>
            <w:tcW w:w="810" w:type="dxa"/>
            <w:tcBorders>
              <w:top w:val="double" w:sz="4" w:space="0" w:color="auto"/>
            </w:tcBorders>
            <w:shd w:val="clear" w:color="auto" w:fill="auto"/>
            <w:vAlign w:val="center"/>
          </w:tcPr>
          <w:p w14:paraId="64E28C79" w14:textId="1A073B43" w:rsidR="00195A34" w:rsidRPr="0083438C" w:rsidRDefault="00195A34" w:rsidP="00195A34">
            <w:pPr>
              <w:keepNext/>
              <w:rPr>
                <w:rFonts w:cstheme="minorHAnsi"/>
                <w:sz w:val="20"/>
              </w:rPr>
            </w:pPr>
            <w:r w:rsidRPr="0083438C">
              <w:rPr>
                <w:rFonts w:cstheme="minorHAnsi"/>
                <w:sz w:val="20"/>
              </w:rPr>
              <w:t>2013</w:t>
            </w:r>
          </w:p>
        </w:tc>
        <w:tc>
          <w:tcPr>
            <w:tcW w:w="2088" w:type="dxa"/>
            <w:tcBorders>
              <w:top w:val="double" w:sz="4" w:space="0" w:color="auto"/>
            </w:tcBorders>
            <w:shd w:val="clear" w:color="auto" w:fill="auto"/>
            <w:vAlign w:val="center"/>
          </w:tcPr>
          <w:p w14:paraId="6233F05F" w14:textId="2279301D" w:rsidR="00195A34" w:rsidRPr="0083438C" w:rsidRDefault="00195A34" w:rsidP="00195A34">
            <w:pPr>
              <w:keepNext/>
              <w:rPr>
                <w:rFonts w:cstheme="minorHAnsi"/>
                <w:sz w:val="20"/>
              </w:rPr>
            </w:pPr>
            <w:r w:rsidRPr="0083438C">
              <w:rPr>
                <w:rFonts w:cstheme="minorHAnsi"/>
                <w:sz w:val="20"/>
              </w:rPr>
              <w:t>Stroke</w:t>
            </w:r>
          </w:p>
        </w:tc>
        <w:tc>
          <w:tcPr>
            <w:tcW w:w="810" w:type="dxa"/>
            <w:tcBorders>
              <w:top w:val="double" w:sz="4" w:space="0" w:color="auto"/>
            </w:tcBorders>
            <w:shd w:val="clear" w:color="auto" w:fill="auto"/>
            <w:vAlign w:val="center"/>
          </w:tcPr>
          <w:p w14:paraId="7D99545C" w14:textId="1E3799E9" w:rsidR="00195A34" w:rsidRPr="0083438C" w:rsidRDefault="00195A34" w:rsidP="00195A34">
            <w:pPr>
              <w:keepNext/>
              <w:spacing w:before="240" w:after="240"/>
              <w:rPr>
                <w:rFonts w:cstheme="minorHAnsi"/>
                <w:sz w:val="20"/>
              </w:rPr>
            </w:pPr>
            <w:r w:rsidRPr="0083438C">
              <w:rPr>
                <w:rFonts w:cstheme="minorHAnsi"/>
                <w:sz w:val="20"/>
              </w:rPr>
              <w:t>3</w:t>
            </w:r>
          </w:p>
        </w:tc>
        <w:tc>
          <w:tcPr>
            <w:tcW w:w="1620" w:type="dxa"/>
            <w:tcBorders>
              <w:top w:val="double" w:sz="4" w:space="0" w:color="auto"/>
            </w:tcBorders>
            <w:shd w:val="clear" w:color="auto" w:fill="auto"/>
            <w:vAlign w:val="center"/>
          </w:tcPr>
          <w:p w14:paraId="7E46442E" w14:textId="56183D29" w:rsidR="00195A34" w:rsidRPr="0083438C" w:rsidRDefault="00195A34" w:rsidP="00195A34">
            <w:pPr>
              <w:keepNext/>
              <w:spacing w:before="240"/>
              <w:rPr>
                <w:rFonts w:cstheme="minorHAnsi"/>
                <w:sz w:val="20"/>
              </w:rPr>
            </w:pPr>
            <w:r w:rsidRPr="0083438C">
              <w:rPr>
                <w:rFonts w:cstheme="minorHAnsi"/>
                <w:sz w:val="20"/>
              </w:rPr>
              <w:t>0.05mCi/kg</w:t>
            </w:r>
          </w:p>
        </w:tc>
        <w:tc>
          <w:tcPr>
            <w:tcW w:w="1620" w:type="dxa"/>
            <w:tcBorders>
              <w:top w:val="double" w:sz="4" w:space="0" w:color="auto"/>
            </w:tcBorders>
            <w:shd w:val="clear" w:color="auto" w:fill="auto"/>
            <w:vAlign w:val="center"/>
          </w:tcPr>
          <w:p w14:paraId="68B2952A" w14:textId="7AEF2C9A" w:rsidR="00195A34" w:rsidRPr="0083438C" w:rsidRDefault="00195A34" w:rsidP="00195A34">
            <w:pPr>
              <w:keepNext/>
              <w:rPr>
                <w:rFonts w:cstheme="minorHAnsi"/>
                <w:sz w:val="20"/>
              </w:rPr>
            </w:pPr>
            <w:r w:rsidRPr="0083438C">
              <w:rPr>
                <w:rFonts w:eastAsiaTheme="minorHAnsi" w:cstheme="minorHAnsi"/>
                <w:sz w:val="20"/>
              </w:rPr>
              <w:t>1.85 MBq/kg</w:t>
            </w:r>
          </w:p>
        </w:tc>
        <w:tc>
          <w:tcPr>
            <w:tcW w:w="1890" w:type="dxa"/>
            <w:tcBorders>
              <w:top w:val="double" w:sz="4" w:space="0" w:color="auto"/>
            </w:tcBorders>
            <w:shd w:val="clear" w:color="auto" w:fill="auto"/>
            <w:vAlign w:val="center"/>
          </w:tcPr>
          <w:p w14:paraId="2ED15237" w14:textId="5C5B428B"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Alawneh</w:t>
            </w:r>
            <w:r w:rsidRPr="0083438C">
              <w:rPr>
                <w:rStyle w:val="EndnoteReference"/>
                <w:rFonts w:cstheme="minorHAnsi"/>
                <w:sz w:val="20"/>
              </w:rPr>
              <w:endnoteReference w:id="168"/>
            </w:r>
          </w:p>
          <w:p w14:paraId="26116139" w14:textId="0801EE4F"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(UK 2013)</w:t>
            </w:r>
          </w:p>
        </w:tc>
      </w:tr>
      <w:tr w:rsidR="00195A34" w:rsidRPr="0083438C" w14:paraId="299B83CF" w14:textId="77777777" w:rsidTr="00423FDC">
        <w:trPr>
          <w:trHeight w:val="555"/>
        </w:trPr>
        <w:tc>
          <w:tcPr>
            <w:tcW w:w="810" w:type="dxa"/>
            <w:tcBorders>
              <w:top w:val="double" w:sz="4" w:space="0" w:color="auto"/>
            </w:tcBorders>
            <w:shd w:val="clear" w:color="auto" w:fill="auto"/>
            <w:vAlign w:val="center"/>
          </w:tcPr>
          <w:p w14:paraId="6BE1E3D5" w14:textId="77777777" w:rsidR="00195A34" w:rsidRPr="0083438C" w:rsidRDefault="00195A34" w:rsidP="00195A34">
            <w:pPr>
              <w:keepNext/>
              <w:rPr>
                <w:rFonts w:cstheme="minorHAnsi"/>
                <w:sz w:val="20"/>
              </w:rPr>
            </w:pPr>
            <w:r w:rsidRPr="0083438C">
              <w:rPr>
                <w:rFonts w:cstheme="minorHAnsi"/>
                <w:sz w:val="20"/>
              </w:rPr>
              <w:t>2012</w:t>
            </w:r>
          </w:p>
        </w:tc>
        <w:tc>
          <w:tcPr>
            <w:tcW w:w="2088" w:type="dxa"/>
            <w:tcBorders>
              <w:top w:val="double" w:sz="4" w:space="0" w:color="auto"/>
            </w:tcBorders>
            <w:shd w:val="clear" w:color="auto" w:fill="auto"/>
            <w:vAlign w:val="center"/>
          </w:tcPr>
          <w:p w14:paraId="53EE601C" w14:textId="77777777" w:rsidR="00195A34" w:rsidRPr="0083438C" w:rsidRDefault="00195A34" w:rsidP="00195A34">
            <w:pPr>
              <w:keepNext/>
              <w:rPr>
                <w:rFonts w:cstheme="minorHAnsi"/>
                <w:sz w:val="20"/>
              </w:rPr>
            </w:pPr>
            <w:r w:rsidRPr="0083438C">
              <w:rPr>
                <w:rFonts w:cstheme="minorHAnsi"/>
                <w:sz w:val="20"/>
              </w:rPr>
              <w:t>Glioma</w:t>
            </w:r>
          </w:p>
        </w:tc>
        <w:tc>
          <w:tcPr>
            <w:tcW w:w="810" w:type="dxa"/>
            <w:tcBorders>
              <w:top w:val="double" w:sz="4" w:space="0" w:color="auto"/>
            </w:tcBorders>
            <w:shd w:val="clear" w:color="auto" w:fill="auto"/>
            <w:vAlign w:val="center"/>
          </w:tcPr>
          <w:p w14:paraId="7AE9E437" w14:textId="77777777" w:rsidR="00195A34" w:rsidRPr="0083438C" w:rsidRDefault="00195A34" w:rsidP="00195A34">
            <w:pPr>
              <w:keepNext/>
              <w:spacing w:before="240" w:after="240"/>
              <w:rPr>
                <w:rFonts w:cstheme="minorHAnsi"/>
                <w:sz w:val="20"/>
              </w:rPr>
            </w:pPr>
            <w:r w:rsidRPr="0083438C">
              <w:rPr>
                <w:rFonts w:cstheme="minorHAnsi"/>
                <w:sz w:val="20"/>
              </w:rPr>
              <w:t>2</w:t>
            </w:r>
          </w:p>
        </w:tc>
        <w:tc>
          <w:tcPr>
            <w:tcW w:w="1620" w:type="dxa"/>
            <w:tcBorders>
              <w:top w:val="double" w:sz="4" w:space="0" w:color="auto"/>
            </w:tcBorders>
            <w:shd w:val="clear" w:color="auto" w:fill="auto"/>
          </w:tcPr>
          <w:p w14:paraId="79E50E35" w14:textId="77777777" w:rsidR="00195A34" w:rsidRPr="0083438C" w:rsidRDefault="00195A34" w:rsidP="00195A34">
            <w:pPr>
              <w:keepNext/>
              <w:spacing w:before="240"/>
              <w:rPr>
                <w:rFonts w:cstheme="minorHAnsi"/>
                <w:sz w:val="20"/>
              </w:rPr>
            </w:pPr>
            <w:r w:rsidRPr="0083438C">
              <w:rPr>
                <w:rFonts w:cstheme="minorHAnsi"/>
                <w:sz w:val="20"/>
              </w:rPr>
              <w:t>12.2</w:t>
            </w:r>
          </w:p>
        </w:tc>
        <w:tc>
          <w:tcPr>
            <w:tcW w:w="1620" w:type="dxa"/>
            <w:tcBorders>
              <w:top w:val="double" w:sz="4" w:space="0" w:color="auto"/>
            </w:tcBorders>
            <w:shd w:val="clear" w:color="auto" w:fill="auto"/>
            <w:vAlign w:val="center"/>
          </w:tcPr>
          <w:p w14:paraId="635F0DC0" w14:textId="77777777" w:rsidR="00195A34" w:rsidRPr="0083438C" w:rsidRDefault="00195A34" w:rsidP="00195A34">
            <w:pPr>
              <w:keepNext/>
              <w:rPr>
                <w:rFonts w:cstheme="minorHAnsi"/>
                <w:sz w:val="20"/>
              </w:rPr>
            </w:pPr>
            <w:r w:rsidRPr="0083438C">
              <w:rPr>
                <w:rFonts w:cstheme="minorHAnsi"/>
                <w:sz w:val="20"/>
              </w:rPr>
              <w:t>450</w:t>
            </w:r>
          </w:p>
        </w:tc>
        <w:tc>
          <w:tcPr>
            <w:tcW w:w="1890" w:type="dxa"/>
            <w:tcBorders>
              <w:top w:val="double" w:sz="4" w:space="0" w:color="auto"/>
            </w:tcBorders>
            <w:shd w:val="clear" w:color="auto" w:fill="auto"/>
            <w:vAlign w:val="center"/>
          </w:tcPr>
          <w:p w14:paraId="509F5A63"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Narita</w:t>
            </w:r>
            <w:r w:rsidRPr="0083438C">
              <w:rPr>
                <w:rStyle w:val="EndnoteReference"/>
                <w:rFonts w:cstheme="minorHAnsi"/>
                <w:sz w:val="20"/>
              </w:rPr>
              <w:endnoteReference w:id="169"/>
            </w:r>
          </w:p>
          <w:p w14:paraId="0C5B676D"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2012)</w:t>
            </w:r>
          </w:p>
        </w:tc>
      </w:tr>
      <w:tr w:rsidR="00195A34" w:rsidRPr="0083438C" w14:paraId="668E4E11" w14:textId="77777777" w:rsidTr="00423FDC">
        <w:trPr>
          <w:trHeight w:val="555"/>
        </w:trPr>
        <w:tc>
          <w:tcPr>
            <w:tcW w:w="810" w:type="dxa"/>
            <w:tcBorders>
              <w:top w:val="double" w:sz="4" w:space="0" w:color="auto"/>
            </w:tcBorders>
            <w:shd w:val="clear" w:color="auto" w:fill="auto"/>
            <w:vAlign w:val="center"/>
          </w:tcPr>
          <w:p w14:paraId="4E1C736A" w14:textId="77777777" w:rsidR="00195A34" w:rsidRPr="0083438C" w:rsidRDefault="00195A34" w:rsidP="00195A34">
            <w:pPr>
              <w:keepNext/>
              <w:rPr>
                <w:rFonts w:cstheme="minorHAnsi"/>
                <w:sz w:val="20"/>
              </w:rPr>
            </w:pPr>
            <w:r w:rsidRPr="0083438C">
              <w:rPr>
                <w:rFonts w:cstheme="minorHAnsi"/>
                <w:sz w:val="20"/>
              </w:rPr>
              <w:t>2012</w:t>
            </w:r>
          </w:p>
        </w:tc>
        <w:tc>
          <w:tcPr>
            <w:tcW w:w="2088" w:type="dxa"/>
            <w:tcBorders>
              <w:top w:val="double" w:sz="4" w:space="0" w:color="auto"/>
            </w:tcBorders>
            <w:shd w:val="clear" w:color="auto" w:fill="auto"/>
            <w:vAlign w:val="center"/>
          </w:tcPr>
          <w:p w14:paraId="348493D5"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tcBorders>
              <w:top w:val="double" w:sz="4" w:space="0" w:color="auto"/>
            </w:tcBorders>
            <w:shd w:val="clear" w:color="auto" w:fill="auto"/>
            <w:vAlign w:val="center"/>
          </w:tcPr>
          <w:p w14:paraId="5D28228D" w14:textId="77777777" w:rsidR="00195A34" w:rsidRPr="0083438C" w:rsidRDefault="00195A34" w:rsidP="00195A34">
            <w:pPr>
              <w:keepNext/>
              <w:rPr>
                <w:rFonts w:cstheme="minorHAnsi"/>
                <w:sz w:val="20"/>
              </w:rPr>
            </w:pPr>
            <w:r w:rsidRPr="0083438C">
              <w:rPr>
                <w:rFonts w:cstheme="minorHAnsi"/>
                <w:sz w:val="20"/>
              </w:rPr>
              <w:t>7</w:t>
            </w:r>
          </w:p>
        </w:tc>
        <w:tc>
          <w:tcPr>
            <w:tcW w:w="1620" w:type="dxa"/>
            <w:tcBorders>
              <w:top w:val="double" w:sz="4" w:space="0" w:color="auto"/>
            </w:tcBorders>
            <w:shd w:val="clear" w:color="auto" w:fill="auto"/>
          </w:tcPr>
          <w:p w14:paraId="67C262B2" w14:textId="77777777" w:rsidR="00195A34" w:rsidRPr="0083438C" w:rsidRDefault="00195A34" w:rsidP="00195A34">
            <w:pPr>
              <w:keepNext/>
              <w:spacing w:before="120" w:afterLines="40" w:after="96"/>
              <w:ind w:right="-1296"/>
              <w:rPr>
                <w:rFonts w:cstheme="minorHAnsi"/>
                <w:sz w:val="20"/>
              </w:rPr>
            </w:pPr>
            <w:r w:rsidRPr="0083438C">
              <w:rPr>
                <w:rFonts w:cstheme="minorHAnsi"/>
                <w:sz w:val="20"/>
              </w:rPr>
              <w:t>10</w:t>
            </w:r>
          </w:p>
        </w:tc>
        <w:tc>
          <w:tcPr>
            <w:tcW w:w="1620" w:type="dxa"/>
            <w:tcBorders>
              <w:top w:val="double" w:sz="4" w:space="0" w:color="auto"/>
            </w:tcBorders>
            <w:shd w:val="clear" w:color="auto" w:fill="auto"/>
            <w:vAlign w:val="center"/>
          </w:tcPr>
          <w:p w14:paraId="275140F3"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370</w:t>
            </w:r>
          </w:p>
        </w:tc>
        <w:tc>
          <w:tcPr>
            <w:tcW w:w="1890" w:type="dxa"/>
            <w:tcBorders>
              <w:top w:val="double" w:sz="4" w:space="0" w:color="auto"/>
            </w:tcBorders>
            <w:shd w:val="clear" w:color="auto" w:fill="auto"/>
            <w:vAlign w:val="center"/>
          </w:tcPr>
          <w:p w14:paraId="73356E89"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Toma-dasu</w:t>
            </w:r>
            <w:r w:rsidRPr="0083438C">
              <w:rPr>
                <w:rStyle w:val="EndnoteReference"/>
                <w:rFonts w:cstheme="minorHAnsi"/>
                <w:sz w:val="20"/>
              </w:rPr>
              <w:endnoteReference w:id="170"/>
            </w:r>
          </w:p>
          <w:p w14:paraId="63DE69D0"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(Belgium 2012)</w:t>
            </w:r>
          </w:p>
        </w:tc>
      </w:tr>
      <w:tr w:rsidR="00195A34" w:rsidRPr="0083438C" w14:paraId="25C6D0E6" w14:textId="77777777" w:rsidTr="00423FDC">
        <w:trPr>
          <w:trHeight w:val="555"/>
        </w:trPr>
        <w:tc>
          <w:tcPr>
            <w:tcW w:w="810" w:type="dxa"/>
            <w:tcBorders>
              <w:top w:val="double" w:sz="4" w:space="0" w:color="auto"/>
            </w:tcBorders>
            <w:shd w:val="clear" w:color="auto" w:fill="auto"/>
            <w:vAlign w:val="center"/>
          </w:tcPr>
          <w:p w14:paraId="7C55C587" w14:textId="77777777" w:rsidR="00195A34" w:rsidRPr="0083438C" w:rsidRDefault="00195A34" w:rsidP="00195A34">
            <w:pPr>
              <w:keepNext/>
              <w:rPr>
                <w:rFonts w:cstheme="minorHAnsi"/>
                <w:sz w:val="20"/>
              </w:rPr>
            </w:pPr>
            <w:r w:rsidRPr="0083438C">
              <w:rPr>
                <w:rFonts w:cstheme="minorHAnsi"/>
                <w:sz w:val="20"/>
              </w:rPr>
              <w:t>2012</w:t>
            </w:r>
          </w:p>
        </w:tc>
        <w:tc>
          <w:tcPr>
            <w:tcW w:w="2088" w:type="dxa"/>
            <w:tcBorders>
              <w:top w:val="double" w:sz="4" w:space="0" w:color="auto"/>
            </w:tcBorders>
            <w:shd w:val="clear" w:color="auto" w:fill="auto"/>
            <w:vAlign w:val="center"/>
          </w:tcPr>
          <w:p w14:paraId="0187C6B4" w14:textId="77777777" w:rsidR="00195A34" w:rsidRPr="0083438C" w:rsidRDefault="00195A34" w:rsidP="00195A34">
            <w:pPr>
              <w:keepNext/>
              <w:rPr>
                <w:rFonts w:cstheme="minorHAnsi"/>
                <w:sz w:val="20"/>
              </w:rPr>
            </w:pPr>
            <w:r w:rsidRPr="0083438C">
              <w:rPr>
                <w:rFonts w:cstheme="minorHAnsi"/>
                <w:sz w:val="20"/>
              </w:rPr>
              <w:t>Glioma</w:t>
            </w:r>
          </w:p>
        </w:tc>
        <w:tc>
          <w:tcPr>
            <w:tcW w:w="810" w:type="dxa"/>
            <w:tcBorders>
              <w:top w:val="double" w:sz="4" w:space="0" w:color="auto"/>
            </w:tcBorders>
            <w:shd w:val="clear" w:color="auto" w:fill="auto"/>
            <w:vAlign w:val="center"/>
          </w:tcPr>
          <w:p w14:paraId="50DEA834" w14:textId="77777777" w:rsidR="00195A34" w:rsidRPr="0083438C" w:rsidRDefault="00195A34" w:rsidP="00195A34">
            <w:pPr>
              <w:keepNext/>
              <w:rPr>
                <w:rFonts w:cstheme="minorHAnsi"/>
                <w:sz w:val="20"/>
              </w:rPr>
            </w:pPr>
            <w:r w:rsidRPr="0083438C">
              <w:rPr>
                <w:rFonts w:cstheme="minorHAnsi"/>
                <w:sz w:val="20"/>
              </w:rPr>
              <w:t>23</w:t>
            </w:r>
          </w:p>
        </w:tc>
        <w:tc>
          <w:tcPr>
            <w:tcW w:w="1620" w:type="dxa"/>
            <w:tcBorders>
              <w:top w:val="double" w:sz="4" w:space="0" w:color="auto"/>
            </w:tcBorders>
            <w:shd w:val="clear" w:color="auto" w:fill="auto"/>
          </w:tcPr>
          <w:p w14:paraId="08E7B14E" w14:textId="77777777" w:rsidR="00195A34" w:rsidRPr="0083438C" w:rsidRDefault="00195A34" w:rsidP="00195A34">
            <w:pPr>
              <w:keepNext/>
              <w:spacing w:before="120" w:afterLines="40" w:after="96"/>
              <w:ind w:right="-1296"/>
              <w:rPr>
                <w:rFonts w:cstheme="minorHAnsi"/>
                <w:sz w:val="20"/>
              </w:rPr>
            </w:pPr>
            <w:r w:rsidRPr="0083438C">
              <w:rPr>
                <w:rFonts w:cstheme="minorHAnsi"/>
                <w:sz w:val="20"/>
              </w:rPr>
              <w:t>10.8</w:t>
            </w:r>
          </w:p>
        </w:tc>
        <w:tc>
          <w:tcPr>
            <w:tcW w:w="1620" w:type="dxa"/>
            <w:tcBorders>
              <w:top w:val="double" w:sz="4" w:space="0" w:color="auto"/>
            </w:tcBorders>
            <w:shd w:val="clear" w:color="auto" w:fill="auto"/>
            <w:vAlign w:val="center"/>
          </w:tcPr>
          <w:p w14:paraId="3B89B72E" w14:textId="77777777" w:rsidR="00195A34" w:rsidRPr="0083438C" w:rsidRDefault="00195A34" w:rsidP="00195A34">
            <w:pPr>
              <w:keepNext/>
              <w:spacing w:before="40" w:afterLines="40" w:after="96"/>
              <w:ind w:right="-1296"/>
              <w:rPr>
                <w:rFonts w:cstheme="minorHAnsi"/>
                <w:sz w:val="20"/>
                <w:u w:val="single"/>
              </w:rPr>
            </w:pPr>
            <w:r w:rsidRPr="0083438C">
              <w:rPr>
                <w:rFonts w:cstheme="minorHAnsi"/>
                <w:sz w:val="20"/>
              </w:rPr>
              <w:t>400</w:t>
            </w:r>
          </w:p>
        </w:tc>
        <w:tc>
          <w:tcPr>
            <w:tcW w:w="1890" w:type="dxa"/>
            <w:tcBorders>
              <w:top w:val="double" w:sz="4" w:space="0" w:color="auto"/>
            </w:tcBorders>
            <w:shd w:val="clear" w:color="auto" w:fill="auto"/>
            <w:vAlign w:val="center"/>
          </w:tcPr>
          <w:p w14:paraId="2D45423E"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Hirata</w:t>
            </w:r>
            <w:r w:rsidRPr="0083438C">
              <w:rPr>
                <w:rStyle w:val="EndnoteReference"/>
                <w:rFonts w:cstheme="minorHAnsi"/>
                <w:sz w:val="20"/>
              </w:rPr>
              <w:endnoteReference w:id="171"/>
            </w:r>
          </w:p>
          <w:p w14:paraId="550B18E4"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2012)</w:t>
            </w:r>
          </w:p>
        </w:tc>
      </w:tr>
      <w:tr w:rsidR="00195A34" w:rsidRPr="0083438C" w14:paraId="7779B169" w14:textId="77777777" w:rsidTr="00423FDC">
        <w:trPr>
          <w:trHeight w:val="555"/>
        </w:trPr>
        <w:tc>
          <w:tcPr>
            <w:tcW w:w="810" w:type="dxa"/>
            <w:tcBorders>
              <w:top w:val="double" w:sz="4" w:space="0" w:color="auto"/>
            </w:tcBorders>
            <w:shd w:val="clear" w:color="auto" w:fill="auto"/>
            <w:vAlign w:val="center"/>
          </w:tcPr>
          <w:p w14:paraId="5748DAE0" w14:textId="77777777" w:rsidR="00195A34" w:rsidRPr="0083438C" w:rsidRDefault="00195A34" w:rsidP="00195A34">
            <w:pPr>
              <w:keepNext/>
              <w:rPr>
                <w:rFonts w:cstheme="minorHAnsi"/>
                <w:sz w:val="20"/>
              </w:rPr>
            </w:pPr>
            <w:r w:rsidRPr="0083438C">
              <w:rPr>
                <w:rFonts w:cstheme="minorHAnsi"/>
                <w:sz w:val="20"/>
              </w:rPr>
              <w:t>2012</w:t>
            </w:r>
          </w:p>
        </w:tc>
        <w:tc>
          <w:tcPr>
            <w:tcW w:w="2088" w:type="dxa"/>
            <w:tcBorders>
              <w:top w:val="double" w:sz="4" w:space="0" w:color="auto"/>
            </w:tcBorders>
            <w:shd w:val="clear" w:color="auto" w:fill="auto"/>
            <w:vAlign w:val="center"/>
          </w:tcPr>
          <w:p w14:paraId="21019C9E" w14:textId="77777777" w:rsidR="00195A34" w:rsidRPr="0083438C" w:rsidRDefault="00195A34" w:rsidP="00195A34">
            <w:pPr>
              <w:keepNext/>
              <w:rPr>
                <w:rFonts w:cstheme="minorHAnsi"/>
                <w:sz w:val="20"/>
              </w:rPr>
            </w:pPr>
            <w:r w:rsidRPr="0083438C">
              <w:rPr>
                <w:rFonts w:cstheme="minorHAnsi"/>
                <w:sz w:val="20"/>
              </w:rPr>
              <w:t>Glioma</w:t>
            </w:r>
          </w:p>
        </w:tc>
        <w:tc>
          <w:tcPr>
            <w:tcW w:w="810" w:type="dxa"/>
            <w:tcBorders>
              <w:top w:val="double" w:sz="4" w:space="0" w:color="auto"/>
            </w:tcBorders>
            <w:shd w:val="clear" w:color="auto" w:fill="auto"/>
            <w:vAlign w:val="center"/>
          </w:tcPr>
          <w:p w14:paraId="55E219B0" w14:textId="77777777" w:rsidR="00195A34" w:rsidRPr="0083438C" w:rsidRDefault="00195A34" w:rsidP="00195A34">
            <w:pPr>
              <w:keepNext/>
              <w:rPr>
                <w:rFonts w:cstheme="minorHAnsi"/>
                <w:sz w:val="20"/>
              </w:rPr>
            </w:pPr>
            <w:r w:rsidRPr="0083438C">
              <w:rPr>
                <w:rFonts w:cstheme="minorHAnsi"/>
                <w:sz w:val="20"/>
              </w:rPr>
              <w:t>30</w:t>
            </w:r>
          </w:p>
        </w:tc>
        <w:tc>
          <w:tcPr>
            <w:tcW w:w="1620" w:type="dxa"/>
            <w:tcBorders>
              <w:top w:val="double" w:sz="4" w:space="0" w:color="auto"/>
            </w:tcBorders>
            <w:shd w:val="clear" w:color="auto" w:fill="auto"/>
          </w:tcPr>
          <w:p w14:paraId="5E0048EE"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0.1 mCi/kg</w:t>
            </w:r>
          </w:p>
          <w:p w14:paraId="4BFAC40D" w14:textId="77777777" w:rsidR="00195A34" w:rsidRPr="0083438C" w:rsidRDefault="00195A34" w:rsidP="00195A34">
            <w:pPr>
              <w:keepNext/>
              <w:spacing w:before="40" w:afterLines="40" w:after="96"/>
              <w:ind w:left="144" w:right="-1296"/>
              <w:rPr>
                <w:rFonts w:cstheme="minorHAnsi"/>
                <w:sz w:val="20"/>
              </w:rPr>
            </w:pPr>
            <w:r w:rsidRPr="0083438C">
              <w:rPr>
                <w:rFonts w:cstheme="minorHAnsi"/>
                <w:sz w:val="20"/>
              </w:rPr>
              <w:t>Max 7</w:t>
            </w:r>
          </w:p>
        </w:tc>
        <w:tc>
          <w:tcPr>
            <w:tcW w:w="1620" w:type="dxa"/>
            <w:tcBorders>
              <w:top w:val="double" w:sz="4" w:space="0" w:color="auto"/>
            </w:tcBorders>
            <w:shd w:val="clear" w:color="auto" w:fill="auto"/>
            <w:vAlign w:val="center"/>
          </w:tcPr>
          <w:p w14:paraId="6E400EA5"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3.7 MBq/kg</w:t>
            </w:r>
          </w:p>
          <w:p w14:paraId="2A7ECDAC" w14:textId="77777777" w:rsidR="00195A34" w:rsidRPr="0083438C" w:rsidRDefault="00195A34" w:rsidP="00195A34">
            <w:pPr>
              <w:keepNext/>
              <w:spacing w:before="40" w:afterLines="40" w:after="96"/>
              <w:ind w:left="144" w:right="-1296"/>
              <w:rPr>
                <w:rFonts w:cstheme="minorHAnsi"/>
                <w:smallCaps/>
                <w:sz w:val="20"/>
              </w:rPr>
            </w:pPr>
            <w:r w:rsidRPr="0083438C">
              <w:rPr>
                <w:rFonts w:cstheme="minorHAnsi"/>
                <w:sz w:val="20"/>
              </w:rPr>
              <w:t>Max 260</w:t>
            </w:r>
          </w:p>
        </w:tc>
        <w:tc>
          <w:tcPr>
            <w:tcW w:w="1890" w:type="dxa"/>
            <w:tcBorders>
              <w:top w:val="double" w:sz="4" w:space="0" w:color="auto"/>
            </w:tcBorders>
            <w:shd w:val="clear" w:color="auto" w:fill="auto"/>
            <w:vAlign w:val="center"/>
          </w:tcPr>
          <w:p w14:paraId="5DA51188"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Yamamoto</w:t>
            </w:r>
            <w:r w:rsidRPr="0083438C">
              <w:rPr>
                <w:rStyle w:val="EndnoteReference"/>
                <w:rFonts w:cstheme="minorHAnsi"/>
                <w:sz w:val="20"/>
              </w:rPr>
              <w:endnoteReference w:id="172"/>
            </w:r>
          </w:p>
          <w:p w14:paraId="209E6447"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2012)</w:t>
            </w:r>
          </w:p>
        </w:tc>
      </w:tr>
      <w:tr w:rsidR="00195A34" w:rsidRPr="0083438C" w14:paraId="7B14DCEC" w14:textId="77777777" w:rsidTr="00423FDC">
        <w:trPr>
          <w:trHeight w:val="555"/>
        </w:trPr>
        <w:tc>
          <w:tcPr>
            <w:tcW w:w="810" w:type="dxa"/>
            <w:tcBorders>
              <w:top w:val="double" w:sz="4" w:space="0" w:color="auto"/>
            </w:tcBorders>
            <w:shd w:val="clear" w:color="auto" w:fill="auto"/>
            <w:vAlign w:val="center"/>
          </w:tcPr>
          <w:p w14:paraId="1297FD23" w14:textId="77777777" w:rsidR="00195A34" w:rsidRPr="0083438C" w:rsidRDefault="00195A34" w:rsidP="00195A34">
            <w:pPr>
              <w:keepNext/>
              <w:rPr>
                <w:rFonts w:cstheme="minorHAnsi"/>
                <w:sz w:val="20"/>
              </w:rPr>
            </w:pPr>
            <w:r w:rsidRPr="0083438C">
              <w:rPr>
                <w:rFonts w:cstheme="minorHAnsi"/>
                <w:sz w:val="20"/>
              </w:rPr>
              <w:t>2012</w:t>
            </w:r>
          </w:p>
        </w:tc>
        <w:tc>
          <w:tcPr>
            <w:tcW w:w="2088" w:type="dxa"/>
            <w:tcBorders>
              <w:top w:val="double" w:sz="4" w:space="0" w:color="auto"/>
            </w:tcBorders>
            <w:shd w:val="clear" w:color="auto" w:fill="auto"/>
            <w:vAlign w:val="center"/>
          </w:tcPr>
          <w:p w14:paraId="6BD6E215" w14:textId="77777777" w:rsidR="00195A34" w:rsidRPr="0083438C" w:rsidRDefault="00195A34" w:rsidP="00195A34">
            <w:pPr>
              <w:keepNext/>
              <w:rPr>
                <w:rFonts w:cstheme="minorHAnsi"/>
                <w:sz w:val="20"/>
              </w:rPr>
            </w:pPr>
            <w:r w:rsidRPr="0083438C">
              <w:rPr>
                <w:rFonts w:cstheme="minorHAnsi"/>
                <w:sz w:val="20"/>
              </w:rPr>
              <w:t xml:space="preserve">Skull Base </w:t>
            </w:r>
            <w:r w:rsidRPr="0083438C">
              <w:rPr>
                <w:rFonts w:cstheme="minorHAnsi"/>
                <w:color w:val="000000"/>
                <w:sz w:val="20"/>
                <w:shd w:val="clear" w:color="auto" w:fill="FFFFFF"/>
              </w:rPr>
              <w:t>Chordoma</w:t>
            </w:r>
          </w:p>
        </w:tc>
        <w:tc>
          <w:tcPr>
            <w:tcW w:w="810" w:type="dxa"/>
            <w:tcBorders>
              <w:top w:val="double" w:sz="4" w:space="0" w:color="auto"/>
            </w:tcBorders>
            <w:shd w:val="clear" w:color="auto" w:fill="auto"/>
            <w:vAlign w:val="center"/>
          </w:tcPr>
          <w:p w14:paraId="2DAC2C93" w14:textId="77777777" w:rsidR="00195A34" w:rsidRPr="0083438C" w:rsidRDefault="00195A34" w:rsidP="00195A34">
            <w:pPr>
              <w:keepNext/>
              <w:rPr>
                <w:rFonts w:cstheme="minorHAnsi"/>
                <w:sz w:val="20"/>
              </w:rPr>
            </w:pPr>
            <w:r w:rsidRPr="0083438C">
              <w:rPr>
                <w:rFonts w:cstheme="minorHAnsi"/>
                <w:sz w:val="20"/>
              </w:rPr>
              <w:t>7</w:t>
            </w:r>
          </w:p>
        </w:tc>
        <w:tc>
          <w:tcPr>
            <w:tcW w:w="1620" w:type="dxa"/>
            <w:tcBorders>
              <w:top w:val="double" w:sz="4" w:space="0" w:color="auto"/>
            </w:tcBorders>
            <w:shd w:val="clear" w:color="auto" w:fill="auto"/>
          </w:tcPr>
          <w:p w14:paraId="4136E170" w14:textId="77777777" w:rsidR="00195A34" w:rsidRPr="0083438C" w:rsidRDefault="00195A34" w:rsidP="00195A34">
            <w:pPr>
              <w:keepNext/>
              <w:spacing w:before="120" w:afterLines="40" w:after="96"/>
              <w:ind w:right="-1296"/>
              <w:rPr>
                <w:rFonts w:cstheme="minorHAnsi"/>
                <w:smallCaps/>
                <w:sz w:val="20"/>
              </w:rPr>
            </w:pPr>
            <w:r w:rsidRPr="0083438C">
              <w:rPr>
                <w:rFonts w:cstheme="minorHAnsi"/>
                <w:sz w:val="20"/>
              </w:rPr>
              <w:t>0.14 mCi/kg</w:t>
            </w:r>
          </w:p>
        </w:tc>
        <w:tc>
          <w:tcPr>
            <w:tcW w:w="1620" w:type="dxa"/>
            <w:tcBorders>
              <w:top w:val="double" w:sz="4" w:space="0" w:color="auto"/>
            </w:tcBorders>
            <w:shd w:val="clear" w:color="auto" w:fill="auto"/>
            <w:vAlign w:val="center"/>
          </w:tcPr>
          <w:p w14:paraId="71735DF3" w14:textId="77777777" w:rsidR="00195A34" w:rsidRPr="0083438C" w:rsidRDefault="00195A34" w:rsidP="00195A34">
            <w:pPr>
              <w:keepNext/>
              <w:spacing w:before="40" w:afterLines="40" w:after="96"/>
              <w:ind w:right="-1296"/>
              <w:rPr>
                <w:rFonts w:cstheme="minorHAnsi"/>
                <w:smallCaps/>
                <w:sz w:val="20"/>
              </w:rPr>
            </w:pPr>
            <w:r w:rsidRPr="0083438C">
              <w:rPr>
                <w:rFonts w:cstheme="minorHAnsi"/>
                <w:sz w:val="20"/>
              </w:rPr>
              <w:t>5 MBq/kg</w:t>
            </w:r>
          </w:p>
        </w:tc>
        <w:tc>
          <w:tcPr>
            <w:tcW w:w="1890" w:type="dxa"/>
            <w:tcBorders>
              <w:top w:val="double" w:sz="4" w:space="0" w:color="auto"/>
            </w:tcBorders>
            <w:shd w:val="clear" w:color="auto" w:fill="auto"/>
            <w:vAlign w:val="center"/>
          </w:tcPr>
          <w:p w14:paraId="71E8326E"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Mammar</w:t>
            </w:r>
            <w:r w:rsidRPr="0083438C">
              <w:rPr>
                <w:rStyle w:val="EndnoteReference"/>
                <w:rFonts w:cstheme="minorHAnsi"/>
                <w:sz w:val="20"/>
              </w:rPr>
              <w:endnoteReference w:id="173"/>
            </w:r>
          </w:p>
          <w:p w14:paraId="73E3893D"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(France 2012)</w:t>
            </w:r>
          </w:p>
        </w:tc>
      </w:tr>
      <w:tr w:rsidR="00195A34" w:rsidRPr="0083438C" w14:paraId="59574A6C" w14:textId="77777777" w:rsidTr="00423FDC">
        <w:trPr>
          <w:trHeight w:val="555"/>
        </w:trPr>
        <w:tc>
          <w:tcPr>
            <w:tcW w:w="810" w:type="dxa"/>
            <w:tcBorders>
              <w:top w:val="double" w:sz="4" w:space="0" w:color="auto"/>
            </w:tcBorders>
            <w:shd w:val="clear" w:color="auto" w:fill="auto"/>
            <w:vAlign w:val="center"/>
          </w:tcPr>
          <w:p w14:paraId="6A6C3BFF" w14:textId="77777777" w:rsidR="00195A34" w:rsidRPr="0083438C" w:rsidRDefault="00195A34" w:rsidP="00195A34">
            <w:pPr>
              <w:keepNext/>
              <w:rPr>
                <w:rFonts w:cstheme="minorHAnsi"/>
                <w:sz w:val="20"/>
              </w:rPr>
            </w:pPr>
            <w:r w:rsidRPr="0083438C">
              <w:rPr>
                <w:rFonts w:cstheme="minorHAnsi"/>
                <w:sz w:val="20"/>
              </w:rPr>
              <w:t>2012</w:t>
            </w:r>
          </w:p>
        </w:tc>
        <w:tc>
          <w:tcPr>
            <w:tcW w:w="2088" w:type="dxa"/>
            <w:tcBorders>
              <w:top w:val="double" w:sz="4" w:space="0" w:color="auto"/>
            </w:tcBorders>
            <w:shd w:val="clear" w:color="auto" w:fill="auto"/>
            <w:vAlign w:val="center"/>
          </w:tcPr>
          <w:p w14:paraId="5546A5FD"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tcBorders>
              <w:top w:val="double" w:sz="4" w:space="0" w:color="auto"/>
            </w:tcBorders>
            <w:shd w:val="clear" w:color="auto" w:fill="auto"/>
            <w:vAlign w:val="center"/>
          </w:tcPr>
          <w:p w14:paraId="125ABA86" w14:textId="77777777" w:rsidR="00195A34" w:rsidRPr="0083438C" w:rsidRDefault="00195A34" w:rsidP="00195A34">
            <w:pPr>
              <w:keepNext/>
              <w:rPr>
                <w:rFonts w:cstheme="minorHAnsi"/>
                <w:sz w:val="20"/>
              </w:rPr>
            </w:pPr>
            <w:r w:rsidRPr="0083438C">
              <w:rPr>
                <w:rFonts w:cstheme="minorHAnsi"/>
                <w:sz w:val="20"/>
              </w:rPr>
              <w:t>40</w:t>
            </w:r>
          </w:p>
        </w:tc>
        <w:tc>
          <w:tcPr>
            <w:tcW w:w="1620" w:type="dxa"/>
            <w:tcBorders>
              <w:top w:val="double" w:sz="4" w:space="0" w:color="auto"/>
            </w:tcBorders>
            <w:shd w:val="clear" w:color="auto" w:fill="auto"/>
          </w:tcPr>
          <w:p w14:paraId="3DB25177" w14:textId="77777777" w:rsidR="00195A34" w:rsidRPr="0083438C" w:rsidRDefault="00195A34" w:rsidP="00195A34">
            <w:pPr>
              <w:keepNext/>
              <w:spacing w:before="120" w:afterLines="40" w:after="96"/>
              <w:ind w:right="-1296"/>
              <w:rPr>
                <w:rFonts w:cstheme="minorHAnsi"/>
                <w:sz w:val="20"/>
              </w:rPr>
            </w:pPr>
            <w:r w:rsidRPr="0083438C">
              <w:rPr>
                <w:rFonts w:cstheme="minorHAnsi"/>
                <w:sz w:val="20"/>
              </w:rPr>
              <w:t>10.8</w:t>
            </w:r>
          </w:p>
        </w:tc>
        <w:tc>
          <w:tcPr>
            <w:tcW w:w="1620" w:type="dxa"/>
            <w:tcBorders>
              <w:top w:val="double" w:sz="4" w:space="0" w:color="auto"/>
            </w:tcBorders>
            <w:shd w:val="clear" w:color="auto" w:fill="auto"/>
            <w:vAlign w:val="center"/>
          </w:tcPr>
          <w:p w14:paraId="7CEC1134"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400</w:t>
            </w:r>
          </w:p>
        </w:tc>
        <w:tc>
          <w:tcPr>
            <w:tcW w:w="1890" w:type="dxa"/>
            <w:tcBorders>
              <w:top w:val="double" w:sz="4" w:space="0" w:color="auto"/>
            </w:tcBorders>
            <w:shd w:val="clear" w:color="auto" w:fill="auto"/>
            <w:vAlign w:val="center"/>
          </w:tcPr>
          <w:p w14:paraId="075CE2F8"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Yasuda</w:t>
            </w:r>
            <w:r w:rsidRPr="0083438C">
              <w:rPr>
                <w:rStyle w:val="EndnoteReference"/>
                <w:rFonts w:cstheme="minorHAnsi"/>
                <w:sz w:val="20"/>
              </w:rPr>
              <w:endnoteReference w:id="174"/>
            </w:r>
          </w:p>
          <w:p w14:paraId="117BE6F0"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2012)</w:t>
            </w:r>
          </w:p>
        </w:tc>
      </w:tr>
      <w:tr w:rsidR="00195A34" w:rsidRPr="0083438C" w14:paraId="0CCF956D" w14:textId="77777777" w:rsidTr="00423FDC">
        <w:trPr>
          <w:trHeight w:val="555"/>
        </w:trPr>
        <w:tc>
          <w:tcPr>
            <w:tcW w:w="810" w:type="dxa"/>
            <w:tcBorders>
              <w:top w:val="double" w:sz="4" w:space="0" w:color="auto"/>
            </w:tcBorders>
            <w:shd w:val="clear" w:color="auto" w:fill="auto"/>
            <w:vAlign w:val="center"/>
          </w:tcPr>
          <w:p w14:paraId="04CEE4C9" w14:textId="77777777" w:rsidR="00195A34" w:rsidRPr="0083438C" w:rsidRDefault="00195A34" w:rsidP="00195A34">
            <w:pPr>
              <w:keepNext/>
              <w:rPr>
                <w:rFonts w:cstheme="minorHAnsi"/>
                <w:sz w:val="20"/>
              </w:rPr>
            </w:pPr>
            <w:r w:rsidRPr="0083438C">
              <w:rPr>
                <w:rFonts w:cstheme="minorHAnsi"/>
                <w:sz w:val="20"/>
              </w:rPr>
              <w:t>2012</w:t>
            </w:r>
          </w:p>
        </w:tc>
        <w:tc>
          <w:tcPr>
            <w:tcW w:w="2088" w:type="dxa"/>
            <w:tcBorders>
              <w:top w:val="double" w:sz="4" w:space="0" w:color="auto"/>
            </w:tcBorders>
            <w:shd w:val="clear" w:color="auto" w:fill="auto"/>
            <w:vAlign w:val="center"/>
          </w:tcPr>
          <w:p w14:paraId="102B9471"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tcBorders>
              <w:top w:val="double" w:sz="4" w:space="0" w:color="auto"/>
            </w:tcBorders>
            <w:shd w:val="clear" w:color="auto" w:fill="auto"/>
            <w:vAlign w:val="center"/>
          </w:tcPr>
          <w:p w14:paraId="72EA66F9" w14:textId="77777777" w:rsidR="00195A34" w:rsidRPr="0083438C" w:rsidRDefault="00195A34" w:rsidP="00195A34">
            <w:pPr>
              <w:keepNext/>
              <w:rPr>
                <w:rFonts w:cstheme="minorHAnsi"/>
                <w:sz w:val="20"/>
              </w:rPr>
            </w:pPr>
            <w:r w:rsidRPr="0083438C">
              <w:rPr>
                <w:rFonts w:cstheme="minorHAnsi"/>
                <w:sz w:val="20"/>
              </w:rPr>
              <w:t>12</w:t>
            </w:r>
          </w:p>
        </w:tc>
        <w:tc>
          <w:tcPr>
            <w:tcW w:w="1620" w:type="dxa"/>
            <w:tcBorders>
              <w:top w:val="double" w:sz="4" w:space="0" w:color="auto"/>
            </w:tcBorders>
            <w:shd w:val="clear" w:color="auto" w:fill="auto"/>
          </w:tcPr>
          <w:p w14:paraId="257D59F1" w14:textId="77777777" w:rsidR="00195A34" w:rsidRPr="0083438C" w:rsidRDefault="00195A34" w:rsidP="00195A34">
            <w:pPr>
              <w:keepNext/>
              <w:spacing w:before="120" w:afterLines="40" w:after="96"/>
              <w:ind w:right="-864"/>
              <w:rPr>
                <w:rFonts w:cstheme="minorHAnsi"/>
                <w:sz w:val="20"/>
              </w:rPr>
            </w:pPr>
            <w:r w:rsidRPr="0083438C">
              <w:rPr>
                <w:rFonts w:cstheme="minorHAnsi"/>
                <w:sz w:val="20"/>
              </w:rPr>
              <w:t>0.2 + 0.05 mCi/kg</w:t>
            </w:r>
          </w:p>
        </w:tc>
        <w:tc>
          <w:tcPr>
            <w:tcW w:w="1620" w:type="dxa"/>
            <w:tcBorders>
              <w:top w:val="double" w:sz="4" w:space="0" w:color="auto"/>
            </w:tcBorders>
            <w:shd w:val="clear" w:color="auto" w:fill="auto"/>
            <w:vAlign w:val="center"/>
          </w:tcPr>
          <w:p w14:paraId="54F03337" w14:textId="77777777" w:rsidR="00195A34" w:rsidRPr="0083438C" w:rsidRDefault="00195A34" w:rsidP="00195A34">
            <w:pPr>
              <w:keepNext/>
              <w:spacing w:before="40" w:afterLines="40" w:after="96"/>
              <w:ind w:right="-1296"/>
              <w:rPr>
                <w:rFonts w:cstheme="minorHAnsi"/>
                <w:sz w:val="20"/>
                <w:u w:val="single"/>
              </w:rPr>
            </w:pPr>
            <w:r w:rsidRPr="0083438C">
              <w:rPr>
                <w:rFonts w:cstheme="minorHAnsi"/>
                <w:sz w:val="20"/>
              </w:rPr>
              <w:t xml:space="preserve">7.3 </w:t>
            </w:r>
            <w:r w:rsidRPr="0083438C">
              <w:rPr>
                <w:rFonts w:cstheme="minorHAnsi"/>
                <w:sz w:val="20"/>
                <w:u w:val="words"/>
              </w:rPr>
              <w:t>+</w:t>
            </w:r>
            <w:r w:rsidRPr="0083438C">
              <w:rPr>
                <w:rFonts w:cstheme="minorHAnsi"/>
                <w:sz w:val="20"/>
              </w:rPr>
              <w:t xml:space="preserve"> 1.7 MBq/kg</w:t>
            </w:r>
          </w:p>
        </w:tc>
        <w:tc>
          <w:tcPr>
            <w:tcW w:w="1890" w:type="dxa"/>
            <w:tcBorders>
              <w:top w:val="double" w:sz="4" w:space="0" w:color="auto"/>
            </w:tcBorders>
            <w:shd w:val="clear" w:color="auto" w:fill="auto"/>
            <w:vAlign w:val="center"/>
          </w:tcPr>
          <w:p w14:paraId="1DE99575"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Chen</w:t>
            </w:r>
            <w:r w:rsidRPr="0083438C">
              <w:rPr>
                <w:rStyle w:val="EndnoteReference"/>
                <w:rFonts w:cstheme="minorHAnsi"/>
                <w:sz w:val="20"/>
              </w:rPr>
              <w:endnoteReference w:id="175"/>
            </w:r>
          </w:p>
          <w:p w14:paraId="25176021"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2012)</w:t>
            </w:r>
          </w:p>
        </w:tc>
      </w:tr>
      <w:tr w:rsidR="00195A34" w:rsidRPr="0083438C" w14:paraId="29D44F34" w14:textId="77777777" w:rsidTr="00423FDC">
        <w:trPr>
          <w:trHeight w:val="555"/>
        </w:trPr>
        <w:tc>
          <w:tcPr>
            <w:tcW w:w="810" w:type="dxa"/>
            <w:tcBorders>
              <w:top w:val="double" w:sz="4" w:space="0" w:color="auto"/>
            </w:tcBorders>
            <w:shd w:val="clear" w:color="auto" w:fill="auto"/>
            <w:vAlign w:val="center"/>
          </w:tcPr>
          <w:p w14:paraId="12A43C5C" w14:textId="77777777" w:rsidR="00195A34" w:rsidRPr="0083438C" w:rsidRDefault="00195A34" w:rsidP="00195A34">
            <w:pPr>
              <w:keepNext/>
              <w:rPr>
                <w:rFonts w:cstheme="minorHAnsi"/>
                <w:sz w:val="20"/>
              </w:rPr>
            </w:pPr>
            <w:r w:rsidRPr="0083438C">
              <w:rPr>
                <w:rFonts w:cstheme="minorHAnsi"/>
                <w:sz w:val="20"/>
              </w:rPr>
              <w:t>2012</w:t>
            </w:r>
          </w:p>
        </w:tc>
        <w:tc>
          <w:tcPr>
            <w:tcW w:w="2088" w:type="dxa"/>
            <w:tcBorders>
              <w:top w:val="double" w:sz="4" w:space="0" w:color="auto"/>
            </w:tcBorders>
            <w:shd w:val="clear" w:color="auto" w:fill="auto"/>
            <w:vAlign w:val="center"/>
          </w:tcPr>
          <w:p w14:paraId="41AC4D05"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tcBorders>
              <w:top w:val="double" w:sz="4" w:space="0" w:color="auto"/>
            </w:tcBorders>
            <w:shd w:val="clear" w:color="auto" w:fill="auto"/>
            <w:vAlign w:val="center"/>
          </w:tcPr>
          <w:p w14:paraId="0A138A1E" w14:textId="77777777" w:rsidR="00195A34" w:rsidRPr="0083438C" w:rsidRDefault="00195A34" w:rsidP="00195A34">
            <w:pPr>
              <w:keepNext/>
              <w:rPr>
                <w:rFonts w:cstheme="minorHAnsi"/>
                <w:sz w:val="20"/>
              </w:rPr>
            </w:pPr>
            <w:r w:rsidRPr="0083438C">
              <w:rPr>
                <w:rFonts w:cstheme="minorHAnsi"/>
                <w:sz w:val="20"/>
              </w:rPr>
              <w:t>25</w:t>
            </w:r>
          </w:p>
        </w:tc>
        <w:tc>
          <w:tcPr>
            <w:tcW w:w="1620" w:type="dxa"/>
            <w:tcBorders>
              <w:top w:val="double" w:sz="4" w:space="0" w:color="auto"/>
            </w:tcBorders>
            <w:shd w:val="clear" w:color="auto" w:fill="auto"/>
          </w:tcPr>
          <w:p w14:paraId="2AA65773" w14:textId="77777777" w:rsidR="00195A34" w:rsidRPr="0083438C" w:rsidRDefault="00195A34" w:rsidP="00195A34">
            <w:pPr>
              <w:keepNext/>
              <w:spacing w:before="120" w:afterLines="40" w:after="96"/>
              <w:ind w:right="-1296"/>
              <w:rPr>
                <w:rFonts w:cstheme="minorHAnsi"/>
                <w:sz w:val="20"/>
              </w:rPr>
            </w:pPr>
            <w:r w:rsidRPr="0083438C">
              <w:rPr>
                <w:rFonts w:cstheme="minorHAnsi"/>
                <w:sz w:val="20"/>
              </w:rPr>
              <w:t>6.8-8.1</w:t>
            </w:r>
          </w:p>
        </w:tc>
        <w:tc>
          <w:tcPr>
            <w:tcW w:w="1620" w:type="dxa"/>
            <w:tcBorders>
              <w:top w:val="double" w:sz="4" w:space="0" w:color="auto"/>
            </w:tcBorders>
            <w:shd w:val="clear" w:color="auto" w:fill="auto"/>
            <w:vAlign w:val="center"/>
          </w:tcPr>
          <w:p w14:paraId="4A75933F"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250-300</w:t>
            </w:r>
          </w:p>
        </w:tc>
        <w:tc>
          <w:tcPr>
            <w:tcW w:w="1890" w:type="dxa"/>
            <w:tcBorders>
              <w:top w:val="double" w:sz="4" w:space="0" w:color="auto"/>
            </w:tcBorders>
            <w:shd w:val="clear" w:color="auto" w:fill="auto"/>
            <w:vAlign w:val="center"/>
          </w:tcPr>
          <w:p w14:paraId="1B9EA1C5"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Zips</w:t>
            </w:r>
            <w:r w:rsidRPr="0083438C">
              <w:rPr>
                <w:rStyle w:val="EndnoteReference"/>
                <w:rFonts w:cstheme="minorHAnsi"/>
                <w:sz w:val="20"/>
              </w:rPr>
              <w:endnoteReference w:id="176"/>
            </w:r>
          </w:p>
          <w:p w14:paraId="2FB0B9CA"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(Germany 2012)</w:t>
            </w:r>
          </w:p>
        </w:tc>
      </w:tr>
      <w:tr w:rsidR="00195A34" w:rsidRPr="0083438C" w14:paraId="15B47D2D" w14:textId="77777777" w:rsidTr="00423FDC">
        <w:trPr>
          <w:trHeight w:val="555"/>
        </w:trPr>
        <w:tc>
          <w:tcPr>
            <w:tcW w:w="810" w:type="dxa"/>
            <w:tcBorders>
              <w:top w:val="double" w:sz="4" w:space="0" w:color="auto"/>
            </w:tcBorders>
            <w:shd w:val="clear" w:color="auto" w:fill="auto"/>
            <w:vAlign w:val="center"/>
          </w:tcPr>
          <w:p w14:paraId="50EF490B" w14:textId="77777777" w:rsidR="00195A34" w:rsidRPr="0083438C" w:rsidRDefault="00195A34" w:rsidP="00195A34">
            <w:pPr>
              <w:keepNext/>
              <w:rPr>
                <w:rFonts w:cstheme="minorHAnsi"/>
                <w:sz w:val="20"/>
              </w:rPr>
            </w:pPr>
            <w:r w:rsidRPr="0083438C">
              <w:rPr>
                <w:rFonts w:cstheme="minorHAnsi"/>
                <w:sz w:val="20"/>
              </w:rPr>
              <w:t>2012</w:t>
            </w:r>
          </w:p>
        </w:tc>
        <w:tc>
          <w:tcPr>
            <w:tcW w:w="2088" w:type="dxa"/>
            <w:tcBorders>
              <w:top w:val="double" w:sz="4" w:space="0" w:color="auto"/>
            </w:tcBorders>
            <w:shd w:val="clear" w:color="auto" w:fill="auto"/>
            <w:vAlign w:val="center"/>
          </w:tcPr>
          <w:p w14:paraId="06D20BF5" w14:textId="77777777" w:rsidR="00195A34" w:rsidRPr="0083438C" w:rsidRDefault="00195A34" w:rsidP="00195A34">
            <w:pPr>
              <w:keepNext/>
              <w:rPr>
                <w:rFonts w:cstheme="minorHAnsi"/>
                <w:sz w:val="20"/>
              </w:rPr>
            </w:pPr>
            <w:r w:rsidRPr="0083438C">
              <w:rPr>
                <w:rFonts w:cstheme="minorHAnsi"/>
                <w:sz w:val="20"/>
              </w:rPr>
              <w:t>Various cancers</w:t>
            </w:r>
          </w:p>
        </w:tc>
        <w:tc>
          <w:tcPr>
            <w:tcW w:w="810" w:type="dxa"/>
            <w:tcBorders>
              <w:top w:val="double" w:sz="4" w:space="0" w:color="auto"/>
            </w:tcBorders>
            <w:shd w:val="clear" w:color="auto" w:fill="auto"/>
            <w:vAlign w:val="center"/>
          </w:tcPr>
          <w:p w14:paraId="43216B21" w14:textId="77777777" w:rsidR="00195A34" w:rsidRPr="0083438C" w:rsidRDefault="00195A34" w:rsidP="00195A34">
            <w:pPr>
              <w:keepNext/>
              <w:rPr>
                <w:rFonts w:cstheme="minorHAnsi"/>
                <w:sz w:val="20"/>
              </w:rPr>
            </w:pPr>
            <w:r w:rsidRPr="0083438C">
              <w:rPr>
                <w:rFonts w:cstheme="minorHAnsi"/>
                <w:sz w:val="20"/>
              </w:rPr>
              <w:t>17</w:t>
            </w:r>
          </w:p>
        </w:tc>
        <w:tc>
          <w:tcPr>
            <w:tcW w:w="1620" w:type="dxa"/>
            <w:tcBorders>
              <w:top w:val="double" w:sz="4" w:space="0" w:color="auto"/>
            </w:tcBorders>
            <w:shd w:val="clear" w:color="auto" w:fill="auto"/>
          </w:tcPr>
          <w:p w14:paraId="7417A282"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0.1 mCi/kg</w:t>
            </w:r>
          </w:p>
          <w:p w14:paraId="49C2470B" w14:textId="77777777" w:rsidR="00195A34" w:rsidRPr="0083438C" w:rsidRDefault="00195A34" w:rsidP="00195A34">
            <w:pPr>
              <w:keepNext/>
              <w:spacing w:before="40" w:afterLines="40" w:after="96"/>
              <w:ind w:left="288" w:right="-1296"/>
              <w:rPr>
                <w:rFonts w:cstheme="minorHAnsi"/>
                <w:sz w:val="20"/>
              </w:rPr>
            </w:pPr>
            <w:r w:rsidRPr="0083438C">
              <w:rPr>
                <w:rFonts w:cstheme="minorHAnsi"/>
                <w:sz w:val="20"/>
              </w:rPr>
              <w:t>&lt;10</w:t>
            </w:r>
          </w:p>
        </w:tc>
        <w:tc>
          <w:tcPr>
            <w:tcW w:w="1620" w:type="dxa"/>
            <w:tcBorders>
              <w:top w:val="double" w:sz="4" w:space="0" w:color="auto"/>
            </w:tcBorders>
            <w:shd w:val="clear" w:color="auto" w:fill="auto"/>
            <w:vAlign w:val="center"/>
          </w:tcPr>
          <w:p w14:paraId="3D2C478A"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3.7 MBq/kg</w:t>
            </w:r>
          </w:p>
          <w:p w14:paraId="66C14B1A" w14:textId="77777777" w:rsidR="00195A34" w:rsidRPr="0083438C" w:rsidRDefault="00195A34" w:rsidP="00195A34">
            <w:pPr>
              <w:keepNext/>
              <w:spacing w:before="40" w:afterLines="40" w:after="96"/>
              <w:ind w:left="288" w:right="-1296"/>
              <w:rPr>
                <w:rFonts w:cstheme="minorHAnsi"/>
                <w:sz w:val="20"/>
              </w:rPr>
            </w:pPr>
            <w:r w:rsidRPr="0083438C">
              <w:rPr>
                <w:rFonts w:cstheme="minorHAnsi"/>
                <w:sz w:val="20"/>
              </w:rPr>
              <w:t>&lt;370</w:t>
            </w:r>
          </w:p>
        </w:tc>
        <w:tc>
          <w:tcPr>
            <w:tcW w:w="1890" w:type="dxa"/>
            <w:tcBorders>
              <w:top w:val="double" w:sz="4" w:space="0" w:color="auto"/>
            </w:tcBorders>
            <w:shd w:val="clear" w:color="auto" w:fill="auto"/>
            <w:vAlign w:val="center"/>
          </w:tcPr>
          <w:p w14:paraId="206B19B6"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McKeage</w:t>
            </w:r>
            <w:r w:rsidRPr="0083438C">
              <w:rPr>
                <w:rStyle w:val="EndnoteReference"/>
                <w:rFonts w:cstheme="minorHAnsi"/>
                <w:sz w:val="20"/>
              </w:rPr>
              <w:endnoteReference w:id="177"/>
            </w:r>
          </w:p>
          <w:p w14:paraId="47C618DC"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(New Zealand 2012)</w:t>
            </w:r>
          </w:p>
        </w:tc>
      </w:tr>
      <w:tr w:rsidR="00195A34" w:rsidRPr="0083438C" w14:paraId="19897BF0" w14:textId="77777777" w:rsidTr="00423FDC">
        <w:trPr>
          <w:trHeight w:val="555"/>
        </w:trPr>
        <w:tc>
          <w:tcPr>
            <w:tcW w:w="810" w:type="dxa"/>
            <w:tcBorders>
              <w:top w:val="double" w:sz="4" w:space="0" w:color="auto"/>
            </w:tcBorders>
            <w:shd w:val="clear" w:color="auto" w:fill="auto"/>
            <w:vAlign w:val="center"/>
          </w:tcPr>
          <w:p w14:paraId="4832E53D" w14:textId="77777777" w:rsidR="00195A34" w:rsidRPr="0083438C" w:rsidRDefault="00195A34" w:rsidP="00195A34">
            <w:pPr>
              <w:keepNext/>
              <w:rPr>
                <w:rFonts w:cstheme="minorHAnsi"/>
                <w:sz w:val="20"/>
              </w:rPr>
            </w:pPr>
            <w:r w:rsidRPr="0083438C">
              <w:rPr>
                <w:rFonts w:cstheme="minorHAnsi"/>
                <w:sz w:val="20"/>
              </w:rPr>
              <w:t>2011</w:t>
            </w:r>
          </w:p>
        </w:tc>
        <w:tc>
          <w:tcPr>
            <w:tcW w:w="2088" w:type="dxa"/>
            <w:tcBorders>
              <w:top w:val="double" w:sz="4" w:space="0" w:color="auto"/>
            </w:tcBorders>
            <w:shd w:val="clear" w:color="auto" w:fill="auto"/>
            <w:vAlign w:val="center"/>
          </w:tcPr>
          <w:p w14:paraId="63913059" w14:textId="77777777" w:rsidR="00195A34" w:rsidRPr="0083438C" w:rsidRDefault="00195A34" w:rsidP="00195A34">
            <w:pPr>
              <w:keepNext/>
              <w:rPr>
                <w:rFonts w:cstheme="minorHAnsi"/>
                <w:sz w:val="20"/>
              </w:rPr>
            </w:pPr>
            <w:r w:rsidRPr="0083438C">
              <w:rPr>
                <w:rFonts w:cstheme="minorHAnsi"/>
                <w:sz w:val="20"/>
              </w:rPr>
              <w:t>Glioma</w:t>
            </w:r>
          </w:p>
        </w:tc>
        <w:tc>
          <w:tcPr>
            <w:tcW w:w="810" w:type="dxa"/>
            <w:tcBorders>
              <w:top w:val="double" w:sz="4" w:space="0" w:color="auto"/>
            </w:tcBorders>
            <w:shd w:val="clear" w:color="auto" w:fill="auto"/>
            <w:vAlign w:val="center"/>
          </w:tcPr>
          <w:p w14:paraId="53F8A258" w14:textId="77777777" w:rsidR="00195A34" w:rsidRPr="0083438C" w:rsidRDefault="00195A34" w:rsidP="00195A34">
            <w:pPr>
              <w:keepNext/>
              <w:rPr>
                <w:rFonts w:cstheme="minorHAnsi"/>
                <w:sz w:val="20"/>
              </w:rPr>
            </w:pPr>
            <w:r w:rsidRPr="0083438C">
              <w:rPr>
                <w:rFonts w:cstheme="minorHAnsi"/>
                <w:sz w:val="20"/>
              </w:rPr>
              <w:t>10</w:t>
            </w:r>
          </w:p>
        </w:tc>
        <w:tc>
          <w:tcPr>
            <w:tcW w:w="1620" w:type="dxa"/>
            <w:tcBorders>
              <w:top w:val="double" w:sz="4" w:space="0" w:color="auto"/>
            </w:tcBorders>
            <w:shd w:val="clear" w:color="auto" w:fill="auto"/>
          </w:tcPr>
          <w:p w14:paraId="0478E5E9"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5.3-9.4</w:t>
            </w:r>
          </w:p>
          <w:p w14:paraId="2D18CA40"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Median = 8.3</w:t>
            </w:r>
          </w:p>
        </w:tc>
        <w:tc>
          <w:tcPr>
            <w:tcW w:w="1620" w:type="dxa"/>
            <w:tcBorders>
              <w:top w:val="double" w:sz="4" w:space="0" w:color="auto"/>
            </w:tcBorders>
            <w:shd w:val="clear" w:color="auto" w:fill="auto"/>
            <w:vAlign w:val="center"/>
          </w:tcPr>
          <w:p w14:paraId="2B13D257"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197-348</w:t>
            </w:r>
          </w:p>
          <w:p w14:paraId="32792C52"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Median = 308</w:t>
            </w:r>
          </w:p>
        </w:tc>
        <w:tc>
          <w:tcPr>
            <w:tcW w:w="1890" w:type="dxa"/>
            <w:tcBorders>
              <w:top w:val="double" w:sz="4" w:space="0" w:color="auto"/>
            </w:tcBorders>
            <w:shd w:val="clear" w:color="auto" w:fill="auto"/>
            <w:vAlign w:val="center"/>
          </w:tcPr>
          <w:p w14:paraId="6DA62206"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Kawai</w:t>
            </w:r>
            <w:r w:rsidRPr="0083438C">
              <w:rPr>
                <w:rStyle w:val="EndnoteReference"/>
                <w:rFonts w:cstheme="minorHAnsi"/>
                <w:sz w:val="20"/>
              </w:rPr>
              <w:endnoteReference w:id="178"/>
            </w:r>
          </w:p>
          <w:p w14:paraId="19743106"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2011)</w:t>
            </w:r>
          </w:p>
        </w:tc>
      </w:tr>
      <w:tr w:rsidR="00195A34" w:rsidRPr="0083438C" w14:paraId="7B8902A9" w14:textId="77777777" w:rsidTr="00423FDC">
        <w:trPr>
          <w:trHeight w:val="555"/>
        </w:trPr>
        <w:tc>
          <w:tcPr>
            <w:tcW w:w="810" w:type="dxa"/>
            <w:tcBorders>
              <w:top w:val="double" w:sz="4" w:space="0" w:color="auto"/>
            </w:tcBorders>
            <w:shd w:val="clear" w:color="auto" w:fill="auto"/>
            <w:vAlign w:val="center"/>
          </w:tcPr>
          <w:p w14:paraId="4A6467F9" w14:textId="77777777" w:rsidR="00195A34" w:rsidRPr="0083438C" w:rsidRDefault="00195A34" w:rsidP="00195A34">
            <w:pPr>
              <w:keepNext/>
              <w:rPr>
                <w:rFonts w:cstheme="minorHAnsi"/>
                <w:sz w:val="20"/>
              </w:rPr>
            </w:pPr>
            <w:r w:rsidRPr="0083438C">
              <w:rPr>
                <w:rFonts w:cstheme="minorHAnsi"/>
                <w:sz w:val="20"/>
              </w:rPr>
              <w:lastRenderedPageBreak/>
              <w:t>2011</w:t>
            </w:r>
          </w:p>
        </w:tc>
        <w:tc>
          <w:tcPr>
            <w:tcW w:w="2088" w:type="dxa"/>
            <w:tcBorders>
              <w:top w:val="double" w:sz="4" w:space="0" w:color="auto"/>
            </w:tcBorders>
            <w:shd w:val="clear" w:color="auto" w:fill="auto"/>
            <w:vAlign w:val="center"/>
          </w:tcPr>
          <w:p w14:paraId="08F5A7BB" w14:textId="77777777" w:rsidR="00195A34" w:rsidRPr="0083438C" w:rsidRDefault="00195A34" w:rsidP="00195A34">
            <w:pPr>
              <w:keepNext/>
              <w:rPr>
                <w:rFonts w:cstheme="minorHAnsi"/>
                <w:sz w:val="20"/>
              </w:rPr>
            </w:pPr>
            <w:r w:rsidRPr="0083438C">
              <w:rPr>
                <w:rFonts w:cstheme="minorHAnsi"/>
                <w:sz w:val="20"/>
              </w:rPr>
              <w:t>Non-Small Cell Lung Cancer</w:t>
            </w:r>
          </w:p>
        </w:tc>
        <w:tc>
          <w:tcPr>
            <w:tcW w:w="810" w:type="dxa"/>
            <w:tcBorders>
              <w:top w:val="double" w:sz="4" w:space="0" w:color="auto"/>
            </w:tcBorders>
            <w:shd w:val="clear" w:color="auto" w:fill="auto"/>
            <w:vAlign w:val="center"/>
          </w:tcPr>
          <w:p w14:paraId="53307677" w14:textId="77777777" w:rsidR="00195A34" w:rsidRPr="0083438C" w:rsidRDefault="00195A34" w:rsidP="00195A34">
            <w:pPr>
              <w:keepNext/>
              <w:rPr>
                <w:rFonts w:cstheme="minorHAnsi"/>
                <w:sz w:val="20"/>
              </w:rPr>
            </w:pPr>
            <w:r w:rsidRPr="0083438C">
              <w:rPr>
                <w:rFonts w:cstheme="minorHAnsi"/>
                <w:sz w:val="20"/>
              </w:rPr>
              <w:t>5</w:t>
            </w:r>
          </w:p>
        </w:tc>
        <w:tc>
          <w:tcPr>
            <w:tcW w:w="1620" w:type="dxa"/>
            <w:tcBorders>
              <w:top w:val="double" w:sz="4" w:space="0" w:color="auto"/>
            </w:tcBorders>
            <w:shd w:val="clear" w:color="auto" w:fill="auto"/>
          </w:tcPr>
          <w:p w14:paraId="053DA2A7" w14:textId="77777777" w:rsidR="00195A34" w:rsidRPr="0083438C" w:rsidRDefault="00195A34" w:rsidP="00195A34">
            <w:pPr>
              <w:keepNext/>
              <w:spacing w:before="120" w:afterLines="40" w:after="96"/>
              <w:ind w:right="-1296"/>
              <w:rPr>
                <w:rFonts w:cstheme="minorHAnsi"/>
                <w:sz w:val="20"/>
              </w:rPr>
            </w:pPr>
            <w:r w:rsidRPr="0083438C">
              <w:rPr>
                <w:rFonts w:cstheme="minorHAnsi"/>
                <w:sz w:val="20"/>
              </w:rPr>
              <w:t>0.05 mCi/kg</w:t>
            </w:r>
          </w:p>
        </w:tc>
        <w:tc>
          <w:tcPr>
            <w:tcW w:w="1620" w:type="dxa"/>
            <w:tcBorders>
              <w:top w:val="double" w:sz="4" w:space="0" w:color="auto"/>
            </w:tcBorders>
            <w:shd w:val="clear" w:color="auto" w:fill="auto"/>
            <w:vAlign w:val="center"/>
          </w:tcPr>
          <w:p w14:paraId="289597F8" w14:textId="77777777" w:rsidR="00195A34" w:rsidRPr="0083438C" w:rsidRDefault="00195A34" w:rsidP="00195A34">
            <w:pPr>
              <w:keepNext/>
              <w:tabs>
                <w:tab w:val="left" w:pos="960"/>
                <w:tab w:val="right" w:leader="dot" w:pos="8630"/>
              </w:tabs>
              <w:spacing w:before="40" w:afterLines="40" w:after="96"/>
              <w:ind w:left="-576" w:right="-1296" w:hanging="720"/>
              <w:jc w:val="center"/>
              <w:rPr>
                <w:rFonts w:cstheme="minorHAnsi"/>
                <w:sz w:val="20"/>
              </w:rPr>
            </w:pPr>
            <w:r w:rsidRPr="0083438C">
              <w:rPr>
                <w:rFonts w:cstheme="minorHAnsi"/>
                <w:sz w:val="20"/>
              </w:rPr>
              <w:t>2.0 MBq/kg</w:t>
            </w:r>
          </w:p>
        </w:tc>
        <w:tc>
          <w:tcPr>
            <w:tcW w:w="1890" w:type="dxa"/>
            <w:tcBorders>
              <w:top w:val="double" w:sz="4" w:space="0" w:color="auto"/>
            </w:tcBorders>
            <w:shd w:val="clear" w:color="auto" w:fill="auto"/>
            <w:vAlign w:val="center"/>
          </w:tcPr>
          <w:p w14:paraId="0DF3BA85"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Vera</w:t>
            </w:r>
            <w:r w:rsidRPr="0083438C">
              <w:rPr>
                <w:rStyle w:val="EndnoteReference"/>
                <w:rFonts w:cstheme="minorHAnsi"/>
                <w:sz w:val="20"/>
              </w:rPr>
              <w:endnoteReference w:id="179"/>
            </w:r>
          </w:p>
          <w:p w14:paraId="5A474759"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(France 2011)</w:t>
            </w:r>
          </w:p>
        </w:tc>
      </w:tr>
      <w:tr w:rsidR="00195A34" w:rsidRPr="0083438C" w14:paraId="53DD1F30" w14:textId="77777777" w:rsidTr="00423FDC">
        <w:trPr>
          <w:trHeight w:val="555"/>
        </w:trPr>
        <w:tc>
          <w:tcPr>
            <w:tcW w:w="810" w:type="dxa"/>
            <w:tcBorders>
              <w:top w:val="double" w:sz="4" w:space="0" w:color="auto"/>
            </w:tcBorders>
            <w:shd w:val="clear" w:color="auto" w:fill="auto"/>
            <w:vAlign w:val="center"/>
          </w:tcPr>
          <w:p w14:paraId="52380BB9" w14:textId="77777777" w:rsidR="00195A34" w:rsidRPr="0083438C" w:rsidRDefault="00195A34" w:rsidP="00195A34">
            <w:pPr>
              <w:keepNext/>
              <w:rPr>
                <w:rFonts w:cstheme="minorHAnsi"/>
                <w:sz w:val="20"/>
              </w:rPr>
            </w:pPr>
            <w:r w:rsidRPr="0083438C">
              <w:rPr>
                <w:rFonts w:cstheme="minorHAnsi"/>
                <w:sz w:val="20"/>
              </w:rPr>
              <w:t>2011</w:t>
            </w:r>
          </w:p>
        </w:tc>
        <w:tc>
          <w:tcPr>
            <w:tcW w:w="2088" w:type="dxa"/>
            <w:tcBorders>
              <w:top w:val="double" w:sz="4" w:space="0" w:color="auto"/>
            </w:tcBorders>
            <w:shd w:val="clear" w:color="auto" w:fill="auto"/>
            <w:vAlign w:val="center"/>
          </w:tcPr>
          <w:p w14:paraId="4B269BA3" w14:textId="77777777" w:rsidR="00195A34" w:rsidRPr="0083438C" w:rsidRDefault="00195A34" w:rsidP="00195A34">
            <w:pPr>
              <w:keepNext/>
              <w:rPr>
                <w:rFonts w:cstheme="minorHAnsi"/>
                <w:sz w:val="20"/>
              </w:rPr>
            </w:pPr>
            <w:r w:rsidRPr="0083438C">
              <w:rPr>
                <w:rFonts w:cstheme="minorHAnsi"/>
                <w:sz w:val="20"/>
              </w:rPr>
              <w:t>Sarcoma</w:t>
            </w:r>
          </w:p>
        </w:tc>
        <w:tc>
          <w:tcPr>
            <w:tcW w:w="810" w:type="dxa"/>
            <w:tcBorders>
              <w:top w:val="double" w:sz="4" w:space="0" w:color="auto"/>
            </w:tcBorders>
            <w:shd w:val="clear" w:color="auto" w:fill="auto"/>
            <w:vAlign w:val="center"/>
          </w:tcPr>
          <w:p w14:paraId="232D977B" w14:textId="77777777" w:rsidR="00195A34" w:rsidRPr="0083438C" w:rsidRDefault="00195A34" w:rsidP="00195A34">
            <w:pPr>
              <w:keepNext/>
              <w:rPr>
                <w:rFonts w:cstheme="minorHAnsi"/>
                <w:sz w:val="20"/>
              </w:rPr>
            </w:pPr>
            <w:r w:rsidRPr="0083438C">
              <w:rPr>
                <w:rFonts w:cstheme="minorHAnsi"/>
                <w:sz w:val="20"/>
              </w:rPr>
              <w:t>10</w:t>
            </w:r>
          </w:p>
        </w:tc>
        <w:tc>
          <w:tcPr>
            <w:tcW w:w="1620" w:type="dxa"/>
            <w:tcBorders>
              <w:top w:val="double" w:sz="4" w:space="0" w:color="auto"/>
            </w:tcBorders>
            <w:shd w:val="clear" w:color="auto" w:fill="auto"/>
          </w:tcPr>
          <w:p w14:paraId="2719064D" w14:textId="77777777" w:rsidR="00195A34" w:rsidRPr="0083438C" w:rsidRDefault="00195A34" w:rsidP="00195A34">
            <w:pPr>
              <w:keepNext/>
              <w:spacing w:before="120" w:afterLines="40" w:after="96"/>
              <w:ind w:right="-1296"/>
              <w:rPr>
                <w:rFonts w:cstheme="minorHAnsi"/>
                <w:sz w:val="20"/>
              </w:rPr>
            </w:pPr>
            <w:r w:rsidRPr="0083438C">
              <w:rPr>
                <w:rFonts w:cstheme="minorHAnsi"/>
                <w:sz w:val="20"/>
              </w:rPr>
              <w:t>7</w:t>
            </w:r>
          </w:p>
        </w:tc>
        <w:tc>
          <w:tcPr>
            <w:tcW w:w="1620" w:type="dxa"/>
            <w:tcBorders>
              <w:top w:val="double" w:sz="4" w:space="0" w:color="auto"/>
            </w:tcBorders>
            <w:shd w:val="clear" w:color="auto" w:fill="auto"/>
            <w:vAlign w:val="center"/>
          </w:tcPr>
          <w:p w14:paraId="06138FCB" w14:textId="77777777" w:rsidR="00195A34" w:rsidRPr="0083438C" w:rsidRDefault="00195A34" w:rsidP="00195A34">
            <w:pPr>
              <w:keepNext/>
              <w:spacing w:before="40" w:afterLines="40" w:after="96"/>
              <w:ind w:right="-1296"/>
              <w:rPr>
                <w:rFonts w:cstheme="minorHAnsi"/>
                <w:sz w:val="20"/>
                <w:u w:val="single"/>
              </w:rPr>
            </w:pPr>
            <w:r w:rsidRPr="0083438C">
              <w:rPr>
                <w:rFonts w:cstheme="minorHAnsi"/>
                <w:sz w:val="20"/>
              </w:rPr>
              <w:t>259</w:t>
            </w:r>
          </w:p>
        </w:tc>
        <w:tc>
          <w:tcPr>
            <w:tcW w:w="1890" w:type="dxa"/>
            <w:tcBorders>
              <w:top w:val="double" w:sz="4" w:space="0" w:color="auto"/>
            </w:tcBorders>
            <w:shd w:val="clear" w:color="auto" w:fill="auto"/>
            <w:vAlign w:val="center"/>
          </w:tcPr>
          <w:p w14:paraId="37800DBA"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Eary</w:t>
            </w:r>
            <w:r w:rsidRPr="0083438C">
              <w:rPr>
                <w:rStyle w:val="EndnoteReference"/>
                <w:rFonts w:cstheme="minorHAnsi"/>
                <w:sz w:val="20"/>
              </w:rPr>
              <w:endnoteReference w:id="180"/>
            </w:r>
          </w:p>
          <w:p w14:paraId="469B6E23"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2011)</w:t>
            </w:r>
          </w:p>
        </w:tc>
      </w:tr>
      <w:tr w:rsidR="00195A34" w:rsidRPr="0083438C" w14:paraId="1883103A" w14:textId="77777777" w:rsidTr="00423FDC">
        <w:trPr>
          <w:trHeight w:val="555"/>
        </w:trPr>
        <w:tc>
          <w:tcPr>
            <w:tcW w:w="810" w:type="dxa"/>
            <w:tcBorders>
              <w:top w:val="double" w:sz="4" w:space="0" w:color="auto"/>
            </w:tcBorders>
            <w:shd w:val="clear" w:color="auto" w:fill="auto"/>
            <w:vAlign w:val="center"/>
          </w:tcPr>
          <w:p w14:paraId="6502528C" w14:textId="77777777" w:rsidR="00195A34" w:rsidRPr="0083438C" w:rsidRDefault="00195A34" w:rsidP="00195A34">
            <w:pPr>
              <w:keepNext/>
              <w:rPr>
                <w:rFonts w:cstheme="minorHAnsi"/>
                <w:sz w:val="20"/>
              </w:rPr>
            </w:pPr>
            <w:r w:rsidRPr="0083438C">
              <w:rPr>
                <w:rFonts w:cstheme="minorHAnsi"/>
                <w:sz w:val="20"/>
              </w:rPr>
              <w:t>2011</w:t>
            </w:r>
          </w:p>
        </w:tc>
        <w:tc>
          <w:tcPr>
            <w:tcW w:w="2088" w:type="dxa"/>
            <w:tcBorders>
              <w:top w:val="double" w:sz="4" w:space="0" w:color="auto"/>
            </w:tcBorders>
            <w:shd w:val="clear" w:color="auto" w:fill="auto"/>
            <w:vAlign w:val="center"/>
          </w:tcPr>
          <w:p w14:paraId="2525A418" w14:textId="77777777"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30150164" w14:textId="77777777" w:rsidR="00195A34" w:rsidRPr="0083438C" w:rsidRDefault="00195A34" w:rsidP="00195A34">
            <w:pPr>
              <w:keepNext/>
              <w:rPr>
                <w:rFonts w:cstheme="minorHAnsi"/>
                <w:sz w:val="20"/>
              </w:rPr>
            </w:pPr>
            <w:r w:rsidRPr="0083438C">
              <w:rPr>
                <w:rFonts w:cstheme="minorHAnsi"/>
                <w:sz w:val="20"/>
              </w:rPr>
              <w:t>17</w:t>
            </w:r>
          </w:p>
        </w:tc>
        <w:tc>
          <w:tcPr>
            <w:tcW w:w="1620" w:type="dxa"/>
            <w:tcBorders>
              <w:top w:val="double" w:sz="4" w:space="0" w:color="auto"/>
            </w:tcBorders>
            <w:shd w:val="clear" w:color="auto" w:fill="auto"/>
          </w:tcPr>
          <w:p w14:paraId="30E3168C"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13.7-19.4</w:t>
            </w:r>
          </w:p>
          <w:p w14:paraId="12E4BBB3"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Mean 16</w:t>
            </w:r>
          </w:p>
        </w:tc>
        <w:tc>
          <w:tcPr>
            <w:tcW w:w="1620" w:type="dxa"/>
            <w:tcBorders>
              <w:top w:val="double" w:sz="4" w:space="0" w:color="auto"/>
            </w:tcBorders>
            <w:shd w:val="clear" w:color="auto" w:fill="auto"/>
            <w:vAlign w:val="center"/>
          </w:tcPr>
          <w:p w14:paraId="6C017666"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510-718</w:t>
            </w:r>
          </w:p>
          <w:p w14:paraId="0F2825FD"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Median=592</w:t>
            </w:r>
          </w:p>
        </w:tc>
        <w:tc>
          <w:tcPr>
            <w:tcW w:w="1890" w:type="dxa"/>
            <w:tcBorders>
              <w:top w:val="double" w:sz="4" w:space="0" w:color="auto"/>
            </w:tcBorders>
            <w:shd w:val="clear" w:color="auto" w:fill="auto"/>
            <w:vAlign w:val="center"/>
          </w:tcPr>
          <w:p w14:paraId="12460300"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Kikuchi</w:t>
            </w:r>
            <w:r w:rsidRPr="0083438C">
              <w:rPr>
                <w:rStyle w:val="EndnoteReference"/>
                <w:rFonts w:cstheme="minorHAnsi"/>
                <w:sz w:val="20"/>
              </w:rPr>
              <w:endnoteReference w:id="181"/>
            </w:r>
          </w:p>
          <w:p w14:paraId="22EDD14C"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2011)</w:t>
            </w:r>
          </w:p>
        </w:tc>
      </w:tr>
      <w:tr w:rsidR="00195A34" w:rsidRPr="0083438C" w14:paraId="07DED9C8" w14:textId="77777777" w:rsidTr="00423FDC">
        <w:trPr>
          <w:trHeight w:val="555"/>
        </w:trPr>
        <w:tc>
          <w:tcPr>
            <w:tcW w:w="810" w:type="dxa"/>
            <w:tcBorders>
              <w:top w:val="double" w:sz="4" w:space="0" w:color="auto"/>
            </w:tcBorders>
            <w:shd w:val="clear" w:color="auto" w:fill="auto"/>
            <w:vAlign w:val="center"/>
          </w:tcPr>
          <w:p w14:paraId="77123CB6" w14:textId="77777777" w:rsidR="00195A34" w:rsidRPr="0083438C" w:rsidRDefault="00195A34" w:rsidP="00195A34">
            <w:pPr>
              <w:keepNext/>
              <w:rPr>
                <w:rFonts w:cstheme="minorHAnsi"/>
                <w:sz w:val="20"/>
              </w:rPr>
            </w:pPr>
            <w:r w:rsidRPr="0083438C">
              <w:rPr>
                <w:rFonts w:cstheme="minorHAnsi"/>
                <w:sz w:val="20"/>
              </w:rPr>
              <w:t>2011</w:t>
            </w:r>
          </w:p>
        </w:tc>
        <w:tc>
          <w:tcPr>
            <w:tcW w:w="2088" w:type="dxa"/>
            <w:tcBorders>
              <w:top w:val="double" w:sz="4" w:space="0" w:color="auto"/>
            </w:tcBorders>
            <w:shd w:val="clear" w:color="auto" w:fill="auto"/>
            <w:vAlign w:val="center"/>
          </w:tcPr>
          <w:p w14:paraId="11B00270"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tcBorders>
              <w:top w:val="double" w:sz="4" w:space="0" w:color="auto"/>
            </w:tcBorders>
            <w:shd w:val="clear" w:color="auto" w:fill="auto"/>
            <w:vAlign w:val="center"/>
          </w:tcPr>
          <w:p w14:paraId="285A40F4" w14:textId="77777777" w:rsidR="00195A34" w:rsidRPr="0083438C" w:rsidRDefault="00195A34" w:rsidP="00195A34">
            <w:pPr>
              <w:keepNext/>
              <w:rPr>
                <w:rFonts w:cstheme="minorHAnsi"/>
                <w:sz w:val="20"/>
              </w:rPr>
            </w:pPr>
            <w:r w:rsidRPr="0083438C">
              <w:rPr>
                <w:rFonts w:cstheme="minorHAnsi"/>
                <w:sz w:val="20"/>
              </w:rPr>
              <w:t>10</w:t>
            </w:r>
          </w:p>
        </w:tc>
        <w:tc>
          <w:tcPr>
            <w:tcW w:w="1620" w:type="dxa"/>
            <w:tcBorders>
              <w:top w:val="double" w:sz="4" w:space="0" w:color="auto"/>
            </w:tcBorders>
            <w:shd w:val="clear" w:color="auto" w:fill="auto"/>
          </w:tcPr>
          <w:p w14:paraId="297AA84F"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0.1 mCi/kg</w:t>
            </w:r>
          </w:p>
          <w:p w14:paraId="6197A61B" w14:textId="77777777" w:rsidR="00195A34" w:rsidRPr="0083438C" w:rsidRDefault="00195A34" w:rsidP="00195A34">
            <w:pPr>
              <w:keepNext/>
              <w:spacing w:before="40" w:afterLines="40" w:after="96"/>
              <w:ind w:left="144" w:right="-1296"/>
              <w:rPr>
                <w:rFonts w:cstheme="minorHAnsi"/>
                <w:sz w:val="20"/>
              </w:rPr>
            </w:pPr>
            <w:r w:rsidRPr="0083438C">
              <w:rPr>
                <w:rFonts w:cstheme="minorHAnsi"/>
                <w:sz w:val="20"/>
              </w:rPr>
              <w:t>Max 7</w:t>
            </w:r>
          </w:p>
        </w:tc>
        <w:tc>
          <w:tcPr>
            <w:tcW w:w="1620" w:type="dxa"/>
            <w:tcBorders>
              <w:top w:val="double" w:sz="4" w:space="0" w:color="auto"/>
            </w:tcBorders>
            <w:shd w:val="clear" w:color="auto" w:fill="auto"/>
            <w:vAlign w:val="center"/>
          </w:tcPr>
          <w:p w14:paraId="11CC379F"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3.7 MBq/kg</w:t>
            </w:r>
          </w:p>
          <w:p w14:paraId="627E921F" w14:textId="77777777" w:rsidR="00195A34" w:rsidRPr="0083438C" w:rsidRDefault="00195A34" w:rsidP="00195A34">
            <w:pPr>
              <w:keepNext/>
              <w:spacing w:before="40" w:afterLines="40" w:after="96"/>
              <w:ind w:left="144" w:right="-1296"/>
              <w:rPr>
                <w:rFonts w:cstheme="minorHAnsi"/>
                <w:sz w:val="20"/>
              </w:rPr>
            </w:pPr>
            <w:r w:rsidRPr="0083438C">
              <w:rPr>
                <w:rFonts w:cstheme="minorHAnsi"/>
                <w:sz w:val="20"/>
              </w:rPr>
              <w:t>Max 370</w:t>
            </w:r>
          </w:p>
        </w:tc>
        <w:tc>
          <w:tcPr>
            <w:tcW w:w="1890" w:type="dxa"/>
            <w:tcBorders>
              <w:top w:val="double" w:sz="4" w:space="0" w:color="auto"/>
            </w:tcBorders>
            <w:shd w:val="clear" w:color="auto" w:fill="auto"/>
            <w:vAlign w:val="center"/>
          </w:tcPr>
          <w:p w14:paraId="2CB8946B"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Hendrickson</w:t>
            </w:r>
            <w:r w:rsidRPr="0083438C">
              <w:rPr>
                <w:rStyle w:val="EndnoteReference"/>
                <w:rFonts w:cstheme="minorHAnsi"/>
                <w:sz w:val="20"/>
              </w:rPr>
              <w:endnoteReference w:id="182"/>
            </w:r>
          </w:p>
          <w:p w14:paraId="40228897"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2011)</w:t>
            </w:r>
          </w:p>
        </w:tc>
      </w:tr>
      <w:tr w:rsidR="00195A34" w:rsidRPr="0083438C" w14:paraId="01D46BAC" w14:textId="77777777" w:rsidTr="00423FDC">
        <w:trPr>
          <w:trHeight w:val="384"/>
        </w:trPr>
        <w:tc>
          <w:tcPr>
            <w:tcW w:w="810" w:type="dxa"/>
            <w:tcBorders>
              <w:top w:val="double" w:sz="4" w:space="0" w:color="auto"/>
            </w:tcBorders>
            <w:shd w:val="clear" w:color="auto" w:fill="auto"/>
            <w:vAlign w:val="center"/>
          </w:tcPr>
          <w:p w14:paraId="0B5587BB" w14:textId="77777777" w:rsidR="00195A34" w:rsidRPr="0083438C" w:rsidRDefault="00195A34" w:rsidP="00195A34">
            <w:pPr>
              <w:keepNext/>
              <w:rPr>
                <w:rFonts w:cstheme="minorHAnsi"/>
                <w:sz w:val="20"/>
              </w:rPr>
            </w:pPr>
            <w:r w:rsidRPr="0083438C">
              <w:rPr>
                <w:rFonts w:cstheme="minorHAnsi"/>
                <w:sz w:val="20"/>
              </w:rPr>
              <w:t>2011</w:t>
            </w:r>
          </w:p>
        </w:tc>
        <w:tc>
          <w:tcPr>
            <w:tcW w:w="2088" w:type="dxa"/>
            <w:tcBorders>
              <w:top w:val="double" w:sz="4" w:space="0" w:color="auto"/>
            </w:tcBorders>
            <w:shd w:val="clear" w:color="auto" w:fill="auto"/>
            <w:vAlign w:val="center"/>
          </w:tcPr>
          <w:p w14:paraId="6B44BBA4" w14:textId="77777777" w:rsidR="00195A34" w:rsidRPr="0083438C" w:rsidRDefault="00195A34" w:rsidP="00195A34">
            <w:pPr>
              <w:keepNext/>
              <w:rPr>
                <w:rFonts w:cstheme="minorHAnsi"/>
                <w:sz w:val="20"/>
              </w:rPr>
            </w:pPr>
            <w:r w:rsidRPr="0083438C">
              <w:rPr>
                <w:rFonts w:cstheme="minorHAnsi"/>
                <w:sz w:val="20"/>
              </w:rPr>
              <w:t>Glioma</w:t>
            </w:r>
          </w:p>
        </w:tc>
        <w:tc>
          <w:tcPr>
            <w:tcW w:w="810" w:type="dxa"/>
            <w:tcBorders>
              <w:top w:val="double" w:sz="4" w:space="0" w:color="auto"/>
            </w:tcBorders>
            <w:shd w:val="clear" w:color="auto" w:fill="auto"/>
            <w:vAlign w:val="center"/>
          </w:tcPr>
          <w:p w14:paraId="46DF70F3" w14:textId="77777777" w:rsidR="00195A34" w:rsidRPr="0083438C" w:rsidRDefault="00195A34" w:rsidP="00195A34">
            <w:pPr>
              <w:keepNext/>
              <w:rPr>
                <w:rFonts w:cstheme="minorHAnsi"/>
                <w:sz w:val="20"/>
              </w:rPr>
            </w:pPr>
            <w:r w:rsidRPr="0083438C">
              <w:rPr>
                <w:rFonts w:cstheme="minorHAnsi"/>
                <w:sz w:val="20"/>
              </w:rPr>
              <w:t>1</w:t>
            </w:r>
          </w:p>
        </w:tc>
        <w:tc>
          <w:tcPr>
            <w:tcW w:w="1620" w:type="dxa"/>
            <w:tcBorders>
              <w:top w:val="double" w:sz="4" w:space="0" w:color="auto"/>
            </w:tcBorders>
            <w:shd w:val="clear" w:color="auto" w:fill="auto"/>
          </w:tcPr>
          <w:p w14:paraId="04FCE330" w14:textId="77777777" w:rsidR="00195A34" w:rsidRPr="0083438C" w:rsidRDefault="00195A34" w:rsidP="00195A34">
            <w:pPr>
              <w:keepNext/>
              <w:spacing w:before="120" w:afterLines="40" w:after="96"/>
              <w:ind w:right="-1296"/>
              <w:rPr>
                <w:rFonts w:cstheme="minorHAnsi"/>
                <w:sz w:val="20"/>
              </w:rPr>
            </w:pPr>
            <w:r w:rsidRPr="0083438C">
              <w:rPr>
                <w:rFonts w:cstheme="minorHAnsi"/>
                <w:sz w:val="20"/>
              </w:rPr>
              <w:t>8.3</w:t>
            </w:r>
          </w:p>
        </w:tc>
        <w:tc>
          <w:tcPr>
            <w:tcW w:w="1620" w:type="dxa"/>
            <w:tcBorders>
              <w:top w:val="double" w:sz="4" w:space="0" w:color="auto"/>
            </w:tcBorders>
            <w:shd w:val="clear" w:color="auto" w:fill="auto"/>
            <w:vAlign w:val="center"/>
          </w:tcPr>
          <w:p w14:paraId="74A451CC"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307</w:t>
            </w:r>
          </w:p>
        </w:tc>
        <w:tc>
          <w:tcPr>
            <w:tcW w:w="1890" w:type="dxa"/>
            <w:tcBorders>
              <w:top w:val="double" w:sz="4" w:space="0" w:color="auto"/>
            </w:tcBorders>
            <w:shd w:val="clear" w:color="auto" w:fill="auto"/>
            <w:vAlign w:val="center"/>
          </w:tcPr>
          <w:p w14:paraId="5EE2E323"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De Clermont</w:t>
            </w:r>
            <w:r w:rsidRPr="0083438C">
              <w:rPr>
                <w:rStyle w:val="EndnoteReference"/>
                <w:rFonts w:cstheme="minorHAnsi"/>
                <w:sz w:val="20"/>
              </w:rPr>
              <w:endnoteReference w:id="183"/>
            </w:r>
          </w:p>
          <w:p w14:paraId="4130A270"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(France 2011)</w:t>
            </w:r>
          </w:p>
        </w:tc>
      </w:tr>
      <w:tr w:rsidR="00195A34" w:rsidRPr="0083438C" w14:paraId="6DF6914B" w14:textId="77777777" w:rsidTr="00423FDC">
        <w:trPr>
          <w:trHeight w:val="555"/>
        </w:trPr>
        <w:tc>
          <w:tcPr>
            <w:tcW w:w="810" w:type="dxa"/>
            <w:tcBorders>
              <w:top w:val="double" w:sz="4" w:space="0" w:color="auto"/>
            </w:tcBorders>
            <w:shd w:val="clear" w:color="auto" w:fill="auto"/>
            <w:vAlign w:val="center"/>
          </w:tcPr>
          <w:p w14:paraId="4D3355D0" w14:textId="77777777" w:rsidR="00195A34" w:rsidRPr="0083438C" w:rsidRDefault="00195A34" w:rsidP="00195A34">
            <w:pPr>
              <w:keepNext/>
              <w:rPr>
                <w:rFonts w:cstheme="minorHAnsi"/>
                <w:sz w:val="20"/>
              </w:rPr>
            </w:pPr>
            <w:r w:rsidRPr="0083438C">
              <w:rPr>
                <w:rFonts w:cstheme="minorHAnsi"/>
                <w:sz w:val="20"/>
              </w:rPr>
              <w:t>2011</w:t>
            </w:r>
          </w:p>
        </w:tc>
        <w:tc>
          <w:tcPr>
            <w:tcW w:w="2088" w:type="dxa"/>
            <w:tcBorders>
              <w:top w:val="double" w:sz="4" w:space="0" w:color="auto"/>
            </w:tcBorders>
            <w:shd w:val="clear" w:color="auto" w:fill="auto"/>
            <w:vAlign w:val="center"/>
          </w:tcPr>
          <w:p w14:paraId="456FEC79" w14:textId="77777777" w:rsidR="00195A34" w:rsidRPr="0083438C" w:rsidRDefault="00195A34" w:rsidP="00195A34">
            <w:pPr>
              <w:keepNext/>
              <w:rPr>
                <w:rFonts w:cstheme="minorHAnsi"/>
                <w:sz w:val="20"/>
              </w:rPr>
            </w:pPr>
            <w:r w:rsidRPr="0083438C">
              <w:rPr>
                <w:rFonts w:cstheme="minorHAnsi"/>
                <w:sz w:val="20"/>
              </w:rPr>
              <w:t>Renal Cell Carcinoma</w:t>
            </w:r>
          </w:p>
        </w:tc>
        <w:tc>
          <w:tcPr>
            <w:tcW w:w="810" w:type="dxa"/>
            <w:tcBorders>
              <w:top w:val="double" w:sz="4" w:space="0" w:color="auto"/>
            </w:tcBorders>
            <w:shd w:val="clear" w:color="auto" w:fill="auto"/>
            <w:vAlign w:val="center"/>
          </w:tcPr>
          <w:p w14:paraId="71CFBB9D" w14:textId="77777777" w:rsidR="00195A34" w:rsidRPr="0083438C" w:rsidRDefault="00195A34" w:rsidP="00195A34">
            <w:pPr>
              <w:keepNext/>
              <w:rPr>
                <w:rFonts w:cstheme="minorHAnsi"/>
                <w:sz w:val="20"/>
              </w:rPr>
            </w:pPr>
            <w:r w:rsidRPr="0083438C">
              <w:rPr>
                <w:rFonts w:cstheme="minorHAnsi"/>
                <w:sz w:val="20"/>
              </w:rPr>
              <w:t>53</w:t>
            </w:r>
          </w:p>
        </w:tc>
        <w:tc>
          <w:tcPr>
            <w:tcW w:w="1620" w:type="dxa"/>
            <w:tcBorders>
              <w:top w:val="double" w:sz="4" w:space="0" w:color="auto"/>
            </w:tcBorders>
            <w:shd w:val="clear" w:color="auto" w:fill="auto"/>
          </w:tcPr>
          <w:p w14:paraId="495D782F" w14:textId="77777777" w:rsidR="00195A34" w:rsidRPr="0083438C" w:rsidRDefault="00195A34" w:rsidP="00195A34">
            <w:pPr>
              <w:keepNext/>
              <w:spacing w:before="120" w:afterLines="40" w:after="96"/>
              <w:ind w:right="-1296"/>
              <w:rPr>
                <w:rFonts w:cstheme="minorHAnsi"/>
                <w:sz w:val="20"/>
              </w:rPr>
            </w:pPr>
            <w:r w:rsidRPr="0083438C">
              <w:rPr>
                <w:rFonts w:cstheme="minorHAnsi"/>
                <w:sz w:val="20"/>
              </w:rPr>
              <w:t>0.14 mCi/kg</w:t>
            </w:r>
          </w:p>
        </w:tc>
        <w:tc>
          <w:tcPr>
            <w:tcW w:w="1620" w:type="dxa"/>
            <w:tcBorders>
              <w:top w:val="double" w:sz="4" w:space="0" w:color="auto"/>
            </w:tcBorders>
            <w:shd w:val="clear" w:color="auto" w:fill="auto"/>
            <w:vAlign w:val="center"/>
          </w:tcPr>
          <w:p w14:paraId="21D8908C"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5 MBq/kg</w:t>
            </w:r>
          </w:p>
        </w:tc>
        <w:tc>
          <w:tcPr>
            <w:tcW w:w="1890" w:type="dxa"/>
            <w:tcBorders>
              <w:top w:val="double" w:sz="4" w:space="0" w:color="auto"/>
            </w:tcBorders>
            <w:shd w:val="clear" w:color="auto" w:fill="auto"/>
            <w:vAlign w:val="center"/>
          </w:tcPr>
          <w:p w14:paraId="0C2E0CCD"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Hugonnet</w:t>
            </w:r>
            <w:r w:rsidRPr="0083438C">
              <w:rPr>
                <w:rStyle w:val="EndnoteReference"/>
                <w:rFonts w:cstheme="minorHAnsi"/>
                <w:sz w:val="20"/>
              </w:rPr>
              <w:endnoteReference w:id="184"/>
            </w:r>
          </w:p>
          <w:p w14:paraId="5DADC1F4"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(France 2011)</w:t>
            </w:r>
          </w:p>
        </w:tc>
      </w:tr>
      <w:tr w:rsidR="00195A34" w:rsidRPr="0083438C" w14:paraId="09C71874" w14:textId="77777777" w:rsidTr="00423FDC">
        <w:trPr>
          <w:trHeight w:val="555"/>
        </w:trPr>
        <w:tc>
          <w:tcPr>
            <w:tcW w:w="810" w:type="dxa"/>
            <w:tcBorders>
              <w:top w:val="double" w:sz="4" w:space="0" w:color="auto"/>
            </w:tcBorders>
            <w:shd w:val="clear" w:color="auto" w:fill="auto"/>
            <w:vAlign w:val="center"/>
          </w:tcPr>
          <w:p w14:paraId="2730DA6A" w14:textId="77777777" w:rsidR="00195A34" w:rsidRPr="0083438C" w:rsidRDefault="00195A34" w:rsidP="00195A34">
            <w:pPr>
              <w:keepNext/>
              <w:rPr>
                <w:rFonts w:cstheme="minorHAnsi"/>
                <w:sz w:val="20"/>
              </w:rPr>
            </w:pPr>
            <w:r w:rsidRPr="0083438C">
              <w:rPr>
                <w:rFonts w:cstheme="minorHAnsi"/>
                <w:sz w:val="20"/>
              </w:rPr>
              <w:t>2011</w:t>
            </w:r>
          </w:p>
        </w:tc>
        <w:tc>
          <w:tcPr>
            <w:tcW w:w="2088" w:type="dxa"/>
            <w:tcBorders>
              <w:top w:val="double" w:sz="4" w:space="0" w:color="auto"/>
            </w:tcBorders>
            <w:shd w:val="clear" w:color="auto" w:fill="auto"/>
            <w:vAlign w:val="center"/>
          </w:tcPr>
          <w:p w14:paraId="1837EB34" w14:textId="77777777" w:rsidR="00195A34" w:rsidRPr="0083438C" w:rsidRDefault="00195A34" w:rsidP="00195A34">
            <w:pPr>
              <w:keepNext/>
              <w:rPr>
                <w:rFonts w:cstheme="minorHAnsi"/>
                <w:sz w:val="20"/>
              </w:rPr>
            </w:pPr>
            <w:r w:rsidRPr="0083438C">
              <w:rPr>
                <w:rFonts w:cstheme="minorHAnsi"/>
                <w:sz w:val="20"/>
              </w:rPr>
              <w:t>Head and Neck Cancer</w:t>
            </w:r>
          </w:p>
        </w:tc>
        <w:tc>
          <w:tcPr>
            <w:tcW w:w="810" w:type="dxa"/>
            <w:tcBorders>
              <w:top w:val="double" w:sz="4" w:space="0" w:color="auto"/>
            </w:tcBorders>
            <w:shd w:val="clear" w:color="auto" w:fill="auto"/>
            <w:vAlign w:val="center"/>
          </w:tcPr>
          <w:p w14:paraId="3446E370" w14:textId="77777777" w:rsidR="00195A34" w:rsidRPr="0083438C" w:rsidRDefault="00195A34" w:rsidP="00195A34">
            <w:pPr>
              <w:keepNext/>
              <w:rPr>
                <w:rFonts w:cstheme="minorHAnsi"/>
                <w:sz w:val="20"/>
              </w:rPr>
            </w:pPr>
            <w:r w:rsidRPr="0083438C">
              <w:rPr>
                <w:rFonts w:cstheme="minorHAnsi"/>
                <w:sz w:val="20"/>
              </w:rPr>
              <w:t>23</w:t>
            </w:r>
          </w:p>
        </w:tc>
        <w:tc>
          <w:tcPr>
            <w:tcW w:w="1620" w:type="dxa"/>
            <w:tcBorders>
              <w:top w:val="double" w:sz="4" w:space="0" w:color="auto"/>
            </w:tcBorders>
            <w:shd w:val="clear" w:color="auto" w:fill="auto"/>
          </w:tcPr>
          <w:p w14:paraId="1E900659" w14:textId="77777777" w:rsidR="00195A34" w:rsidRPr="0083438C" w:rsidRDefault="00195A34" w:rsidP="00195A34">
            <w:pPr>
              <w:keepNext/>
              <w:spacing w:before="120" w:afterLines="40" w:after="96"/>
              <w:ind w:right="-1296"/>
              <w:rPr>
                <w:rFonts w:cstheme="minorHAnsi"/>
                <w:sz w:val="20"/>
              </w:rPr>
            </w:pPr>
            <w:r w:rsidRPr="0083438C">
              <w:rPr>
                <w:rFonts w:cstheme="minorHAnsi"/>
                <w:sz w:val="20"/>
              </w:rPr>
              <w:t>6.9</w:t>
            </w:r>
          </w:p>
        </w:tc>
        <w:tc>
          <w:tcPr>
            <w:tcW w:w="1620" w:type="dxa"/>
            <w:tcBorders>
              <w:top w:val="double" w:sz="4" w:space="0" w:color="auto"/>
            </w:tcBorders>
            <w:shd w:val="clear" w:color="auto" w:fill="auto"/>
            <w:vAlign w:val="center"/>
          </w:tcPr>
          <w:p w14:paraId="165042D3"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 xml:space="preserve">256 </w:t>
            </w:r>
            <w:r w:rsidRPr="0083438C">
              <w:rPr>
                <w:rFonts w:cstheme="minorHAnsi"/>
                <w:sz w:val="20"/>
                <w:u w:val="words"/>
              </w:rPr>
              <w:t>+</w:t>
            </w:r>
            <w:r w:rsidRPr="0083438C">
              <w:rPr>
                <w:rFonts w:cstheme="minorHAnsi"/>
                <w:sz w:val="20"/>
              </w:rPr>
              <w:t xml:space="preserve"> 37</w:t>
            </w:r>
          </w:p>
        </w:tc>
        <w:tc>
          <w:tcPr>
            <w:tcW w:w="1890" w:type="dxa"/>
            <w:tcBorders>
              <w:top w:val="double" w:sz="4" w:space="0" w:color="auto"/>
            </w:tcBorders>
            <w:shd w:val="clear" w:color="auto" w:fill="auto"/>
            <w:vAlign w:val="center"/>
          </w:tcPr>
          <w:p w14:paraId="20205EDD"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Abolmaali</w:t>
            </w:r>
            <w:r w:rsidRPr="0083438C">
              <w:rPr>
                <w:rStyle w:val="EndnoteReference"/>
                <w:rFonts w:cstheme="minorHAnsi"/>
                <w:sz w:val="20"/>
              </w:rPr>
              <w:endnoteReference w:id="185"/>
            </w:r>
          </w:p>
          <w:p w14:paraId="14E3FF55"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(Germany 2011)</w:t>
            </w:r>
          </w:p>
        </w:tc>
      </w:tr>
      <w:tr w:rsidR="00195A34" w:rsidRPr="0083438C" w14:paraId="4B554094" w14:textId="77777777" w:rsidTr="00423FDC">
        <w:trPr>
          <w:trHeight w:val="555"/>
        </w:trPr>
        <w:tc>
          <w:tcPr>
            <w:tcW w:w="810" w:type="dxa"/>
            <w:tcBorders>
              <w:top w:val="double" w:sz="4" w:space="0" w:color="auto"/>
            </w:tcBorders>
            <w:shd w:val="clear" w:color="auto" w:fill="auto"/>
            <w:vAlign w:val="center"/>
          </w:tcPr>
          <w:p w14:paraId="3601D2F0" w14:textId="77777777" w:rsidR="00195A34" w:rsidRPr="0083438C" w:rsidRDefault="00195A34" w:rsidP="00195A34">
            <w:pPr>
              <w:keepNext/>
              <w:rPr>
                <w:rFonts w:cstheme="minorHAnsi"/>
                <w:sz w:val="20"/>
              </w:rPr>
            </w:pPr>
            <w:r w:rsidRPr="0083438C">
              <w:rPr>
                <w:rFonts w:cstheme="minorHAnsi"/>
                <w:sz w:val="20"/>
              </w:rPr>
              <w:t>2011</w:t>
            </w:r>
          </w:p>
        </w:tc>
        <w:tc>
          <w:tcPr>
            <w:tcW w:w="2088" w:type="dxa"/>
            <w:tcBorders>
              <w:top w:val="double" w:sz="4" w:space="0" w:color="auto"/>
            </w:tcBorders>
            <w:shd w:val="clear" w:color="auto" w:fill="auto"/>
            <w:vAlign w:val="center"/>
          </w:tcPr>
          <w:p w14:paraId="7F060EE2" w14:textId="77777777"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2676022B" w14:textId="77777777" w:rsidR="00195A34" w:rsidRPr="0083438C" w:rsidRDefault="00195A34" w:rsidP="00195A34">
            <w:pPr>
              <w:keepNext/>
              <w:rPr>
                <w:rFonts w:cstheme="minorHAnsi"/>
                <w:sz w:val="20"/>
              </w:rPr>
            </w:pPr>
            <w:r w:rsidRPr="0083438C">
              <w:rPr>
                <w:rFonts w:cstheme="minorHAnsi"/>
                <w:sz w:val="20"/>
              </w:rPr>
              <w:t>13</w:t>
            </w:r>
          </w:p>
        </w:tc>
        <w:tc>
          <w:tcPr>
            <w:tcW w:w="1620" w:type="dxa"/>
            <w:tcBorders>
              <w:top w:val="double" w:sz="4" w:space="0" w:color="auto"/>
            </w:tcBorders>
            <w:shd w:val="clear" w:color="auto" w:fill="auto"/>
          </w:tcPr>
          <w:p w14:paraId="183DEE16"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13.7-19.4</w:t>
            </w:r>
          </w:p>
          <w:p w14:paraId="1AE379E4" w14:textId="77777777" w:rsidR="00195A34" w:rsidRPr="0083438C" w:rsidRDefault="00195A34" w:rsidP="00195A34">
            <w:pPr>
              <w:keepNext/>
              <w:spacing w:before="40" w:afterLines="40" w:after="96"/>
              <w:ind w:right="-1296"/>
              <w:rPr>
                <w:rFonts w:cstheme="minorHAnsi"/>
                <w:smallCaps/>
                <w:sz w:val="20"/>
              </w:rPr>
            </w:pPr>
            <w:r w:rsidRPr="0083438C">
              <w:rPr>
                <w:rFonts w:cstheme="minorHAnsi"/>
                <w:sz w:val="20"/>
              </w:rPr>
              <w:t>Mean 16</w:t>
            </w:r>
          </w:p>
        </w:tc>
        <w:tc>
          <w:tcPr>
            <w:tcW w:w="1620" w:type="dxa"/>
            <w:tcBorders>
              <w:top w:val="double" w:sz="4" w:space="0" w:color="auto"/>
            </w:tcBorders>
            <w:shd w:val="clear" w:color="auto" w:fill="auto"/>
            <w:vAlign w:val="center"/>
          </w:tcPr>
          <w:p w14:paraId="23C7E6A3"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510-718</w:t>
            </w:r>
          </w:p>
          <w:p w14:paraId="46E7C7A4" w14:textId="77777777" w:rsidR="00195A34" w:rsidRPr="0083438C" w:rsidRDefault="00195A34" w:rsidP="00195A34">
            <w:pPr>
              <w:keepNext/>
              <w:spacing w:before="40" w:afterLines="40" w:after="96"/>
              <w:ind w:right="-1296"/>
              <w:rPr>
                <w:rFonts w:cstheme="minorHAnsi"/>
                <w:sz w:val="20"/>
                <w:u w:val="single"/>
              </w:rPr>
            </w:pPr>
            <w:r w:rsidRPr="0083438C">
              <w:rPr>
                <w:rFonts w:cstheme="minorHAnsi"/>
                <w:sz w:val="20"/>
              </w:rPr>
              <w:t>Median= 592</w:t>
            </w:r>
          </w:p>
        </w:tc>
        <w:tc>
          <w:tcPr>
            <w:tcW w:w="1890" w:type="dxa"/>
            <w:tcBorders>
              <w:top w:val="double" w:sz="4" w:space="0" w:color="auto"/>
            </w:tcBorders>
            <w:shd w:val="clear" w:color="auto" w:fill="auto"/>
            <w:vAlign w:val="center"/>
          </w:tcPr>
          <w:p w14:paraId="44E2C2E8"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Yamane</w:t>
            </w:r>
            <w:r w:rsidRPr="0083438C">
              <w:rPr>
                <w:rStyle w:val="EndnoteReference"/>
                <w:rFonts w:cstheme="minorHAnsi"/>
                <w:sz w:val="20"/>
              </w:rPr>
              <w:endnoteReference w:id="186"/>
            </w:r>
          </w:p>
          <w:p w14:paraId="4A5C2070"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(Japan 2010)</w:t>
            </w:r>
          </w:p>
        </w:tc>
      </w:tr>
      <w:tr w:rsidR="00195A34" w:rsidRPr="0083438C" w14:paraId="262D8580" w14:textId="77777777" w:rsidTr="00423FDC">
        <w:trPr>
          <w:trHeight w:val="555"/>
        </w:trPr>
        <w:tc>
          <w:tcPr>
            <w:tcW w:w="810" w:type="dxa"/>
            <w:tcBorders>
              <w:top w:val="double" w:sz="4" w:space="0" w:color="auto"/>
            </w:tcBorders>
            <w:shd w:val="clear" w:color="auto" w:fill="auto"/>
            <w:vAlign w:val="center"/>
          </w:tcPr>
          <w:p w14:paraId="209B4A14" w14:textId="77777777" w:rsidR="00195A34" w:rsidRPr="0083438C" w:rsidRDefault="00195A34" w:rsidP="00195A34">
            <w:pPr>
              <w:keepNext/>
              <w:rPr>
                <w:rFonts w:cstheme="minorHAnsi"/>
                <w:sz w:val="20"/>
              </w:rPr>
            </w:pPr>
            <w:r w:rsidRPr="0083438C">
              <w:rPr>
                <w:rFonts w:cstheme="minorHAnsi"/>
                <w:sz w:val="20"/>
              </w:rPr>
              <w:t>2010</w:t>
            </w:r>
          </w:p>
        </w:tc>
        <w:tc>
          <w:tcPr>
            <w:tcW w:w="2088" w:type="dxa"/>
            <w:tcBorders>
              <w:top w:val="double" w:sz="4" w:space="0" w:color="auto"/>
            </w:tcBorders>
            <w:shd w:val="clear" w:color="auto" w:fill="auto"/>
            <w:vAlign w:val="center"/>
          </w:tcPr>
          <w:p w14:paraId="0075B2B8"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tcBorders>
              <w:top w:val="double" w:sz="4" w:space="0" w:color="auto"/>
            </w:tcBorders>
            <w:shd w:val="clear" w:color="auto" w:fill="auto"/>
            <w:vAlign w:val="center"/>
          </w:tcPr>
          <w:p w14:paraId="3E55DAF7" w14:textId="77777777" w:rsidR="00195A34" w:rsidRPr="0083438C" w:rsidRDefault="00195A34" w:rsidP="00195A34">
            <w:pPr>
              <w:keepNext/>
              <w:rPr>
                <w:rFonts w:cstheme="minorHAnsi"/>
                <w:sz w:val="20"/>
              </w:rPr>
            </w:pPr>
            <w:r w:rsidRPr="0083438C">
              <w:rPr>
                <w:rFonts w:cstheme="minorHAnsi"/>
                <w:sz w:val="20"/>
              </w:rPr>
              <w:t>8</w:t>
            </w:r>
          </w:p>
        </w:tc>
        <w:tc>
          <w:tcPr>
            <w:tcW w:w="1620" w:type="dxa"/>
            <w:tcBorders>
              <w:top w:val="double" w:sz="4" w:space="0" w:color="auto"/>
            </w:tcBorders>
            <w:shd w:val="clear" w:color="auto" w:fill="auto"/>
          </w:tcPr>
          <w:p w14:paraId="7EBE1051" w14:textId="77777777" w:rsidR="00195A34" w:rsidRPr="0083438C" w:rsidRDefault="00195A34" w:rsidP="00195A34">
            <w:pPr>
              <w:keepNext/>
              <w:spacing w:before="120" w:afterLines="40" w:after="96"/>
              <w:ind w:right="-1296"/>
              <w:rPr>
                <w:rFonts w:cstheme="minorHAnsi"/>
                <w:sz w:val="20"/>
              </w:rPr>
            </w:pPr>
            <w:r w:rsidRPr="0083438C">
              <w:rPr>
                <w:rFonts w:cstheme="minorHAnsi"/>
                <w:sz w:val="20"/>
              </w:rPr>
              <w:t>20</w:t>
            </w:r>
          </w:p>
        </w:tc>
        <w:tc>
          <w:tcPr>
            <w:tcW w:w="1620" w:type="dxa"/>
            <w:tcBorders>
              <w:top w:val="double" w:sz="4" w:space="0" w:color="auto"/>
            </w:tcBorders>
            <w:shd w:val="clear" w:color="auto" w:fill="auto"/>
            <w:vAlign w:val="center"/>
          </w:tcPr>
          <w:p w14:paraId="5C84EFE1" w14:textId="77777777" w:rsidR="00195A34" w:rsidRPr="0083438C" w:rsidRDefault="00195A34" w:rsidP="00195A34">
            <w:pPr>
              <w:keepNext/>
              <w:spacing w:before="40" w:afterLines="40" w:after="96"/>
              <w:ind w:right="-1296"/>
              <w:rPr>
                <w:rFonts w:cstheme="minorHAnsi"/>
                <w:sz w:val="20"/>
                <w:u w:val="single"/>
              </w:rPr>
            </w:pPr>
            <w:r w:rsidRPr="0083438C">
              <w:rPr>
                <w:rFonts w:cstheme="minorHAnsi"/>
                <w:sz w:val="20"/>
              </w:rPr>
              <w:t>740</w:t>
            </w:r>
          </w:p>
        </w:tc>
        <w:tc>
          <w:tcPr>
            <w:tcW w:w="1890" w:type="dxa"/>
            <w:tcBorders>
              <w:top w:val="double" w:sz="4" w:space="0" w:color="auto"/>
            </w:tcBorders>
            <w:shd w:val="clear" w:color="auto" w:fill="auto"/>
            <w:vAlign w:val="center"/>
          </w:tcPr>
          <w:p w14:paraId="72F37FB3"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Choi</w:t>
            </w:r>
            <w:r w:rsidRPr="0083438C">
              <w:rPr>
                <w:rStyle w:val="EndnoteReference"/>
                <w:rFonts w:cstheme="minorHAnsi"/>
                <w:sz w:val="20"/>
              </w:rPr>
              <w:endnoteReference w:id="187"/>
            </w:r>
          </w:p>
          <w:p w14:paraId="0276E4A0"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(Korea 2010)</w:t>
            </w:r>
          </w:p>
        </w:tc>
      </w:tr>
      <w:tr w:rsidR="00195A34" w:rsidRPr="0083438C" w14:paraId="0BD5614E" w14:textId="77777777" w:rsidTr="00423FDC">
        <w:trPr>
          <w:trHeight w:val="555"/>
        </w:trPr>
        <w:tc>
          <w:tcPr>
            <w:tcW w:w="810" w:type="dxa"/>
            <w:tcBorders>
              <w:top w:val="double" w:sz="4" w:space="0" w:color="auto"/>
            </w:tcBorders>
            <w:shd w:val="clear" w:color="auto" w:fill="auto"/>
            <w:vAlign w:val="center"/>
          </w:tcPr>
          <w:p w14:paraId="3B673BE5" w14:textId="77777777" w:rsidR="00195A34" w:rsidRPr="0083438C" w:rsidRDefault="00195A34" w:rsidP="00195A34">
            <w:pPr>
              <w:keepNext/>
              <w:rPr>
                <w:rFonts w:cstheme="minorHAnsi"/>
                <w:sz w:val="20"/>
              </w:rPr>
            </w:pPr>
            <w:r w:rsidRPr="0083438C">
              <w:rPr>
                <w:rFonts w:cstheme="minorHAnsi"/>
                <w:sz w:val="20"/>
              </w:rPr>
              <w:t>2010</w:t>
            </w:r>
          </w:p>
        </w:tc>
        <w:tc>
          <w:tcPr>
            <w:tcW w:w="2088" w:type="dxa"/>
            <w:tcBorders>
              <w:top w:val="double" w:sz="4" w:space="0" w:color="auto"/>
            </w:tcBorders>
            <w:shd w:val="clear" w:color="auto" w:fill="auto"/>
            <w:vAlign w:val="center"/>
          </w:tcPr>
          <w:p w14:paraId="02719A1C" w14:textId="77777777" w:rsidR="00195A34" w:rsidRPr="0083438C" w:rsidRDefault="00195A34" w:rsidP="00195A34">
            <w:pPr>
              <w:keepNext/>
              <w:rPr>
                <w:rFonts w:cstheme="minorHAnsi"/>
                <w:sz w:val="20"/>
              </w:rPr>
            </w:pPr>
            <w:r w:rsidRPr="0083438C">
              <w:rPr>
                <w:rFonts w:cstheme="minorHAnsi"/>
                <w:sz w:val="20"/>
              </w:rPr>
              <w:t>Head &amp; Neck Squamous Cell Carcinoma</w:t>
            </w:r>
          </w:p>
        </w:tc>
        <w:tc>
          <w:tcPr>
            <w:tcW w:w="810" w:type="dxa"/>
            <w:tcBorders>
              <w:top w:val="double" w:sz="4" w:space="0" w:color="auto"/>
            </w:tcBorders>
            <w:shd w:val="clear" w:color="auto" w:fill="auto"/>
            <w:vAlign w:val="center"/>
          </w:tcPr>
          <w:p w14:paraId="5B31D673" w14:textId="77777777" w:rsidR="00195A34" w:rsidRPr="0083438C" w:rsidRDefault="00195A34" w:rsidP="00195A34">
            <w:pPr>
              <w:keepNext/>
              <w:rPr>
                <w:rFonts w:cstheme="minorHAnsi"/>
                <w:sz w:val="20"/>
              </w:rPr>
            </w:pPr>
            <w:r w:rsidRPr="0083438C">
              <w:rPr>
                <w:rFonts w:cstheme="minorHAnsi"/>
                <w:sz w:val="20"/>
              </w:rPr>
              <w:t>9</w:t>
            </w:r>
          </w:p>
        </w:tc>
        <w:tc>
          <w:tcPr>
            <w:tcW w:w="1620" w:type="dxa"/>
            <w:tcBorders>
              <w:top w:val="double" w:sz="4" w:space="0" w:color="auto"/>
            </w:tcBorders>
            <w:shd w:val="clear" w:color="auto" w:fill="auto"/>
          </w:tcPr>
          <w:p w14:paraId="21FCCF0D" w14:textId="77777777" w:rsidR="00195A34" w:rsidRPr="0083438C" w:rsidRDefault="00195A34" w:rsidP="00195A34">
            <w:pPr>
              <w:keepNext/>
              <w:spacing w:before="240" w:afterLines="40" w:after="96"/>
              <w:ind w:right="-1296"/>
              <w:rPr>
                <w:rFonts w:cstheme="minorHAnsi"/>
                <w:sz w:val="20"/>
              </w:rPr>
            </w:pPr>
            <w:r w:rsidRPr="0083438C">
              <w:rPr>
                <w:rFonts w:cstheme="minorHAnsi"/>
                <w:sz w:val="20"/>
              </w:rPr>
              <w:t>10</w:t>
            </w:r>
          </w:p>
        </w:tc>
        <w:tc>
          <w:tcPr>
            <w:tcW w:w="1620" w:type="dxa"/>
            <w:tcBorders>
              <w:top w:val="double" w:sz="4" w:space="0" w:color="auto"/>
            </w:tcBorders>
            <w:shd w:val="clear" w:color="auto" w:fill="auto"/>
            <w:vAlign w:val="center"/>
          </w:tcPr>
          <w:p w14:paraId="7A9FE4F5" w14:textId="77777777" w:rsidR="00195A34" w:rsidRPr="0083438C" w:rsidRDefault="00195A34" w:rsidP="00195A34">
            <w:pPr>
              <w:keepNext/>
              <w:spacing w:before="40" w:afterLines="40" w:after="96"/>
              <w:ind w:right="-1296"/>
              <w:rPr>
                <w:rFonts w:cstheme="minorHAnsi"/>
                <w:sz w:val="20"/>
                <w:u w:val="single"/>
              </w:rPr>
            </w:pPr>
            <w:r w:rsidRPr="0083438C">
              <w:rPr>
                <w:rFonts w:cstheme="minorHAnsi"/>
                <w:sz w:val="20"/>
              </w:rPr>
              <w:t>370</w:t>
            </w:r>
          </w:p>
        </w:tc>
        <w:tc>
          <w:tcPr>
            <w:tcW w:w="1890" w:type="dxa"/>
            <w:tcBorders>
              <w:top w:val="double" w:sz="4" w:space="0" w:color="auto"/>
            </w:tcBorders>
            <w:shd w:val="clear" w:color="auto" w:fill="auto"/>
            <w:vAlign w:val="center"/>
          </w:tcPr>
          <w:p w14:paraId="631F96E5"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Wang</w:t>
            </w:r>
            <w:r w:rsidRPr="0083438C">
              <w:rPr>
                <w:rStyle w:val="EndnoteReference"/>
                <w:rFonts w:cstheme="minorHAnsi"/>
                <w:sz w:val="20"/>
              </w:rPr>
              <w:endnoteReference w:id="188"/>
            </w:r>
          </w:p>
          <w:p w14:paraId="4DECADD3" w14:textId="77777777" w:rsidR="00195A34" w:rsidRPr="0083438C" w:rsidRDefault="00195A34" w:rsidP="00195A34">
            <w:pPr>
              <w:keepNext/>
              <w:tabs>
                <w:tab w:val="left" w:pos="960"/>
                <w:tab w:val="right" w:leader="dot" w:pos="8630"/>
              </w:tabs>
              <w:ind w:left="720" w:hanging="720"/>
              <w:rPr>
                <w:rFonts w:cstheme="minorHAnsi"/>
                <w:sz w:val="20"/>
              </w:rPr>
            </w:pPr>
            <w:r w:rsidRPr="0083438C">
              <w:rPr>
                <w:rFonts w:cstheme="minorHAnsi"/>
                <w:sz w:val="20"/>
              </w:rPr>
              <w:t>(USA 2010)</w:t>
            </w:r>
          </w:p>
        </w:tc>
      </w:tr>
      <w:tr w:rsidR="00195A34" w:rsidRPr="0083438C" w14:paraId="77A46D8D" w14:textId="77777777" w:rsidTr="00423FDC">
        <w:trPr>
          <w:trHeight w:val="555"/>
        </w:trPr>
        <w:tc>
          <w:tcPr>
            <w:tcW w:w="810" w:type="dxa"/>
            <w:tcBorders>
              <w:top w:val="double" w:sz="4" w:space="0" w:color="auto"/>
            </w:tcBorders>
            <w:vAlign w:val="center"/>
          </w:tcPr>
          <w:p w14:paraId="1402A529" w14:textId="77777777" w:rsidR="00195A34" w:rsidRPr="0083438C" w:rsidRDefault="00195A34" w:rsidP="00195A34">
            <w:pPr>
              <w:keepNext/>
              <w:rPr>
                <w:rFonts w:cstheme="minorHAnsi"/>
                <w:sz w:val="20"/>
              </w:rPr>
            </w:pPr>
            <w:r w:rsidRPr="0083438C">
              <w:rPr>
                <w:rFonts w:cstheme="minorHAnsi"/>
                <w:sz w:val="20"/>
              </w:rPr>
              <w:t>2010</w:t>
            </w:r>
          </w:p>
        </w:tc>
        <w:tc>
          <w:tcPr>
            <w:tcW w:w="2088" w:type="dxa"/>
            <w:tcBorders>
              <w:top w:val="double" w:sz="4" w:space="0" w:color="auto"/>
            </w:tcBorders>
            <w:vAlign w:val="center"/>
          </w:tcPr>
          <w:p w14:paraId="4486D5BC" w14:textId="77777777" w:rsidR="00195A34" w:rsidRPr="0083438C" w:rsidRDefault="00195A34" w:rsidP="00195A34">
            <w:pPr>
              <w:keepNext/>
              <w:rPr>
                <w:rFonts w:cstheme="minorHAnsi"/>
                <w:sz w:val="20"/>
              </w:rPr>
            </w:pPr>
            <w:r w:rsidRPr="0083438C">
              <w:rPr>
                <w:rFonts w:cstheme="minorHAnsi"/>
                <w:sz w:val="20"/>
              </w:rPr>
              <w:t>Soft Tissue &amp; H &amp; N</w:t>
            </w:r>
          </w:p>
        </w:tc>
        <w:tc>
          <w:tcPr>
            <w:tcW w:w="810" w:type="dxa"/>
            <w:tcBorders>
              <w:top w:val="double" w:sz="4" w:space="0" w:color="auto"/>
            </w:tcBorders>
            <w:vAlign w:val="center"/>
          </w:tcPr>
          <w:p w14:paraId="03C25DD9" w14:textId="77777777" w:rsidR="00195A34" w:rsidRPr="0083438C" w:rsidRDefault="00195A34" w:rsidP="00195A34">
            <w:pPr>
              <w:keepNext/>
              <w:rPr>
                <w:rFonts w:cstheme="minorHAnsi"/>
                <w:sz w:val="20"/>
              </w:rPr>
            </w:pPr>
            <w:r w:rsidRPr="0083438C">
              <w:rPr>
                <w:rFonts w:cstheme="minorHAnsi"/>
                <w:sz w:val="20"/>
              </w:rPr>
              <w:t>18</w:t>
            </w:r>
          </w:p>
        </w:tc>
        <w:tc>
          <w:tcPr>
            <w:tcW w:w="1620" w:type="dxa"/>
            <w:tcBorders>
              <w:top w:val="double" w:sz="4" w:space="0" w:color="auto"/>
            </w:tcBorders>
          </w:tcPr>
          <w:p w14:paraId="52970B6C"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10.8</w:t>
            </w:r>
          </w:p>
          <w:p w14:paraId="079E13EA" w14:textId="77777777" w:rsidR="00195A34" w:rsidRPr="0083438C" w:rsidRDefault="00195A34" w:rsidP="00195A34">
            <w:pPr>
              <w:keepNext/>
              <w:spacing w:before="40" w:afterLines="40" w:after="96"/>
              <w:ind w:right="-1296"/>
              <w:rPr>
                <w:rFonts w:cstheme="minorHAnsi"/>
                <w:sz w:val="20"/>
                <w:u w:val="single"/>
              </w:rPr>
            </w:pPr>
            <w:r w:rsidRPr="0083438C">
              <w:rPr>
                <w:rFonts w:cstheme="minorHAnsi"/>
                <w:sz w:val="20"/>
              </w:rPr>
              <w:t>5.9 - 12.5</w:t>
            </w:r>
          </w:p>
        </w:tc>
        <w:tc>
          <w:tcPr>
            <w:tcW w:w="1620" w:type="dxa"/>
            <w:tcBorders>
              <w:top w:val="double" w:sz="4" w:space="0" w:color="auto"/>
            </w:tcBorders>
            <w:vAlign w:val="center"/>
          </w:tcPr>
          <w:p w14:paraId="566EBE24"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400</w:t>
            </w:r>
          </w:p>
          <w:p w14:paraId="71814584"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218 – 462</w:t>
            </w:r>
          </w:p>
        </w:tc>
        <w:tc>
          <w:tcPr>
            <w:tcW w:w="1890" w:type="dxa"/>
            <w:tcBorders>
              <w:top w:val="double" w:sz="4" w:space="0" w:color="auto"/>
            </w:tcBorders>
            <w:vAlign w:val="center"/>
          </w:tcPr>
          <w:p w14:paraId="0754BC03" w14:textId="77777777" w:rsidR="00195A34" w:rsidRPr="0083438C" w:rsidRDefault="00195A34" w:rsidP="00195A34">
            <w:pPr>
              <w:keepNext/>
              <w:tabs>
                <w:tab w:val="left" w:pos="960"/>
                <w:tab w:val="right" w:leader="dot" w:pos="8630"/>
              </w:tabs>
              <w:ind w:left="720" w:hanging="720"/>
              <w:rPr>
                <w:rFonts w:cstheme="minorHAnsi"/>
                <w:sz w:val="20"/>
                <w:vertAlign w:val="superscript"/>
              </w:rPr>
            </w:pPr>
            <w:r w:rsidRPr="0083438C">
              <w:rPr>
                <w:rFonts w:cstheme="minorHAnsi"/>
                <w:sz w:val="20"/>
              </w:rPr>
              <w:t>Mortensen</w:t>
            </w:r>
            <w:r w:rsidRPr="0083438C">
              <w:rPr>
                <w:rFonts w:cstheme="minorHAnsi"/>
                <w:sz w:val="20"/>
                <w:vertAlign w:val="superscript"/>
              </w:rPr>
              <w:t>65</w:t>
            </w:r>
          </w:p>
          <w:p w14:paraId="58BD77A9" w14:textId="77777777" w:rsidR="00195A34" w:rsidRPr="0083438C" w:rsidRDefault="00195A34" w:rsidP="00195A34">
            <w:pPr>
              <w:keepNext/>
              <w:rPr>
                <w:rFonts w:cstheme="minorHAnsi"/>
                <w:sz w:val="20"/>
              </w:rPr>
            </w:pPr>
            <w:r w:rsidRPr="0083438C">
              <w:rPr>
                <w:rFonts w:cstheme="minorHAnsi"/>
                <w:sz w:val="20"/>
              </w:rPr>
              <w:t>(Denmark 2010)</w:t>
            </w:r>
          </w:p>
        </w:tc>
      </w:tr>
      <w:tr w:rsidR="00195A34" w:rsidRPr="0083438C" w14:paraId="123A692E" w14:textId="77777777" w:rsidTr="00423FDC">
        <w:trPr>
          <w:trHeight w:val="555"/>
        </w:trPr>
        <w:tc>
          <w:tcPr>
            <w:tcW w:w="810" w:type="dxa"/>
            <w:tcBorders>
              <w:top w:val="double" w:sz="4" w:space="0" w:color="auto"/>
            </w:tcBorders>
            <w:vAlign w:val="center"/>
          </w:tcPr>
          <w:p w14:paraId="7A0BAE49" w14:textId="77777777" w:rsidR="00195A34" w:rsidRPr="0083438C" w:rsidRDefault="00195A34" w:rsidP="00195A34">
            <w:pPr>
              <w:keepNext/>
              <w:rPr>
                <w:rFonts w:cstheme="minorHAnsi"/>
                <w:sz w:val="20"/>
              </w:rPr>
            </w:pPr>
            <w:r w:rsidRPr="0083438C">
              <w:rPr>
                <w:rFonts w:cstheme="minorHAnsi"/>
                <w:sz w:val="20"/>
              </w:rPr>
              <w:t>2009</w:t>
            </w:r>
          </w:p>
        </w:tc>
        <w:tc>
          <w:tcPr>
            <w:tcW w:w="2088" w:type="dxa"/>
            <w:tcBorders>
              <w:top w:val="double" w:sz="4" w:space="0" w:color="auto"/>
            </w:tcBorders>
            <w:vAlign w:val="center"/>
          </w:tcPr>
          <w:p w14:paraId="2D2A0E4C" w14:textId="77777777" w:rsidR="00195A34" w:rsidRPr="0083438C" w:rsidRDefault="00195A34" w:rsidP="00195A34">
            <w:pPr>
              <w:keepNext/>
              <w:rPr>
                <w:rFonts w:cstheme="minorHAnsi"/>
                <w:sz w:val="20"/>
              </w:rPr>
            </w:pPr>
            <w:r w:rsidRPr="0083438C">
              <w:rPr>
                <w:rFonts w:cstheme="minorHAnsi"/>
                <w:sz w:val="20"/>
              </w:rPr>
              <w:t>Brain Cancer</w:t>
            </w:r>
          </w:p>
        </w:tc>
        <w:tc>
          <w:tcPr>
            <w:tcW w:w="810" w:type="dxa"/>
            <w:tcBorders>
              <w:top w:val="double" w:sz="4" w:space="0" w:color="auto"/>
            </w:tcBorders>
            <w:vAlign w:val="center"/>
          </w:tcPr>
          <w:p w14:paraId="4173431D" w14:textId="77777777" w:rsidR="00195A34" w:rsidRPr="0083438C" w:rsidRDefault="00195A34" w:rsidP="00195A34">
            <w:pPr>
              <w:keepNext/>
              <w:rPr>
                <w:rFonts w:cstheme="minorHAnsi"/>
                <w:sz w:val="20"/>
              </w:rPr>
            </w:pPr>
            <w:r w:rsidRPr="0083438C">
              <w:rPr>
                <w:rFonts w:cstheme="minorHAnsi"/>
                <w:sz w:val="20"/>
              </w:rPr>
              <w:t>11</w:t>
            </w:r>
          </w:p>
        </w:tc>
        <w:tc>
          <w:tcPr>
            <w:tcW w:w="1620" w:type="dxa"/>
            <w:tcBorders>
              <w:top w:val="double" w:sz="4" w:space="0" w:color="auto"/>
            </w:tcBorders>
          </w:tcPr>
          <w:p w14:paraId="7DE290A4" w14:textId="77777777" w:rsidR="00195A34" w:rsidRPr="0083438C" w:rsidRDefault="00195A34" w:rsidP="00195A34">
            <w:pPr>
              <w:keepNext/>
              <w:spacing w:before="120"/>
              <w:ind w:right="-1296"/>
              <w:rPr>
                <w:rFonts w:cstheme="minorHAnsi"/>
                <w:sz w:val="20"/>
                <w:u w:val="single"/>
              </w:rPr>
            </w:pPr>
            <w:r w:rsidRPr="0083438C">
              <w:rPr>
                <w:rFonts w:cstheme="minorHAnsi"/>
                <w:sz w:val="20"/>
                <w:u w:val="single"/>
              </w:rPr>
              <w:t>0.1 mCi/kg</w:t>
            </w:r>
          </w:p>
          <w:p w14:paraId="77D3CD00" w14:textId="77777777" w:rsidR="00195A34" w:rsidRPr="0083438C" w:rsidRDefault="00195A34" w:rsidP="00195A34">
            <w:pPr>
              <w:keepNext/>
              <w:spacing w:afterLines="40" w:after="96"/>
              <w:ind w:left="144" w:right="-1296"/>
              <w:rPr>
                <w:rFonts w:cstheme="minorHAnsi"/>
                <w:smallCaps/>
                <w:sz w:val="20"/>
                <w:u w:val="single"/>
              </w:rPr>
            </w:pPr>
            <w:r w:rsidRPr="0083438C">
              <w:rPr>
                <w:rFonts w:cstheme="minorHAnsi"/>
                <w:sz w:val="20"/>
                <w:u w:val="single"/>
              </w:rPr>
              <w:t>7 mCi</w:t>
            </w:r>
            <w:r w:rsidRPr="0083438C" w:rsidDel="00F61AB1">
              <w:rPr>
                <w:rFonts w:cstheme="minorHAnsi"/>
                <w:sz w:val="20"/>
                <w:u w:val="single"/>
              </w:rPr>
              <w:t xml:space="preserve"> </w:t>
            </w:r>
          </w:p>
        </w:tc>
        <w:tc>
          <w:tcPr>
            <w:tcW w:w="1620" w:type="dxa"/>
            <w:tcBorders>
              <w:top w:val="double" w:sz="4" w:space="0" w:color="auto"/>
            </w:tcBorders>
            <w:vAlign w:val="center"/>
          </w:tcPr>
          <w:p w14:paraId="136C68B9" w14:textId="77777777" w:rsidR="00195A34" w:rsidRPr="0083438C" w:rsidRDefault="00195A34" w:rsidP="00195A34">
            <w:pPr>
              <w:keepNext/>
              <w:spacing w:before="120"/>
              <w:ind w:right="-1296"/>
              <w:rPr>
                <w:rFonts w:cstheme="minorHAnsi"/>
                <w:sz w:val="20"/>
              </w:rPr>
            </w:pPr>
            <w:r w:rsidRPr="0083438C">
              <w:rPr>
                <w:rFonts w:cstheme="minorHAnsi"/>
                <w:sz w:val="20"/>
              </w:rPr>
              <w:t>3.7 mCi/kg</w:t>
            </w:r>
          </w:p>
          <w:p w14:paraId="40FA2E17" w14:textId="77777777" w:rsidR="00195A34" w:rsidRPr="0083438C" w:rsidRDefault="00195A34" w:rsidP="00195A34">
            <w:pPr>
              <w:keepNext/>
              <w:spacing w:before="120" w:afterLines="40" w:after="96"/>
              <w:ind w:left="288" w:right="-1296"/>
              <w:rPr>
                <w:rFonts w:cstheme="minorHAnsi"/>
                <w:sz w:val="20"/>
              </w:rPr>
            </w:pPr>
            <w:r w:rsidRPr="0083438C">
              <w:rPr>
                <w:rFonts w:cstheme="minorHAnsi"/>
                <w:sz w:val="20"/>
              </w:rPr>
              <w:t>260</w:t>
            </w:r>
            <w:r w:rsidRPr="0083438C" w:rsidDel="00F61AB1">
              <w:rPr>
                <w:rFonts w:cstheme="minorHAnsi"/>
                <w:sz w:val="20"/>
              </w:rPr>
              <w:t xml:space="preserve"> </w:t>
            </w:r>
          </w:p>
        </w:tc>
        <w:tc>
          <w:tcPr>
            <w:tcW w:w="1890" w:type="dxa"/>
            <w:tcBorders>
              <w:top w:val="double" w:sz="4" w:space="0" w:color="auto"/>
            </w:tcBorders>
            <w:vAlign w:val="center"/>
          </w:tcPr>
          <w:p w14:paraId="58C6FAA0" w14:textId="77777777" w:rsidR="00195A34" w:rsidRPr="0083438C" w:rsidRDefault="00195A34" w:rsidP="00195A34">
            <w:pPr>
              <w:keepNext/>
              <w:rPr>
                <w:rFonts w:cstheme="minorHAnsi"/>
                <w:sz w:val="20"/>
              </w:rPr>
            </w:pPr>
            <w:r w:rsidRPr="0083438C">
              <w:rPr>
                <w:rFonts w:cstheme="minorHAnsi"/>
                <w:sz w:val="20"/>
              </w:rPr>
              <w:t>Szeto</w:t>
            </w:r>
            <w:r w:rsidRPr="0083438C">
              <w:rPr>
                <w:rStyle w:val="EndnoteReference"/>
                <w:rFonts w:cstheme="minorHAnsi"/>
                <w:sz w:val="20"/>
              </w:rPr>
              <w:endnoteReference w:id="189"/>
            </w:r>
          </w:p>
          <w:p w14:paraId="6489B6E5" w14:textId="77777777" w:rsidR="00195A34" w:rsidRPr="0083438C" w:rsidRDefault="00195A34" w:rsidP="00195A34">
            <w:pPr>
              <w:keepNext/>
              <w:rPr>
                <w:rFonts w:cstheme="minorHAnsi"/>
                <w:sz w:val="20"/>
              </w:rPr>
            </w:pPr>
            <w:r w:rsidRPr="0083438C">
              <w:rPr>
                <w:rFonts w:cstheme="minorHAnsi"/>
                <w:sz w:val="20"/>
              </w:rPr>
              <w:t>(USA 2009)</w:t>
            </w:r>
          </w:p>
        </w:tc>
      </w:tr>
      <w:tr w:rsidR="00195A34" w:rsidRPr="0083438C" w14:paraId="764AD61E" w14:textId="77777777" w:rsidTr="00423FDC">
        <w:trPr>
          <w:trHeight w:val="555"/>
        </w:trPr>
        <w:tc>
          <w:tcPr>
            <w:tcW w:w="810" w:type="dxa"/>
            <w:tcBorders>
              <w:top w:val="double" w:sz="4" w:space="0" w:color="auto"/>
            </w:tcBorders>
            <w:vAlign w:val="center"/>
          </w:tcPr>
          <w:p w14:paraId="65E1B218" w14:textId="77777777" w:rsidR="00195A34" w:rsidRPr="0083438C" w:rsidRDefault="00195A34" w:rsidP="00195A34">
            <w:pPr>
              <w:keepNext/>
              <w:rPr>
                <w:rFonts w:cstheme="minorHAnsi"/>
                <w:sz w:val="20"/>
              </w:rPr>
            </w:pPr>
            <w:r w:rsidRPr="0083438C">
              <w:rPr>
                <w:rFonts w:cstheme="minorHAnsi"/>
                <w:sz w:val="20"/>
              </w:rPr>
              <w:t>2009</w:t>
            </w:r>
          </w:p>
        </w:tc>
        <w:tc>
          <w:tcPr>
            <w:tcW w:w="2088" w:type="dxa"/>
            <w:tcBorders>
              <w:top w:val="double" w:sz="4" w:space="0" w:color="auto"/>
            </w:tcBorders>
            <w:vAlign w:val="center"/>
          </w:tcPr>
          <w:p w14:paraId="1E7A3F40" w14:textId="77777777" w:rsidR="00195A34" w:rsidRPr="0083438C" w:rsidRDefault="00195A34" w:rsidP="00195A34">
            <w:pPr>
              <w:keepNext/>
              <w:rPr>
                <w:rFonts w:cstheme="minorHAnsi"/>
                <w:sz w:val="20"/>
              </w:rPr>
            </w:pPr>
            <w:r w:rsidRPr="0083438C">
              <w:rPr>
                <w:rFonts w:cstheme="minorHAnsi"/>
                <w:sz w:val="20"/>
              </w:rPr>
              <w:t>Brain Cancer</w:t>
            </w:r>
          </w:p>
        </w:tc>
        <w:tc>
          <w:tcPr>
            <w:tcW w:w="810" w:type="dxa"/>
            <w:tcBorders>
              <w:top w:val="double" w:sz="4" w:space="0" w:color="auto"/>
            </w:tcBorders>
            <w:vAlign w:val="center"/>
          </w:tcPr>
          <w:p w14:paraId="52D94FBE" w14:textId="77777777" w:rsidR="00195A34" w:rsidRPr="0083438C" w:rsidRDefault="00195A34" w:rsidP="00195A34">
            <w:pPr>
              <w:keepNext/>
              <w:rPr>
                <w:rFonts w:cstheme="minorHAnsi"/>
                <w:sz w:val="20"/>
              </w:rPr>
            </w:pPr>
            <w:r w:rsidRPr="0083438C">
              <w:rPr>
                <w:rFonts w:cstheme="minorHAnsi"/>
                <w:sz w:val="20"/>
              </w:rPr>
              <w:t>24</w:t>
            </w:r>
          </w:p>
        </w:tc>
        <w:tc>
          <w:tcPr>
            <w:tcW w:w="1620" w:type="dxa"/>
            <w:tcBorders>
              <w:top w:val="double" w:sz="4" w:space="0" w:color="auto"/>
            </w:tcBorders>
          </w:tcPr>
          <w:p w14:paraId="75D50F86" w14:textId="77777777" w:rsidR="00195A34" w:rsidRPr="0083438C" w:rsidRDefault="00195A34" w:rsidP="00195A34">
            <w:pPr>
              <w:keepNext/>
              <w:spacing w:before="120"/>
              <w:ind w:right="-1296"/>
              <w:rPr>
                <w:rFonts w:cstheme="minorHAnsi"/>
                <w:sz w:val="20"/>
                <w:u w:val="single"/>
              </w:rPr>
            </w:pPr>
            <w:r w:rsidRPr="0083438C">
              <w:rPr>
                <w:rFonts w:cstheme="minorHAnsi"/>
                <w:sz w:val="20"/>
                <w:u w:val="single"/>
              </w:rPr>
              <w:t>0.1 mCi/kg</w:t>
            </w:r>
          </w:p>
          <w:p w14:paraId="09C19047" w14:textId="77777777" w:rsidR="00195A34" w:rsidRPr="0083438C" w:rsidRDefault="00195A34" w:rsidP="00195A34">
            <w:pPr>
              <w:keepNext/>
              <w:spacing w:afterLines="40" w:after="96"/>
              <w:ind w:left="144" w:right="-1296"/>
              <w:rPr>
                <w:rFonts w:cstheme="minorHAnsi"/>
                <w:smallCaps/>
                <w:sz w:val="20"/>
                <w:u w:val="single"/>
              </w:rPr>
            </w:pPr>
            <w:r w:rsidRPr="0083438C">
              <w:rPr>
                <w:rFonts w:cstheme="minorHAnsi"/>
                <w:sz w:val="20"/>
                <w:u w:val="single"/>
              </w:rPr>
              <w:t>7 mCi</w:t>
            </w:r>
            <w:r w:rsidRPr="0083438C" w:rsidDel="00F61AB1">
              <w:rPr>
                <w:rFonts w:cstheme="minorHAnsi"/>
                <w:sz w:val="20"/>
                <w:u w:val="single"/>
              </w:rPr>
              <w:t xml:space="preserve"> </w:t>
            </w:r>
          </w:p>
        </w:tc>
        <w:tc>
          <w:tcPr>
            <w:tcW w:w="1620" w:type="dxa"/>
            <w:tcBorders>
              <w:top w:val="double" w:sz="4" w:space="0" w:color="auto"/>
            </w:tcBorders>
            <w:vAlign w:val="center"/>
          </w:tcPr>
          <w:p w14:paraId="61C8AC5D" w14:textId="77777777" w:rsidR="00195A34" w:rsidRPr="0083438C" w:rsidRDefault="00195A34" w:rsidP="00195A34">
            <w:pPr>
              <w:keepNext/>
              <w:spacing w:before="120" w:afterLines="40" w:after="96"/>
              <w:ind w:right="-1296"/>
              <w:rPr>
                <w:rFonts w:cstheme="minorHAnsi"/>
                <w:sz w:val="20"/>
              </w:rPr>
            </w:pPr>
            <w:r w:rsidRPr="0083438C">
              <w:rPr>
                <w:rFonts w:cstheme="minorHAnsi"/>
                <w:sz w:val="20"/>
              </w:rPr>
              <w:t>3.7 mCi/kg</w:t>
            </w:r>
          </w:p>
          <w:p w14:paraId="6A894AF1" w14:textId="77777777" w:rsidR="00195A34" w:rsidRPr="0083438C" w:rsidRDefault="00195A34" w:rsidP="00195A34">
            <w:pPr>
              <w:keepNext/>
              <w:spacing w:before="40" w:afterLines="40" w:after="96"/>
              <w:ind w:left="288" w:right="-1296"/>
              <w:rPr>
                <w:rFonts w:cstheme="minorHAnsi"/>
                <w:sz w:val="20"/>
              </w:rPr>
            </w:pPr>
            <w:r w:rsidRPr="0083438C">
              <w:rPr>
                <w:rFonts w:cstheme="minorHAnsi"/>
                <w:sz w:val="20"/>
              </w:rPr>
              <w:t>260</w:t>
            </w:r>
            <w:r w:rsidRPr="0083438C" w:rsidDel="00F61AB1">
              <w:rPr>
                <w:rFonts w:cstheme="minorHAnsi"/>
                <w:sz w:val="20"/>
              </w:rPr>
              <w:t xml:space="preserve"> </w:t>
            </w:r>
          </w:p>
        </w:tc>
        <w:tc>
          <w:tcPr>
            <w:tcW w:w="1890" w:type="dxa"/>
            <w:tcBorders>
              <w:top w:val="double" w:sz="4" w:space="0" w:color="auto"/>
            </w:tcBorders>
            <w:vAlign w:val="center"/>
          </w:tcPr>
          <w:p w14:paraId="300CF39E" w14:textId="77777777" w:rsidR="00195A34" w:rsidRPr="0083438C" w:rsidRDefault="00195A34" w:rsidP="00195A34">
            <w:pPr>
              <w:keepNext/>
              <w:rPr>
                <w:rFonts w:cstheme="minorHAnsi"/>
                <w:sz w:val="20"/>
              </w:rPr>
            </w:pPr>
            <w:r w:rsidRPr="0083438C">
              <w:rPr>
                <w:rFonts w:cstheme="minorHAnsi"/>
                <w:sz w:val="20"/>
              </w:rPr>
              <w:t>Swanson</w:t>
            </w:r>
            <w:bookmarkStart w:id="147" w:name="_Ref245894283"/>
            <w:r w:rsidRPr="0083438C">
              <w:rPr>
                <w:rStyle w:val="EndnoteReference"/>
                <w:rFonts w:cstheme="minorHAnsi"/>
                <w:sz w:val="20"/>
              </w:rPr>
              <w:endnoteReference w:id="190"/>
            </w:r>
            <w:bookmarkEnd w:id="147"/>
          </w:p>
          <w:p w14:paraId="7BEAB5BC" w14:textId="77777777" w:rsidR="00195A34" w:rsidRPr="0083438C" w:rsidRDefault="00195A34" w:rsidP="00195A34">
            <w:pPr>
              <w:keepNext/>
              <w:rPr>
                <w:rFonts w:cstheme="minorHAnsi"/>
                <w:sz w:val="20"/>
              </w:rPr>
            </w:pPr>
            <w:r w:rsidRPr="0083438C">
              <w:rPr>
                <w:rFonts w:cstheme="minorHAnsi"/>
                <w:sz w:val="20"/>
              </w:rPr>
              <w:t>(USA 2009)</w:t>
            </w:r>
          </w:p>
        </w:tc>
      </w:tr>
      <w:tr w:rsidR="00195A34" w:rsidRPr="0083438C" w14:paraId="31FA7E15" w14:textId="77777777" w:rsidTr="00423FDC">
        <w:trPr>
          <w:trHeight w:val="555"/>
        </w:trPr>
        <w:tc>
          <w:tcPr>
            <w:tcW w:w="810" w:type="dxa"/>
            <w:tcBorders>
              <w:top w:val="double" w:sz="4" w:space="0" w:color="auto"/>
            </w:tcBorders>
            <w:vAlign w:val="center"/>
          </w:tcPr>
          <w:p w14:paraId="30054199" w14:textId="77777777" w:rsidR="00195A34" w:rsidRPr="0083438C" w:rsidRDefault="00195A34" w:rsidP="00195A34">
            <w:pPr>
              <w:keepNext/>
              <w:rPr>
                <w:rFonts w:cstheme="minorHAnsi"/>
                <w:sz w:val="20"/>
              </w:rPr>
            </w:pPr>
            <w:r w:rsidRPr="0083438C">
              <w:rPr>
                <w:rFonts w:cstheme="minorHAnsi"/>
                <w:sz w:val="20"/>
              </w:rPr>
              <w:t>2009</w:t>
            </w:r>
          </w:p>
        </w:tc>
        <w:tc>
          <w:tcPr>
            <w:tcW w:w="2088" w:type="dxa"/>
            <w:tcBorders>
              <w:top w:val="double" w:sz="4" w:space="0" w:color="auto"/>
            </w:tcBorders>
            <w:vAlign w:val="center"/>
          </w:tcPr>
          <w:p w14:paraId="54B2586E"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tcBorders>
              <w:top w:val="double" w:sz="4" w:space="0" w:color="auto"/>
            </w:tcBorders>
            <w:vAlign w:val="center"/>
          </w:tcPr>
          <w:p w14:paraId="58F76999" w14:textId="77777777" w:rsidR="00195A34" w:rsidRPr="0083438C" w:rsidRDefault="00195A34" w:rsidP="00195A34">
            <w:pPr>
              <w:keepNext/>
              <w:rPr>
                <w:rFonts w:cstheme="minorHAnsi"/>
                <w:sz w:val="20"/>
              </w:rPr>
            </w:pPr>
            <w:r w:rsidRPr="0083438C">
              <w:rPr>
                <w:rFonts w:cstheme="minorHAnsi"/>
                <w:sz w:val="20"/>
              </w:rPr>
              <w:t>28</w:t>
            </w:r>
          </w:p>
        </w:tc>
        <w:tc>
          <w:tcPr>
            <w:tcW w:w="1620" w:type="dxa"/>
            <w:tcBorders>
              <w:top w:val="double" w:sz="4" w:space="0" w:color="auto"/>
            </w:tcBorders>
            <w:vAlign w:val="center"/>
          </w:tcPr>
          <w:p w14:paraId="269AF32B"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10</w:t>
            </w:r>
          </w:p>
        </w:tc>
        <w:tc>
          <w:tcPr>
            <w:tcW w:w="1620" w:type="dxa"/>
            <w:tcBorders>
              <w:top w:val="double" w:sz="4" w:space="0" w:color="auto"/>
            </w:tcBorders>
            <w:vAlign w:val="center"/>
          </w:tcPr>
          <w:p w14:paraId="216F7145"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370</w:t>
            </w:r>
          </w:p>
        </w:tc>
        <w:tc>
          <w:tcPr>
            <w:tcW w:w="1890" w:type="dxa"/>
            <w:tcBorders>
              <w:top w:val="double" w:sz="4" w:space="0" w:color="auto"/>
            </w:tcBorders>
            <w:vAlign w:val="center"/>
          </w:tcPr>
          <w:p w14:paraId="4B5923D4" w14:textId="77777777" w:rsidR="00195A34" w:rsidRPr="0083438C" w:rsidRDefault="00195A34" w:rsidP="00195A34">
            <w:pPr>
              <w:keepNext/>
              <w:rPr>
                <w:rFonts w:cstheme="minorHAnsi"/>
                <w:sz w:val="20"/>
              </w:rPr>
            </w:pPr>
            <w:r w:rsidRPr="0083438C">
              <w:rPr>
                <w:rFonts w:cstheme="minorHAnsi"/>
                <w:sz w:val="20"/>
              </w:rPr>
              <w:t>Lee</w:t>
            </w:r>
            <w:r w:rsidRPr="0083438C">
              <w:rPr>
                <w:rStyle w:val="EndnoteReference"/>
                <w:rFonts w:cstheme="minorHAnsi"/>
                <w:sz w:val="20"/>
              </w:rPr>
              <w:endnoteReference w:id="191"/>
            </w:r>
          </w:p>
          <w:p w14:paraId="35C06BF6" w14:textId="77777777" w:rsidR="00195A34" w:rsidRPr="0083438C" w:rsidRDefault="00195A34" w:rsidP="00195A34">
            <w:pPr>
              <w:keepNext/>
              <w:rPr>
                <w:rFonts w:cstheme="minorHAnsi"/>
                <w:sz w:val="20"/>
              </w:rPr>
            </w:pPr>
            <w:r w:rsidRPr="0083438C">
              <w:rPr>
                <w:rFonts w:cstheme="minorHAnsi"/>
                <w:sz w:val="20"/>
              </w:rPr>
              <w:t>(USA 2009)</w:t>
            </w:r>
          </w:p>
        </w:tc>
      </w:tr>
      <w:tr w:rsidR="00195A34" w:rsidRPr="0083438C" w14:paraId="43088E8C" w14:textId="77777777" w:rsidTr="00423FDC">
        <w:trPr>
          <w:trHeight w:val="555"/>
        </w:trPr>
        <w:tc>
          <w:tcPr>
            <w:tcW w:w="810" w:type="dxa"/>
            <w:tcBorders>
              <w:top w:val="double" w:sz="4" w:space="0" w:color="auto"/>
            </w:tcBorders>
            <w:vAlign w:val="center"/>
          </w:tcPr>
          <w:p w14:paraId="71C3AA91" w14:textId="77777777" w:rsidR="00195A34" w:rsidRPr="0083438C" w:rsidRDefault="00195A34" w:rsidP="00195A34">
            <w:pPr>
              <w:keepNext/>
              <w:rPr>
                <w:rFonts w:cstheme="minorHAnsi"/>
                <w:sz w:val="20"/>
              </w:rPr>
            </w:pPr>
            <w:r w:rsidRPr="0083438C">
              <w:rPr>
                <w:rFonts w:cstheme="minorHAnsi"/>
                <w:sz w:val="20"/>
              </w:rPr>
              <w:t>2008</w:t>
            </w:r>
          </w:p>
        </w:tc>
        <w:tc>
          <w:tcPr>
            <w:tcW w:w="2088" w:type="dxa"/>
            <w:tcBorders>
              <w:top w:val="double" w:sz="4" w:space="0" w:color="auto"/>
            </w:tcBorders>
            <w:vAlign w:val="center"/>
          </w:tcPr>
          <w:p w14:paraId="7A736CB1" w14:textId="77777777" w:rsidR="00195A34" w:rsidRPr="0083438C" w:rsidRDefault="00195A34" w:rsidP="00195A34">
            <w:pPr>
              <w:keepNext/>
              <w:rPr>
                <w:rFonts w:cstheme="minorHAnsi"/>
                <w:sz w:val="20"/>
              </w:rPr>
            </w:pPr>
            <w:r w:rsidRPr="0083438C">
              <w:rPr>
                <w:rFonts w:cstheme="minorHAnsi"/>
                <w:sz w:val="20"/>
              </w:rPr>
              <w:t>Brain Cancer</w:t>
            </w:r>
          </w:p>
        </w:tc>
        <w:tc>
          <w:tcPr>
            <w:tcW w:w="810" w:type="dxa"/>
            <w:tcBorders>
              <w:top w:val="double" w:sz="4" w:space="0" w:color="auto"/>
            </w:tcBorders>
            <w:vAlign w:val="center"/>
          </w:tcPr>
          <w:p w14:paraId="391DB16C" w14:textId="77777777" w:rsidR="00195A34" w:rsidRPr="0083438C" w:rsidRDefault="00195A34" w:rsidP="00195A34">
            <w:pPr>
              <w:keepNext/>
              <w:rPr>
                <w:rFonts w:cstheme="minorHAnsi"/>
                <w:sz w:val="20"/>
              </w:rPr>
            </w:pPr>
            <w:r w:rsidRPr="0083438C">
              <w:rPr>
                <w:rFonts w:cstheme="minorHAnsi"/>
                <w:sz w:val="20"/>
              </w:rPr>
              <w:t>22</w:t>
            </w:r>
          </w:p>
        </w:tc>
        <w:tc>
          <w:tcPr>
            <w:tcW w:w="1620" w:type="dxa"/>
            <w:tcBorders>
              <w:top w:val="double" w:sz="4" w:space="0" w:color="auto"/>
            </w:tcBorders>
          </w:tcPr>
          <w:p w14:paraId="432C3E19" w14:textId="77777777" w:rsidR="00195A34" w:rsidRPr="0083438C" w:rsidRDefault="00195A34" w:rsidP="00195A34">
            <w:pPr>
              <w:keepNext/>
              <w:spacing w:before="120"/>
              <w:ind w:right="-1296"/>
              <w:rPr>
                <w:rFonts w:cstheme="minorHAnsi"/>
                <w:sz w:val="20"/>
                <w:u w:val="single"/>
              </w:rPr>
            </w:pPr>
            <w:r w:rsidRPr="0083438C">
              <w:rPr>
                <w:rFonts w:cstheme="minorHAnsi"/>
                <w:sz w:val="20"/>
                <w:u w:val="single"/>
              </w:rPr>
              <w:t>0.1 mCi/kg</w:t>
            </w:r>
          </w:p>
          <w:p w14:paraId="135711F6" w14:textId="77777777" w:rsidR="00195A34" w:rsidRPr="0083438C" w:rsidRDefault="00195A34" w:rsidP="00195A34">
            <w:pPr>
              <w:keepNext/>
              <w:spacing w:afterLines="40" w:after="96"/>
              <w:ind w:left="144" w:right="-1296"/>
              <w:rPr>
                <w:rFonts w:cstheme="minorHAnsi"/>
                <w:smallCaps/>
                <w:sz w:val="20"/>
                <w:u w:val="single"/>
              </w:rPr>
            </w:pPr>
            <w:r w:rsidRPr="0083438C">
              <w:rPr>
                <w:rFonts w:cstheme="minorHAnsi"/>
                <w:sz w:val="20"/>
                <w:u w:val="single"/>
              </w:rPr>
              <w:t>7 mCi</w:t>
            </w:r>
            <w:r w:rsidRPr="0083438C" w:rsidDel="00F61AB1">
              <w:rPr>
                <w:rFonts w:cstheme="minorHAnsi"/>
                <w:sz w:val="20"/>
                <w:u w:val="single"/>
              </w:rPr>
              <w:t xml:space="preserve"> </w:t>
            </w:r>
          </w:p>
        </w:tc>
        <w:tc>
          <w:tcPr>
            <w:tcW w:w="1620" w:type="dxa"/>
            <w:tcBorders>
              <w:top w:val="double" w:sz="4" w:space="0" w:color="auto"/>
            </w:tcBorders>
            <w:vAlign w:val="center"/>
          </w:tcPr>
          <w:p w14:paraId="0E58CBC8" w14:textId="77777777" w:rsidR="00195A34" w:rsidRPr="0083438C" w:rsidRDefault="00195A34" w:rsidP="00195A34">
            <w:pPr>
              <w:keepNext/>
              <w:spacing w:before="120" w:afterLines="40" w:after="96"/>
              <w:ind w:right="-1296"/>
              <w:rPr>
                <w:rFonts w:cstheme="minorHAnsi"/>
                <w:sz w:val="20"/>
              </w:rPr>
            </w:pPr>
            <w:r w:rsidRPr="0083438C">
              <w:rPr>
                <w:rFonts w:cstheme="minorHAnsi"/>
                <w:sz w:val="20"/>
              </w:rPr>
              <w:t>3.7 mCi/kg</w:t>
            </w:r>
          </w:p>
          <w:p w14:paraId="7F8E8115" w14:textId="77777777" w:rsidR="00195A34" w:rsidRPr="0083438C" w:rsidRDefault="00195A34" w:rsidP="00195A34">
            <w:pPr>
              <w:keepNext/>
              <w:spacing w:before="40" w:afterLines="40" w:after="96"/>
              <w:ind w:left="288" w:right="-1296"/>
              <w:rPr>
                <w:rFonts w:cstheme="minorHAnsi"/>
                <w:sz w:val="20"/>
              </w:rPr>
            </w:pPr>
            <w:r w:rsidRPr="0083438C">
              <w:rPr>
                <w:rFonts w:cstheme="minorHAnsi"/>
                <w:sz w:val="20"/>
              </w:rPr>
              <w:t>260</w:t>
            </w:r>
            <w:r w:rsidRPr="0083438C" w:rsidDel="00F61AB1">
              <w:rPr>
                <w:rFonts w:cstheme="minorHAnsi"/>
                <w:sz w:val="20"/>
              </w:rPr>
              <w:t xml:space="preserve"> </w:t>
            </w:r>
          </w:p>
        </w:tc>
        <w:tc>
          <w:tcPr>
            <w:tcW w:w="1890" w:type="dxa"/>
            <w:tcBorders>
              <w:top w:val="double" w:sz="4" w:space="0" w:color="auto"/>
            </w:tcBorders>
            <w:vAlign w:val="center"/>
          </w:tcPr>
          <w:p w14:paraId="18FB0322" w14:textId="77777777" w:rsidR="00195A34" w:rsidRPr="0083438C" w:rsidRDefault="00195A34" w:rsidP="00195A34">
            <w:pPr>
              <w:keepNext/>
              <w:rPr>
                <w:rFonts w:cstheme="minorHAnsi"/>
                <w:sz w:val="20"/>
              </w:rPr>
            </w:pPr>
            <w:r w:rsidRPr="0083438C">
              <w:rPr>
                <w:rFonts w:cstheme="minorHAnsi"/>
                <w:sz w:val="20"/>
              </w:rPr>
              <w:t>Spence</w:t>
            </w:r>
            <w:r w:rsidRPr="0083438C">
              <w:rPr>
                <w:rStyle w:val="EndnoteReference"/>
                <w:rFonts w:cstheme="minorHAnsi"/>
                <w:sz w:val="20"/>
              </w:rPr>
              <w:endnoteReference w:id="192"/>
            </w:r>
          </w:p>
          <w:p w14:paraId="70B3F69B" w14:textId="77777777" w:rsidR="00195A34" w:rsidRPr="0083438C" w:rsidRDefault="00195A34" w:rsidP="00195A34">
            <w:pPr>
              <w:keepNext/>
              <w:rPr>
                <w:rFonts w:cstheme="minorHAnsi"/>
                <w:sz w:val="20"/>
              </w:rPr>
            </w:pPr>
            <w:r w:rsidRPr="0083438C">
              <w:rPr>
                <w:rFonts w:cstheme="minorHAnsi"/>
                <w:sz w:val="20"/>
              </w:rPr>
              <w:t>(USA 2008)</w:t>
            </w:r>
          </w:p>
        </w:tc>
      </w:tr>
      <w:tr w:rsidR="00195A34" w:rsidRPr="0083438C" w14:paraId="15CE9797" w14:textId="77777777" w:rsidTr="00423FDC">
        <w:trPr>
          <w:trHeight w:val="555"/>
        </w:trPr>
        <w:tc>
          <w:tcPr>
            <w:tcW w:w="810" w:type="dxa"/>
            <w:tcBorders>
              <w:top w:val="double" w:sz="4" w:space="0" w:color="auto"/>
            </w:tcBorders>
            <w:vAlign w:val="center"/>
          </w:tcPr>
          <w:p w14:paraId="3A515C9D" w14:textId="77777777" w:rsidR="00195A34" w:rsidRPr="0083438C" w:rsidRDefault="00195A34" w:rsidP="00195A34">
            <w:pPr>
              <w:keepNext/>
              <w:rPr>
                <w:rFonts w:cstheme="minorHAnsi"/>
                <w:sz w:val="20"/>
              </w:rPr>
            </w:pPr>
            <w:r w:rsidRPr="0083438C">
              <w:rPr>
                <w:rFonts w:cstheme="minorHAnsi"/>
                <w:sz w:val="20"/>
              </w:rPr>
              <w:t>2008</w:t>
            </w:r>
          </w:p>
        </w:tc>
        <w:tc>
          <w:tcPr>
            <w:tcW w:w="2088" w:type="dxa"/>
            <w:tcBorders>
              <w:top w:val="double" w:sz="4" w:space="0" w:color="auto"/>
            </w:tcBorders>
            <w:vAlign w:val="center"/>
          </w:tcPr>
          <w:p w14:paraId="5E5ABF03"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tcBorders>
              <w:top w:val="double" w:sz="4" w:space="0" w:color="auto"/>
            </w:tcBorders>
            <w:vAlign w:val="center"/>
          </w:tcPr>
          <w:p w14:paraId="5A5EB6F9" w14:textId="77777777" w:rsidR="00195A34" w:rsidRPr="0083438C" w:rsidRDefault="00195A34" w:rsidP="00195A34">
            <w:pPr>
              <w:keepNext/>
              <w:rPr>
                <w:rFonts w:cstheme="minorHAnsi"/>
                <w:sz w:val="20"/>
              </w:rPr>
            </w:pPr>
            <w:r w:rsidRPr="0083438C">
              <w:rPr>
                <w:rFonts w:cstheme="minorHAnsi"/>
                <w:sz w:val="20"/>
              </w:rPr>
              <w:t>7</w:t>
            </w:r>
          </w:p>
        </w:tc>
        <w:tc>
          <w:tcPr>
            <w:tcW w:w="1620" w:type="dxa"/>
            <w:tcBorders>
              <w:top w:val="double" w:sz="4" w:space="0" w:color="auto"/>
            </w:tcBorders>
            <w:vAlign w:val="center"/>
          </w:tcPr>
          <w:p w14:paraId="7E9E42F9"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10</w:t>
            </w:r>
          </w:p>
        </w:tc>
        <w:tc>
          <w:tcPr>
            <w:tcW w:w="1620" w:type="dxa"/>
            <w:tcBorders>
              <w:top w:val="double" w:sz="4" w:space="0" w:color="auto"/>
            </w:tcBorders>
            <w:vAlign w:val="center"/>
          </w:tcPr>
          <w:p w14:paraId="187C4677"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370</w:t>
            </w:r>
          </w:p>
        </w:tc>
        <w:tc>
          <w:tcPr>
            <w:tcW w:w="1890" w:type="dxa"/>
            <w:tcBorders>
              <w:top w:val="double" w:sz="4" w:space="0" w:color="auto"/>
            </w:tcBorders>
            <w:vAlign w:val="center"/>
          </w:tcPr>
          <w:p w14:paraId="72A80E61" w14:textId="77777777" w:rsidR="00195A34" w:rsidRPr="0083438C" w:rsidRDefault="00195A34" w:rsidP="00195A34">
            <w:pPr>
              <w:keepNext/>
              <w:rPr>
                <w:rFonts w:cstheme="minorHAnsi"/>
                <w:sz w:val="20"/>
              </w:rPr>
            </w:pPr>
            <w:r w:rsidRPr="0083438C">
              <w:rPr>
                <w:rFonts w:cstheme="minorHAnsi"/>
                <w:sz w:val="20"/>
              </w:rPr>
              <w:t>Lin</w:t>
            </w:r>
            <w:r w:rsidRPr="0083438C">
              <w:rPr>
                <w:rStyle w:val="EndnoteReference"/>
                <w:rFonts w:cstheme="minorHAnsi"/>
                <w:sz w:val="20"/>
              </w:rPr>
              <w:endnoteReference w:id="193"/>
            </w:r>
          </w:p>
          <w:p w14:paraId="343CA68F" w14:textId="77777777" w:rsidR="00195A34" w:rsidRPr="0083438C" w:rsidRDefault="00195A34" w:rsidP="00195A34">
            <w:pPr>
              <w:keepNext/>
              <w:rPr>
                <w:rFonts w:cstheme="minorHAnsi"/>
                <w:sz w:val="20"/>
              </w:rPr>
            </w:pPr>
            <w:r w:rsidRPr="0083438C">
              <w:rPr>
                <w:rFonts w:cstheme="minorHAnsi"/>
                <w:sz w:val="20"/>
              </w:rPr>
              <w:t>(USA 2008)</w:t>
            </w:r>
          </w:p>
        </w:tc>
      </w:tr>
      <w:tr w:rsidR="00195A34" w:rsidRPr="0083438C" w14:paraId="4548F39C" w14:textId="77777777" w:rsidTr="00423FDC">
        <w:trPr>
          <w:trHeight w:val="555"/>
        </w:trPr>
        <w:tc>
          <w:tcPr>
            <w:tcW w:w="810" w:type="dxa"/>
            <w:tcBorders>
              <w:top w:val="double" w:sz="4" w:space="0" w:color="auto"/>
            </w:tcBorders>
            <w:vAlign w:val="center"/>
          </w:tcPr>
          <w:p w14:paraId="319A34F4" w14:textId="77777777" w:rsidR="00195A34" w:rsidRPr="0083438C" w:rsidRDefault="00195A34" w:rsidP="00195A34">
            <w:pPr>
              <w:keepNext/>
              <w:rPr>
                <w:rFonts w:cstheme="minorHAnsi"/>
                <w:sz w:val="20"/>
              </w:rPr>
            </w:pPr>
            <w:r w:rsidRPr="0083438C">
              <w:rPr>
                <w:rFonts w:cstheme="minorHAnsi"/>
                <w:sz w:val="20"/>
              </w:rPr>
              <w:t>2008</w:t>
            </w:r>
          </w:p>
        </w:tc>
        <w:tc>
          <w:tcPr>
            <w:tcW w:w="2088" w:type="dxa"/>
            <w:tcBorders>
              <w:top w:val="double" w:sz="4" w:space="0" w:color="auto"/>
            </w:tcBorders>
            <w:vAlign w:val="center"/>
          </w:tcPr>
          <w:p w14:paraId="03EE37DB"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tcBorders>
              <w:top w:val="double" w:sz="4" w:space="0" w:color="auto"/>
            </w:tcBorders>
            <w:vAlign w:val="center"/>
          </w:tcPr>
          <w:p w14:paraId="64E17D69" w14:textId="77777777" w:rsidR="00195A34" w:rsidRPr="0083438C" w:rsidRDefault="00195A34" w:rsidP="00195A34">
            <w:pPr>
              <w:keepNext/>
              <w:rPr>
                <w:rFonts w:cstheme="minorHAnsi"/>
                <w:sz w:val="20"/>
              </w:rPr>
            </w:pPr>
            <w:r w:rsidRPr="0083438C">
              <w:rPr>
                <w:rFonts w:cstheme="minorHAnsi"/>
                <w:sz w:val="20"/>
              </w:rPr>
              <w:t>15</w:t>
            </w:r>
          </w:p>
        </w:tc>
        <w:tc>
          <w:tcPr>
            <w:tcW w:w="1620" w:type="dxa"/>
            <w:tcBorders>
              <w:top w:val="double" w:sz="4" w:space="0" w:color="auto"/>
            </w:tcBorders>
            <w:vAlign w:val="center"/>
          </w:tcPr>
          <w:p w14:paraId="39950F78"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Not Reported</w:t>
            </w:r>
          </w:p>
        </w:tc>
        <w:tc>
          <w:tcPr>
            <w:tcW w:w="1620" w:type="dxa"/>
            <w:tcBorders>
              <w:top w:val="double" w:sz="4" w:space="0" w:color="auto"/>
            </w:tcBorders>
            <w:vAlign w:val="center"/>
          </w:tcPr>
          <w:p w14:paraId="267F3EC5"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Not Reported</w:t>
            </w:r>
          </w:p>
        </w:tc>
        <w:tc>
          <w:tcPr>
            <w:tcW w:w="1890" w:type="dxa"/>
            <w:tcBorders>
              <w:top w:val="double" w:sz="4" w:space="0" w:color="auto"/>
            </w:tcBorders>
            <w:vAlign w:val="center"/>
          </w:tcPr>
          <w:p w14:paraId="7A97CCAD" w14:textId="77777777" w:rsidR="00195A34" w:rsidRPr="0083438C" w:rsidRDefault="00195A34" w:rsidP="00195A34">
            <w:pPr>
              <w:keepNext/>
              <w:rPr>
                <w:rFonts w:cstheme="minorHAnsi"/>
                <w:sz w:val="20"/>
              </w:rPr>
            </w:pPr>
            <w:r w:rsidRPr="0083438C">
              <w:rPr>
                <w:rFonts w:cstheme="minorHAnsi"/>
                <w:sz w:val="20"/>
              </w:rPr>
              <w:t>Thorwarth</w:t>
            </w:r>
            <w:r w:rsidRPr="0083438C">
              <w:rPr>
                <w:rStyle w:val="EndnoteReference"/>
                <w:rFonts w:cstheme="minorHAnsi"/>
                <w:sz w:val="20"/>
              </w:rPr>
              <w:endnoteReference w:id="194"/>
            </w:r>
          </w:p>
          <w:p w14:paraId="2C940322" w14:textId="77777777" w:rsidR="00195A34" w:rsidRPr="0083438C" w:rsidRDefault="00195A34" w:rsidP="00195A34">
            <w:pPr>
              <w:keepNext/>
              <w:rPr>
                <w:rFonts w:cstheme="minorHAnsi"/>
                <w:sz w:val="20"/>
              </w:rPr>
            </w:pPr>
            <w:r w:rsidRPr="0083438C">
              <w:rPr>
                <w:rFonts w:cstheme="minorHAnsi"/>
                <w:sz w:val="20"/>
              </w:rPr>
              <w:t>(Germany 2008)</w:t>
            </w:r>
          </w:p>
        </w:tc>
      </w:tr>
      <w:tr w:rsidR="00195A34" w:rsidRPr="0083438C" w14:paraId="35CE3240" w14:textId="77777777" w:rsidTr="00423FDC">
        <w:trPr>
          <w:trHeight w:val="555"/>
        </w:trPr>
        <w:tc>
          <w:tcPr>
            <w:tcW w:w="810" w:type="dxa"/>
            <w:tcBorders>
              <w:top w:val="double" w:sz="4" w:space="0" w:color="auto"/>
            </w:tcBorders>
            <w:vAlign w:val="center"/>
          </w:tcPr>
          <w:p w14:paraId="1AB693B9" w14:textId="77777777" w:rsidR="00195A34" w:rsidRPr="0083438C" w:rsidRDefault="00195A34" w:rsidP="00195A34">
            <w:pPr>
              <w:keepNext/>
              <w:rPr>
                <w:rFonts w:cstheme="minorHAnsi"/>
                <w:sz w:val="20"/>
              </w:rPr>
            </w:pPr>
            <w:r w:rsidRPr="0083438C">
              <w:rPr>
                <w:rFonts w:cstheme="minorHAnsi"/>
                <w:sz w:val="20"/>
              </w:rPr>
              <w:t>2008</w:t>
            </w:r>
          </w:p>
        </w:tc>
        <w:tc>
          <w:tcPr>
            <w:tcW w:w="2088" w:type="dxa"/>
            <w:tcBorders>
              <w:top w:val="double" w:sz="4" w:space="0" w:color="auto"/>
            </w:tcBorders>
            <w:vAlign w:val="center"/>
          </w:tcPr>
          <w:p w14:paraId="694DD0D5"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tcBorders>
              <w:top w:val="double" w:sz="4" w:space="0" w:color="auto"/>
            </w:tcBorders>
            <w:vAlign w:val="center"/>
          </w:tcPr>
          <w:p w14:paraId="69517729" w14:textId="77777777" w:rsidR="00195A34" w:rsidRPr="0083438C" w:rsidRDefault="00195A34" w:rsidP="00195A34">
            <w:pPr>
              <w:keepNext/>
              <w:rPr>
                <w:rFonts w:cstheme="minorHAnsi"/>
                <w:sz w:val="20"/>
              </w:rPr>
            </w:pPr>
            <w:r w:rsidRPr="0083438C">
              <w:rPr>
                <w:rFonts w:cstheme="minorHAnsi"/>
                <w:sz w:val="20"/>
              </w:rPr>
              <w:t>28</w:t>
            </w:r>
          </w:p>
        </w:tc>
        <w:tc>
          <w:tcPr>
            <w:tcW w:w="1620" w:type="dxa"/>
            <w:tcBorders>
              <w:top w:val="double" w:sz="4" w:space="0" w:color="auto"/>
            </w:tcBorders>
            <w:vAlign w:val="center"/>
          </w:tcPr>
          <w:p w14:paraId="75553C6E"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9.3-11</w:t>
            </w:r>
          </w:p>
        </w:tc>
        <w:tc>
          <w:tcPr>
            <w:tcW w:w="1620" w:type="dxa"/>
            <w:tcBorders>
              <w:top w:val="double" w:sz="4" w:space="0" w:color="auto"/>
            </w:tcBorders>
            <w:vAlign w:val="center"/>
          </w:tcPr>
          <w:p w14:paraId="61FC2E50"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344-407</w:t>
            </w:r>
          </w:p>
        </w:tc>
        <w:tc>
          <w:tcPr>
            <w:tcW w:w="1890" w:type="dxa"/>
            <w:tcBorders>
              <w:top w:val="double" w:sz="4" w:space="0" w:color="auto"/>
            </w:tcBorders>
            <w:vAlign w:val="center"/>
          </w:tcPr>
          <w:p w14:paraId="228991B3" w14:textId="77777777" w:rsidR="00195A34" w:rsidRPr="0083438C" w:rsidRDefault="00195A34" w:rsidP="00195A34">
            <w:pPr>
              <w:keepNext/>
              <w:rPr>
                <w:rFonts w:cstheme="minorHAnsi"/>
                <w:sz w:val="20"/>
              </w:rPr>
            </w:pPr>
            <w:r w:rsidRPr="0083438C">
              <w:rPr>
                <w:rFonts w:cstheme="minorHAnsi"/>
                <w:sz w:val="20"/>
              </w:rPr>
              <w:t>Lee</w:t>
            </w:r>
            <w:r w:rsidRPr="0083438C">
              <w:rPr>
                <w:rStyle w:val="EndnoteReference"/>
                <w:rFonts w:cstheme="minorHAnsi"/>
                <w:sz w:val="20"/>
              </w:rPr>
              <w:endnoteReference w:id="195"/>
            </w:r>
          </w:p>
          <w:p w14:paraId="12A74351" w14:textId="77777777" w:rsidR="00195A34" w:rsidRPr="0083438C" w:rsidRDefault="00195A34" w:rsidP="00195A34">
            <w:pPr>
              <w:keepNext/>
              <w:rPr>
                <w:rFonts w:cstheme="minorHAnsi"/>
                <w:sz w:val="20"/>
              </w:rPr>
            </w:pPr>
            <w:r w:rsidRPr="0083438C">
              <w:rPr>
                <w:rFonts w:cstheme="minorHAnsi"/>
                <w:sz w:val="20"/>
              </w:rPr>
              <w:t>(USA, 2008)</w:t>
            </w:r>
          </w:p>
        </w:tc>
      </w:tr>
      <w:tr w:rsidR="00195A34" w:rsidRPr="0083438C" w14:paraId="2ECB9AFA" w14:textId="77777777" w:rsidTr="00423FDC">
        <w:trPr>
          <w:trHeight w:val="555"/>
        </w:trPr>
        <w:tc>
          <w:tcPr>
            <w:tcW w:w="810" w:type="dxa"/>
            <w:tcBorders>
              <w:top w:val="double" w:sz="4" w:space="0" w:color="auto"/>
            </w:tcBorders>
            <w:vAlign w:val="center"/>
          </w:tcPr>
          <w:p w14:paraId="426A8117" w14:textId="77777777" w:rsidR="00195A34" w:rsidRPr="0083438C" w:rsidRDefault="00195A34" w:rsidP="00195A34">
            <w:pPr>
              <w:keepNext/>
              <w:rPr>
                <w:rFonts w:cstheme="minorHAnsi"/>
                <w:sz w:val="20"/>
              </w:rPr>
            </w:pPr>
            <w:r w:rsidRPr="0083438C">
              <w:rPr>
                <w:rFonts w:cstheme="minorHAnsi"/>
                <w:sz w:val="20"/>
              </w:rPr>
              <w:t>2008</w:t>
            </w:r>
          </w:p>
        </w:tc>
        <w:tc>
          <w:tcPr>
            <w:tcW w:w="2088" w:type="dxa"/>
            <w:tcBorders>
              <w:top w:val="double" w:sz="4" w:space="0" w:color="auto"/>
            </w:tcBorders>
            <w:vAlign w:val="center"/>
          </w:tcPr>
          <w:p w14:paraId="0AE71FE8"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tcBorders>
              <w:top w:val="double" w:sz="4" w:space="0" w:color="auto"/>
            </w:tcBorders>
            <w:vAlign w:val="center"/>
          </w:tcPr>
          <w:p w14:paraId="5FBFC4DF" w14:textId="77777777" w:rsidR="00195A34" w:rsidRPr="0083438C" w:rsidRDefault="00195A34" w:rsidP="00195A34">
            <w:pPr>
              <w:keepNext/>
              <w:rPr>
                <w:rFonts w:cstheme="minorHAnsi"/>
                <w:sz w:val="20"/>
              </w:rPr>
            </w:pPr>
            <w:r w:rsidRPr="0083438C">
              <w:rPr>
                <w:rFonts w:cstheme="minorHAnsi"/>
                <w:sz w:val="20"/>
              </w:rPr>
              <w:t>3</w:t>
            </w:r>
          </w:p>
        </w:tc>
        <w:tc>
          <w:tcPr>
            <w:tcW w:w="1620" w:type="dxa"/>
            <w:tcBorders>
              <w:top w:val="double" w:sz="4" w:space="0" w:color="auto"/>
            </w:tcBorders>
            <w:vAlign w:val="center"/>
          </w:tcPr>
          <w:p w14:paraId="5AF084B0"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~10.8</w:t>
            </w:r>
          </w:p>
        </w:tc>
        <w:tc>
          <w:tcPr>
            <w:tcW w:w="1620" w:type="dxa"/>
            <w:tcBorders>
              <w:top w:val="double" w:sz="4" w:space="0" w:color="auto"/>
            </w:tcBorders>
            <w:vAlign w:val="center"/>
          </w:tcPr>
          <w:p w14:paraId="581F406F"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~400</w:t>
            </w:r>
          </w:p>
        </w:tc>
        <w:tc>
          <w:tcPr>
            <w:tcW w:w="1890" w:type="dxa"/>
            <w:tcBorders>
              <w:top w:val="double" w:sz="4" w:space="0" w:color="auto"/>
            </w:tcBorders>
            <w:vAlign w:val="center"/>
          </w:tcPr>
          <w:p w14:paraId="41F7BCC3" w14:textId="77777777" w:rsidR="00195A34" w:rsidRPr="0083438C" w:rsidRDefault="00195A34" w:rsidP="00195A34">
            <w:pPr>
              <w:keepNext/>
              <w:rPr>
                <w:rFonts w:cstheme="minorHAnsi"/>
                <w:sz w:val="20"/>
              </w:rPr>
            </w:pPr>
            <w:r w:rsidRPr="0083438C">
              <w:rPr>
                <w:rFonts w:cstheme="minorHAnsi"/>
                <w:sz w:val="20"/>
              </w:rPr>
              <w:t>Thorwarth</w:t>
            </w:r>
            <w:r w:rsidRPr="0083438C">
              <w:rPr>
                <w:rStyle w:val="EndnoteReference"/>
                <w:rFonts w:cstheme="minorHAnsi"/>
                <w:sz w:val="20"/>
              </w:rPr>
              <w:endnoteReference w:id="196"/>
            </w:r>
          </w:p>
          <w:p w14:paraId="581167E5" w14:textId="77777777" w:rsidR="00195A34" w:rsidRPr="0083438C" w:rsidRDefault="00195A34" w:rsidP="00195A34">
            <w:pPr>
              <w:keepNext/>
              <w:rPr>
                <w:rFonts w:cstheme="minorHAnsi"/>
                <w:sz w:val="20"/>
              </w:rPr>
            </w:pPr>
            <w:r w:rsidRPr="0083438C">
              <w:rPr>
                <w:rFonts w:cstheme="minorHAnsi"/>
                <w:sz w:val="20"/>
              </w:rPr>
              <w:t>(Germany, 2008)</w:t>
            </w:r>
          </w:p>
        </w:tc>
      </w:tr>
      <w:tr w:rsidR="00195A34" w:rsidRPr="0083438C" w14:paraId="29FA88FD" w14:textId="77777777" w:rsidTr="00423FDC">
        <w:trPr>
          <w:trHeight w:val="555"/>
        </w:trPr>
        <w:tc>
          <w:tcPr>
            <w:tcW w:w="810" w:type="dxa"/>
            <w:tcBorders>
              <w:top w:val="double" w:sz="4" w:space="0" w:color="auto"/>
            </w:tcBorders>
            <w:vAlign w:val="center"/>
          </w:tcPr>
          <w:p w14:paraId="54053A0B" w14:textId="77777777" w:rsidR="00195A34" w:rsidRPr="0083438C" w:rsidRDefault="00195A34" w:rsidP="00195A34">
            <w:pPr>
              <w:keepNext/>
              <w:rPr>
                <w:rFonts w:cstheme="minorHAnsi"/>
                <w:sz w:val="20"/>
              </w:rPr>
            </w:pPr>
            <w:r w:rsidRPr="0083438C">
              <w:rPr>
                <w:rFonts w:cstheme="minorHAnsi"/>
                <w:sz w:val="20"/>
              </w:rPr>
              <w:lastRenderedPageBreak/>
              <w:t>2008</w:t>
            </w:r>
          </w:p>
        </w:tc>
        <w:tc>
          <w:tcPr>
            <w:tcW w:w="2088" w:type="dxa"/>
            <w:tcBorders>
              <w:top w:val="double" w:sz="4" w:space="0" w:color="auto"/>
            </w:tcBorders>
            <w:vAlign w:val="center"/>
          </w:tcPr>
          <w:p w14:paraId="67908DF0"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tcBorders>
              <w:top w:val="double" w:sz="4" w:space="0" w:color="auto"/>
            </w:tcBorders>
            <w:vAlign w:val="center"/>
          </w:tcPr>
          <w:p w14:paraId="2FA21724" w14:textId="77777777" w:rsidR="00195A34" w:rsidRPr="0083438C" w:rsidRDefault="00195A34" w:rsidP="00195A34">
            <w:pPr>
              <w:keepNext/>
              <w:rPr>
                <w:rFonts w:cstheme="minorHAnsi"/>
                <w:sz w:val="20"/>
              </w:rPr>
            </w:pPr>
            <w:r w:rsidRPr="0083438C">
              <w:rPr>
                <w:rFonts w:cstheme="minorHAnsi"/>
                <w:sz w:val="20"/>
              </w:rPr>
              <w:t>20</w:t>
            </w:r>
          </w:p>
        </w:tc>
        <w:tc>
          <w:tcPr>
            <w:tcW w:w="1620" w:type="dxa"/>
            <w:tcBorders>
              <w:top w:val="double" w:sz="4" w:space="0" w:color="auto"/>
            </w:tcBorders>
            <w:vAlign w:val="center"/>
          </w:tcPr>
          <w:p w14:paraId="785E8994"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9.3-11</w:t>
            </w:r>
          </w:p>
        </w:tc>
        <w:tc>
          <w:tcPr>
            <w:tcW w:w="1620" w:type="dxa"/>
            <w:tcBorders>
              <w:top w:val="double" w:sz="4" w:space="0" w:color="auto"/>
            </w:tcBorders>
            <w:vAlign w:val="center"/>
          </w:tcPr>
          <w:p w14:paraId="5DD0FA3C"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344-407</w:t>
            </w:r>
          </w:p>
        </w:tc>
        <w:tc>
          <w:tcPr>
            <w:tcW w:w="1890" w:type="dxa"/>
            <w:tcBorders>
              <w:top w:val="double" w:sz="4" w:space="0" w:color="auto"/>
            </w:tcBorders>
            <w:vAlign w:val="center"/>
          </w:tcPr>
          <w:p w14:paraId="351CB939" w14:textId="77777777" w:rsidR="00195A34" w:rsidRPr="0083438C" w:rsidRDefault="00195A34" w:rsidP="00195A34">
            <w:pPr>
              <w:keepNext/>
              <w:rPr>
                <w:rFonts w:cstheme="minorHAnsi"/>
                <w:sz w:val="20"/>
              </w:rPr>
            </w:pPr>
            <w:r w:rsidRPr="0083438C">
              <w:rPr>
                <w:rFonts w:cstheme="minorHAnsi"/>
                <w:sz w:val="20"/>
              </w:rPr>
              <w:t>Nehmeh</w:t>
            </w:r>
            <w:r w:rsidRPr="0083438C">
              <w:rPr>
                <w:rStyle w:val="EndnoteReference"/>
                <w:rFonts w:cstheme="minorHAnsi"/>
                <w:sz w:val="20"/>
              </w:rPr>
              <w:endnoteReference w:id="197"/>
            </w:r>
            <w:r w:rsidRPr="0083438C">
              <w:rPr>
                <w:rFonts w:cstheme="minorHAnsi"/>
                <w:sz w:val="20"/>
              </w:rPr>
              <w:t xml:space="preserve"> (USA, 2008)</w:t>
            </w:r>
          </w:p>
        </w:tc>
      </w:tr>
      <w:tr w:rsidR="00195A34" w:rsidRPr="0083438C" w14:paraId="13AD143B" w14:textId="77777777" w:rsidTr="00423FDC">
        <w:trPr>
          <w:trHeight w:val="555"/>
        </w:trPr>
        <w:tc>
          <w:tcPr>
            <w:tcW w:w="810" w:type="dxa"/>
            <w:tcBorders>
              <w:top w:val="double" w:sz="4" w:space="0" w:color="auto"/>
            </w:tcBorders>
            <w:vAlign w:val="center"/>
          </w:tcPr>
          <w:p w14:paraId="0B661E1E" w14:textId="77777777" w:rsidR="00195A34" w:rsidRPr="0083438C" w:rsidRDefault="00195A34" w:rsidP="00195A34">
            <w:pPr>
              <w:keepNext/>
              <w:rPr>
                <w:rFonts w:cstheme="minorHAnsi"/>
                <w:sz w:val="20"/>
              </w:rPr>
            </w:pPr>
            <w:r w:rsidRPr="0083438C">
              <w:rPr>
                <w:rFonts w:cstheme="minorHAnsi"/>
                <w:sz w:val="20"/>
              </w:rPr>
              <w:t>2008</w:t>
            </w:r>
          </w:p>
        </w:tc>
        <w:tc>
          <w:tcPr>
            <w:tcW w:w="2088" w:type="dxa"/>
            <w:tcBorders>
              <w:top w:val="double" w:sz="4" w:space="0" w:color="auto"/>
            </w:tcBorders>
            <w:vAlign w:val="center"/>
          </w:tcPr>
          <w:p w14:paraId="679E0DF5" w14:textId="77777777" w:rsidR="00195A34" w:rsidRPr="0083438C" w:rsidRDefault="00195A34" w:rsidP="00195A34">
            <w:pPr>
              <w:keepNext/>
              <w:rPr>
                <w:rFonts w:cstheme="minorHAnsi"/>
                <w:sz w:val="20"/>
              </w:rPr>
            </w:pPr>
            <w:r w:rsidRPr="0083438C">
              <w:rPr>
                <w:rFonts w:cstheme="minorHAnsi"/>
                <w:sz w:val="20"/>
              </w:rPr>
              <w:t>Rectal Cancer</w:t>
            </w:r>
          </w:p>
        </w:tc>
        <w:tc>
          <w:tcPr>
            <w:tcW w:w="810" w:type="dxa"/>
            <w:tcBorders>
              <w:top w:val="double" w:sz="4" w:space="0" w:color="auto"/>
            </w:tcBorders>
            <w:vAlign w:val="center"/>
          </w:tcPr>
          <w:p w14:paraId="358A5E86" w14:textId="77777777" w:rsidR="00195A34" w:rsidRPr="0083438C" w:rsidRDefault="00195A34" w:rsidP="00195A34">
            <w:pPr>
              <w:keepNext/>
              <w:rPr>
                <w:rFonts w:cstheme="minorHAnsi"/>
                <w:sz w:val="20"/>
              </w:rPr>
            </w:pPr>
            <w:r w:rsidRPr="0083438C">
              <w:rPr>
                <w:rFonts w:cstheme="minorHAnsi"/>
                <w:sz w:val="20"/>
              </w:rPr>
              <w:t>10</w:t>
            </w:r>
          </w:p>
        </w:tc>
        <w:tc>
          <w:tcPr>
            <w:tcW w:w="1620" w:type="dxa"/>
            <w:tcBorders>
              <w:top w:val="double" w:sz="4" w:space="0" w:color="auto"/>
            </w:tcBorders>
            <w:vAlign w:val="center"/>
          </w:tcPr>
          <w:p w14:paraId="18591173"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8.9-11</w:t>
            </w:r>
          </w:p>
        </w:tc>
        <w:tc>
          <w:tcPr>
            <w:tcW w:w="1620" w:type="dxa"/>
            <w:tcBorders>
              <w:top w:val="double" w:sz="4" w:space="0" w:color="auto"/>
            </w:tcBorders>
            <w:vAlign w:val="center"/>
          </w:tcPr>
          <w:p w14:paraId="2BFF294B"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330-398</w:t>
            </w:r>
          </w:p>
        </w:tc>
        <w:tc>
          <w:tcPr>
            <w:tcW w:w="1890" w:type="dxa"/>
            <w:tcBorders>
              <w:top w:val="double" w:sz="4" w:space="0" w:color="auto"/>
            </w:tcBorders>
            <w:vAlign w:val="center"/>
          </w:tcPr>
          <w:p w14:paraId="76DFE4C8" w14:textId="77777777" w:rsidR="00195A34" w:rsidRPr="0083438C" w:rsidRDefault="00195A34" w:rsidP="00195A34">
            <w:pPr>
              <w:keepNext/>
              <w:rPr>
                <w:rFonts w:cstheme="minorHAnsi"/>
                <w:sz w:val="20"/>
              </w:rPr>
            </w:pPr>
            <w:r w:rsidRPr="0083438C">
              <w:rPr>
                <w:rFonts w:cstheme="minorHAnsi"/>
                <w:sz w:val="20"/>
              </w:rPr>
              <w:t>Roels</w:t>
            </w:r>
            <w:r w:rsidRPr="0083438C">
              <w:rPr>
                <w:rStyle w:val="EndnoteReference"/>
                <w:rFonts w:cstheme="minorHAnsi"/>
                <w:sz w:val="20"/>
              </w:rPr>
              <w:endnoteReference w:id="198"/>
            </w:r>
            <w:r w:rsidRPr="0083438C">
              <w:rPr>
                <w:rFonts w:cstheme="minorHAnsi"/>
                <w:sz w:val="20"/>
              </w:rPr>
              <w:t xml:space="preserve"> </w:t>
            </w:r>
          </w:p>
          <w:p w14:paraId="0658B1E3" w14:textId="77777777" w:rsidR="00195A34" w:rsidRPr="0083438C" w:rsidRDefault="00195A34" w:rsidP="00195A34">
            <w:pPr>
              <w:keepNext/>
              <w:rPr>
                <w:rFonts w:cstheme="minorHAnsi"/>
                <w:sz w:val="20"/>
              </w:rPr>
            </w:pPr>
            <w:r w:rsidRPr="0083438C">
              <w:rPr>
                <w:rFonts w:cstheme="minorHAnsi"/>
                <w:sz w:val="20"/>
              </w:rPr>
              <w:t>(Belgium 2008)</w:t>
            </w:r>
          </w:p>
        </w:tc>
      </w:tr>
      <w:tr w:rsidR="00195A34" w:rsidRPr="0083438C" w14:paraId="633C99A7" w14:textId="77777777" w:rsidTr="00423FDC">
        <w:trPr>
          <w:trHeight w:val="555"/>
        </w:trPr>
        <w:tc>
          <w:tcPr>
            <w:tcW w:w="810" w:type="dxa"/>
            <w:tcBorders>
              <w:top w:val="double" w:sz="4" w:space="0" w:color="auto"/>
            </w:tcBorders>
            <w:vAlign w:val="center"/>
          </w:tcPr>
          <w:p w14:paraId="71EDC8D6" w14:textId="77777777" w:rsidR="00195A34" w:rsidRPr="0083438C" w:rsidRDefault="00195A34" w:rsidP="00195A34">
            <w:pPr>
              <w:keepNext/>
              <w:rPr>
                <w:rFonts w:cstheme="minorHAnsi"/>
                <w:sz w:val="20"/>
              </w:rPr>
            </w:pPr>
            <w:r w:rsidRPr="0083438C">
              <w:rPr>
                <w:rFonts w:cstheme="minorHAnsi"/>
                <w:sz w:val="20"/>
              </w:rPr>
              <w:t>2007</w:t>
            </w:r>
          </w:p>
        </w:tc>
        <w:tc>
          <w:tcPr>
            <w:tcW w:w="2088" w:type="dxa"/>
            <w:tcBorders>
              <w:top w:val="double" w:sz="4" w:space="0" w:color="auto"/>
            </w:tcBorders>
            <w:vAlign w:val="center"/>
          </w:tcPr>
          <w:p w14:paraId="4A3EBCCB" w14:textId="77777777" w:rsidR="00195A34" w:rsidRPr="0083438C" w:rsidRDefault="00195A34" w:rsidP="00195A34">
            <w:pPr>
              <w:keepNext/>
              <w:rPr>
                <w:rFonts w:cstheme="minorHAnsi"/>
                <w:sz w:val="20"/>
              </w:rPr>
            </w:pPr>
            <w:r w:rsidRPr="0083438C">
              <w:rPr>
                <w:rFonts w:cstheme="minorHAnsi"/>
                <w:sz w:val="20"/>
              </w:rPr>
              <w:t>Advanced Head &amp; Neck Cancer</w:t>
            </w:r>
          </w:p>
        </w:tc>
        <w:tc>
          <w:tcPr>
            <w:tcW w:w="810" w:type="dxa"/>
            <w:tcBorders>
              <w:top w:val="double" w:sz="4" w:space="0" w:color="auto"/>
            </w:tcBorders>
            <w:vAlign w:val="center"/>
          </w:tcPr>
          <w:p w14:paraId="63DD85BF" w14:textId="77777777" w:rsidR="00195A34" w:rsidRPr="0083438C" w:rsidRDefault="00195A34" w:rsidP="00195A34">
            <w:pPr>
              <w:keepNext/>
              <w:rPr>
                <w:rFonts w:cstheme="minorHAnsi"/>
                <w:sz w:val="20"/>
              </w:rPr>
            </w:pPr>
            <w:r w:rsidRPr="0083438C">
              <w:rPr>
                <w:rFonts w:cstheme="minorHAnsi"/>
                <w:sz w:val="20"/>
              </w:rPr>
              <w:t>14</w:t>
            </w:r>
          </w:p>
        </w:tc>
        <w:tc>
          <w:tcPr>
            <w:tcW w:w="1620" w:type="dxa"/>
            <w:tcBorders>
              <w:top w:val="double" w:sz="4" w:space="0" w:color="auto"/>
            </w:tcBorders>
            <w:vAlign w:val="center"/>
          </w:tcPr>
          <w:p w14:paraId="4460CD99"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9.4-12.2</w:t>
            </w:r>
          </w:p>
        </w:tc>
        <w:tc>
          <w:tcPr>
            <w:tcW w:w="1620" w:type="dxa"/>
            <w:tcBorders>
              <w:top w:val="double" w:sz="4" w:space="0" w:color="auto"/>
            </w:tcBorders>
            <w:vAlign w:val="center"/>
          </w:tcPr>
          <w:p w14:paraId="50BC3EEC"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350-450</w:t>
            </w:r>
          </w:p>
        </w:tc>
        <w:tc>
          <w:tcPr>
            <w:tcW w:w="1890" w:type="dxa"/>
            <w:tcBorders>
              <w:top w:val="double" w:sz="4" w:space="0" w:color="auto"/>
            </w:tcBorders>
            <w:vAlign w:val="center"/>
          </w:tcPr>
          <w:p w14:paraId="60C6C37E" w14:textId="77777777" w:rsidR="00195A34" w:rsidRPr="0083438C" w:rsidRDefault="00195A34" w:rsidP="00195A34">
            <w:pPr>
              <w:keepNext/>
              <w:rPr>
                <w:rFonts w:cstheme="minorHAnsi"/>
                <w:sz w:val="20"/>
              </w:rPr>
            </w:pPr>
            <w:r w:rsidRPr="0083438C">
              <w:rPr>
                <w:rFonts w:cstheme="minorHAnsi"/>
                <w:sz w:val="20"/>
              </w:rPr>
              <w:t>Eschmann</w:t>
            </w:r>
            <w:r w:rsidRPr="0083438C">
              <w:rPr>
                <w:rStyle w:val="EndnoteReference"/>
                <w:rFonts w:cstheme="minorHAnsi"/>
                <w:sz w:val="20"/>
              </w:rPr>
              <w:endnoteReference w:id="199"/>
            </w:r>
          </w:p>
          <w:p w14:paraId="444697DC" w14:textId="77777777" w:rsidR="00195A34" w:rsidRPr="0083438C" w:rsidRDefault="00195A34" w:rsidP="00195A34">
            <w:pPr>
              <w:keepNext/>
              <w:rPr>
                <w:rFonts w:cstheme="minorHAnsi"/>
                <w:sz w:val="20"/>
              </w:rPr>
            </w:pPr>
            <w:r w:rsidRPr="0083438C">
              <w:rPr>
                <w:rFonts w:cstheme="minorHAnsi"/>
                <w:sz w:val="20"/>
              </w:rPr>
              <w:t>(Germany 2007)</w:t>
            </w:r>
          </w:p>
        </w:tc>
      </w:tr>
      <w:tr w:rsidR="00195A34" w:rsidRPr="0083438C" w14:paraId="713A0C9D" w14:textId="77777777" w:rsidTr="00423FDC">
        <w:trPr>
          <w:trHeight w:val="555"/>
        </w:trPr>
        <w:tc>
          <w:tcPr>
            <w:tcW w:w="810" w:type="dxa"/>
            <w:tcBorders>
              <w:top w:val="double" w:sz="4" w:space="0" w:color="auto"/>
            </w:tcBorders>
            <w:vAlign w:val="center"/>
          </w:tcPr>
          <w:p w14:paraId="26DF877E" w14:textId="77777777" w:rsidR="00195A34" w:rsidRPr="0083438C" w:rsidRDefault="00195A34" w:rsidP="00195A34">
            <w:pPr>
              <w:keepNext/>
              <w:rPr>
                <w:rFonts w:cstheme="minorHAnsi"/>
                <w:sz w:val="20"/>
              </w:rPr>
            </w:pPr>
            <w:r w:rsidRPr="0083438C">
              <w:rPr>
                <w:rFonts w:cstheme="minorHAnsi"/>
                <w:sz w:val="20"/>
              </w:rPr>
              <w:t>2007</w:t>
            </w:r>
          </w:p>
        </w:tc>
        <w:tc>
          <w:tcPr>
            <w:tcW w:w="2088" w:type="dxa"/>
            <w:tcBorders>
              <w:top w:val="double" w:sz="4" w:space="0" w:color="auto"/>
            </w:tcBorders>
            <w:vAlign w:val="center"/>
          </w:tcPr>
          <w:p w14:paraId="685DAEDC" w14:textId="77777777" w:rsidR="00195A34" w:rsidRPr="0083438C" w:rsidRDefault="00195A34" w:rsidP="00195A34">
            <w:pPr>
              <w:keepNext/>
              <w:rPr>
                <w:rFonts w:cstheme="minorHAnsi"/>
                <w:sz w:val="20"/>
              </w:rPr>
            </w:pPr>
            <w:r w:rsidRPr="0083438C">
              <w:rPr>
                <w:rFonts w:cstheme="minorHAnsi"/>
                <w:sz w:val="20"/>
              </w:rPr>
              <w:t>Advanced Non-Small Cell Lung Cancer</w:t>
            </w:r>
          </w:p>
        </w:tc>
        <w:tc>
          <w:tcPr>
            <w:tcW w:w="810" w:type="dxa"/>
            <w:tcBorders>
              <w:top w:val="double" w:sz="4" w:space="0" w:color="auto"/>
            </w:tcBorders>
            <w:vAlign w:val="center"/>
          </w:tcPr>
          <w:p w14:paraId="6D0A0FB3" w14:textId="77777777" w:rsidR="00195A34" w:rsidRPr="0083438C" w:rsidRDefault="00195A34" w:rsidP="00195A34">
            <w:pPr>
              <w:keepNext/>
              <w:rPr>
                <w:rFonts w:cstheme="minorHAnsi"/>
                <w:sz w:val="20"/>
              </w:rPr>
            </w:pPr>
            <w:r w:rsidRPr="0083438C">
              <w:rPr>
                <w:rFonts w:cstheme="minorHAnsi"/>
                <w:sz w:val="20"/>
              </w:rPr>
              <w:t>4</w:t>
            </w:r>
          </w:p>
        </w:tc>
        <w:tc>
          <w:tcPr>
            <w:tcW w:w="1620" w:type="dxa"/>
            <w:tcBorders>
              <w:top w:val="double" w:sz="4" w:space="0" w:color="auto"/>
            </w:tcBorders>
            <w:vAlign w:val="center"/>
          </w:tcPr>
          <w:p w14:paraId="360947CE"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7</w:t>
            </w:r>
          </w:p>
        </w:tc>
        <w:tc>
          <w:tcPr>
            <w:tcW w:w="1620" w:type="dxa"/>
            <w:tcBorders>
              <w:top w:val="double" w:sz="4" w:space="0" w:color="auto"/>
            </w:tcBorders>
            <w:vAlign w:val="center"/>
          </w:tcPr>
          <w:p w14:paraId="1D147464"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259</w:t>
            </w:r>
          </w:p>
        </w:tc>
        <w:tc>
          <w:tcPr>
            <w:tcW w:w="1890" w:type="dxa"/>
            <w:tcBorders>
              <w:top w:val="double" w:sz="4" w:space="0" w:color="auto"/>
            </w:tcBorders>
            <w:vAlign w:val="center"/>
          </w:tcPr>
          <w:p w14:paraId="34C1EFE7" w14:textId="77777777" w:rsidR="00195A34" w:rsidRPr="0083438C" w:rsidRDefault="00195A34" w:rsidP="00195A34">
            <w:pPr>
              <w:keepNext/>
              <w:rPr>
                <w:rFonts w:cstheme="minorHAnsi"/>
                <w:sz w:val="20"/>
              </w:rPr>
            </w:pPr>
            <w:r w:rsidRPr="0083438C">
              <w:rPr>
                <w:rFonts w:cstheme="minorHAnsi"/>
                <w:sz w:val="20"/>
              </w:rPr>
              <w:t>Spence</w:t>
            </w:r>
            <w:r w:rsidRPr="0083438C">
              <w:rPr>
                <w:rStyle w:val="EndnoteReference"/>
                <w:rFonts w:cstheme="minorHAnsi"/>
                <w:sz w:val="20"/>
              </w:rPr>
              <w:endnoteReference w:id="200"/>
            </w:r>
          </w:p>
          <w:p w14:paraId="0F1D4704" w14:textId="77777777" w:rsidR="00195A34" w:rsidRPr="0083438C" w:rsidRDefault="00195A34" w:rsidP="00195A34">
            <w:pPr>
              <w:keepNext/>
              <w:rPr>
                <w:rFonts w:cstheme="minorHAnsi"/>
                <w:sz w:val="20"/>
              </w:rPr>
            </w:pPr>
            <w:r w:rsidRPr="0083438C">
              <w:rPr>
                <w:rFonts w:cstheme="minorHAnsi"/>
                <w:sz w:val="20"/>
              </w:rPr>
              <w:t>(USA, 2007)</w:t>
            </w:r>
          </w:p>
        </w:tc>
      </w:tr>
      <w:tr w:rsidR="00195A34" w:rsidRPr="0083438C" w14:paraId="67CBD5EF" w14:textId="77777777" w:rsidTr="00423FDC">
        <w:trPr>
          <w:trHeight w:val="555"/>
        </w:trPr>
        <w:tc>
          <w:tcPr>
            <w:tcW w:w="810" w:type="dxa"/>
            <w:tcBorders>
              <w:top w:val="double" w:sz="4" w:space="0" w:color="auto"/>
            </w:tcBorders>
            <w:vAlign w:val="center"/>
          </w:tcPr>
          <w:p w14:paraId="5B02CAA9" w14:textId="77777777" w:rsidR="00195A34" w:rsidRPr="0083438C" w:rsidRDefault="00195A34" w:rsidP="00195A34">
            <w:pPr>
              <w:keepNext/>
              <w:rPr>
                <w:rFonts w:cstheme="minorHAnsi"/>
                <w:sz w:val="20"/>
              </w:rPr>
            </w:pPr>
            <w:r w:rsidRPr="0083438C">
              <w:rPr>
                <w:rFonts w:cstheme="minorHAnsi"/>
                <w:sz w:val="20"/>
              </w:rPr>
              <w:t>2007</w:t>
            </w:r>
          </w:p>
        </w:tc>
        <w:tc>
          <w:tcPr>
            <w:tcW w:w="2088" w:type="dxa"/>
            <w:tcBorders>
              <w:top w:val="double" w:sz="4" w:space="0" w:color="auto"/>
            </w:tcBorders>
            <w:vAlign w:val="center"/>
          </w:tcPr>
          <w:p w14:paraId="15259754"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tcBorders>
              <w:top w:val="double" w:sz="4" w:space="0" w:color="auto"/>
            </w:tcBorders>
            <w:vAlign w:val="center"/>
          </w:tcPr>
          <w:p w14:paraId="5E2B3480" w14:textId="77777777" w:rsidR="00195A34" w:rsidRPr="0083438C" w:rsidRDefault="00195A34" w:rsidP="00195A34">
            <w:pPr>
              <w:keepNext/>
              <w:rPr>
                <w:rFonts w:cstheme="minorHAnsi"/>
                <w:sz w:val="20"/>
              </w:rPr>
            </w:pPr>
            <w:r w:rsidRPr="0083438C">
              <w:rPr>
                <w:rFonts w:cstheme="minorHAnsi"/>
                <w:sz w:val="20"/>
              </w:rPr>
              <w:t>38</w:t>
            </w:r>
          </w:p>
        </w:tc>
        <w:tc>
          <w:tcPr>
            <w:tcW w:w="1620" w:type="dxa"/>
            <w:tcBorders>
              <w:top w:val="double" w:sz="4" w:space="0" w:color="auto"/>
            </w:tcBorders>
            <w:vAlign w:val="center"/>
          </w:tcPr>
          <w:p w14:paraId="3A89FB2D"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9.6</w:t>
            </w:r>
          </w:p>
        </w:tc>
        <w:tc>
          <w:tcPr>
            <w:tcW w:w="1620" w:type="dxa"/>
            <w:tcBorders>
              <w:top w:val="double" w:sz="4" w:space="0" w:color="auto"/>
            </w:tcBorders>
            <w:vAlign w:val="center"/>
          </w:tcPr>
          <w:p w14:paraId="5A75BDAB"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356</w:t>
            </w:r>
          </w:p>
        </w:tc>
        <w:tc>
          <w:tcPr>
            <w:tcW w:w="1890" w:type="dxa"/>
            <w:tcBorders>
              <w:top w:val="double" w:sz="4" w:space="0" w:color="auto"/>
            </w:tcBorders>
            <w:vAlign w:val="center"/>
          </w:tcPr>
          <w:p w14:paraId="71FA3E88" w14:textId="77777777" w:rsidR="00195A34" w:rsidRPr="0083438C" w:rsidRDefault="00195A34" w:rsidP="00195A34">
            <w:pPr>
              <w:keepNext/>
              <w:rPr>
                <w:rFonts w:cstheme="minorHAnsi"/>
                <w:sz w:val="20"/>
              </w:rPr>
            </w:pPr>
            <w:r w:rsidRPr="0083438C">
              <w:rPr>
                <w:rFonts w:cstheme="minorHAnsi"/>
                <w:sz w:val="20"/>
              </w:rPr>
              <w:t>Gagel</w:t>
            </w:r>
            <w:r w:rsidRPr="0083438C">
              <w:rPr>
                <w:rStyle w:val="EndnoteReference"/>
                <w:rFonts w:cstheme="minorHAnsi"/>
                <w:sz w:val="20"/>
              </w:rPr>
              <w:endnoteReference w:id="201"/>
            </w:r>
          </w:p>
          <w:p w14:paraId="283DD973" w14:textId="77777777" w:rsidR="00195A34" w:rsidRPr="0083438C" w:rsidRDefault="00195A34" w:rsidP="00195A34">
            <w:pPr>
              <w:keepNext/>
              <w:rPr>
                <w:rFonts w:cstheme="minorHAnsi"/>
                <w:sz w:val="20"/>
              </w:rPr>
            </w:pPr>
            <w:r w:rsidRPr="0083438C">
              <w:rPr>
                <w:rFonts w:cstheme="minorHAnsi"/>
                <w:sz w:val="20"/>
              </w:rPr>
              <w:t>(2007 Germany)</w:t>
            </w:r>
          </w:p>
        </w:tc>
      </w:tr>
      <w:tr w:rsidR="00195A34" w:rsidRPr="0083438C" w14:paraId="3204E198" w14:textId="77777777" w:rsidTr="00423FDC">
        <w:trPr>
          <w:trHeight w:val="555"/>
        </w:trPr>
        <w:tc>
          <w:tcPr>
            <w:tcW w:w="810" w:type="dxa"/>
            <w:tcBorders>
              <w:top w:val="double" w:sz="4" w:space="0" w:color="auto"/>
            </w:tcBorders>
            <w:vAlign w:val="center"/>
          </w:tcPr>
          <w:p w14:paraId="11DB24C4" w14:textId="77777777" w:rsidR="00195A34" w:rsidRPr="0083438C" w:rsidRDefault="00195A34" w:rsidP="00195A34">
            <w:pPr>
              <w:keepNext/>
              <w:rPr>
                <w:rFonts w:cstheme="minorHAnsi"/>
                <w:sz w:val="20"/>
              </w:rPr>
            </w:pPr>
            <w:r w:rsidRPr="0083438C">
              <w:rPr>
                <w:rFonts w:cstheme="minorHAnsi"/>
                <w:sz w:val="20"/>
              </w:rPr>
              <w:t>2007</w:t>
            </w:r>
          </w:p>
        </w:tc>
        <w:tc>
          <w:tcPr>
            <w:tcW w:w="2088" w:type="dxa"/>
            <w:tcBorders>
              <w:top w:val="double" w:sz="4" w:space="0" w:color="auto"/>
            </w:tcBorders>
            <w:vAlign w:val="center"/>
          </w:tcPr>
          <w:p w14:paraId="1F1E3F1C"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tcBorders>
              <w:top w:val="double" w:sz="4" w:space="0" w:color="auto"/>
            </w:tcBorders>
            <w:vAlign w:val="center"/>
          </w:tcPr>
          <w:p w14:paraId="6667C8B8" w14:textId="77777777" w:rsidR="00195A34" w:rsidRPr="0083438C" w:rsidRDefault="00195A34" w:rsidP="00195A34">
            <w:pPr>
              <w:keepNext/>
              <w:rPr>
                <w:rFonts w:cstheme="minorHAnsi"/>
                <w:sz w:val="20"/>
              </w:rPr>
            </w:pPr>
            <w:r w:rsidRPr="0083438C">
              <w:rPr>
                <w:rFonts w:cstheme="minorHAnsi"/>
                <w:sz w:val="20"/>
              </w:rPr>
              <w:t>13</w:t>
            </w:r>
          </w:p>
        </w:tc>
        <w:tc>
          <w:tcPr>
            <w:tcW w:w="1620" w:type="dxa"/>
            <w:tcBorders>
              <w:top w:val="double" w:sz="4" w:space="0" w:color="auto"/>
            </w:tcBorders>
            <w:vAlign w:val="center"/>
          </w:tcPr>
          <w:p w14:paraId="368C39D9"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10.8</w:t>
            </w:r>
          </w:p>
        </w:tc>
        <w:tc>
          <w:tcPr>
            <w:tcW w:w="1620" w:type="dxa"/>
            <w:tcBorders>
              <w:top w:val="double" w:sz="4" w:space="0" w:color="auto"/>
            </w:tcBorders>
            <w:vAlign w:val="center"/>
          </w:tcPr>
          <w:p w14:paraId="3C940F1A"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400</w:t>
            </w:r>
          </w:p>
        </w:tc>
        <w:tc>
          <w:tcPr>
            <w:tcW w:w="1890" w:type="dxa"/>
            <w:tcBorders>
              <w:top w:val="double" w:sz="4" w:space="0" w:color="auto"/>
            </w:tcBorders>
            <w:vAlign w:val="center"/>
          </w:tcPr>
          <w:p w14:paraId="1714270C" w14:textId="77777777" w:rsidR="00195A34" w:rsidRPr="0083438C" w:rsidRDefault="00195A34" w:rsidP="00195A34">
            <w:pPr>
              <w:keepNext/>
              <w:rPr>
                <w:rFonts w:cstheme="minorHAnsi"/>
                <w:sz w:val="20"/>
              </w:rPr>
            </w:pPr>
            <w:r w:rsidRPr="0083438C">
              <w:rPr>
                <w:rFonts w:cstheme="minorHAnsi"/>
                <w:sz w:val="20"/>
              </w:rPr>
              <w:t>Thorwarth</w:t>
            </w:r>
            <w:r w:rsidRPr="0083438C">
              <w:rPr>
                <w:rStyle w:val="EndnoteReference"/>
                <w:rFonts w:cstheme="minorHAnsi"/>
                <w:sz w:val="20"/>
              </w:rPr>
              <w:endnoteReference w:id="202"/>
            </w:r>
            <w:r w:rsidRPr="0083438C">
              <w:rPr>
                <w:rFonts w:cstheme="minorHAnsi"/>
                <w:sz w:val="20"/>
              </w:rPr>
              <w:t xml:space="preserve"> </w:t>
            </w:r>
          </w:p>
          <w:p w14:paraId="7B2ABF96" w14:textId="77777777" w:rsidR="00195A34" w:rsidRPr="0083438C" w:rsidRDefault="00195A34" w:rsidP="00195A34">
            <w:pPr>
              <w:keepNext/>
              <w:rPr>
                <w:rFonts w:cstheme="minorHAnsi"/>
                <w:sz w:val="20"/>
              </w:rPr>
            </w:pPr>
            <w:r w:rsidRPr="0083438C">
              <w:rPr>
                <w:rFonts w:cstheme="minorHAnsi"/>
                <w:sz w:val="20"/>
              </w:rPr>
              <w:t>(Germany 2007)</w:t>
            </w:r>
          </w:p>
        </w:tc>
      </w:tr>
      <w:tr w:rsidR="00195A34" w:rsidRPr="0083438C" w14:paraId="5C3B1A25" w14:textId="77777777" w:rsidTr="00423FDC">
        <w:trPr>
          <w:trHeight w:val="555"/>
        </w:trPr>
        <w:tc>
          <w:tcPr>
            <w:tcW w:w="810" w:type="dxa"/>
            <w:tcBorders>
              <w:top w:val="double" w:sz="4" w:space="0" w:color="auto"/>
            </w:tcBorders>
            <w:vAlign w:val="center"/>
          </w:tcPr>
          <w:p w14:paraId="004F40B1" w14:textId="77777777" w:rsidR="00195A34" w:rsidRPr="0083438C" w:rsidRDefault="00195A34" w:rsidP="00195A34">
            <w:pPr>
              <w:keepNext/>
              <w:rPr>
                <w:rFonts w:cstheme="minorHAnsi"/>
                <w:sz w:val="20"/>
              </w:rPr>
            </w:pPr>
            <w:r w:rsidRPr="0083438C">
              <w:rPr>
                <w:rFonts w:cstheme="minorHAnsi"/>
                <w:sz w:val="20"/>
              </w:rPr>
              <w:t>2006</w:t>
            </w:r>
          </w:p>
        </w:tc>
        <w:tc>
          <w:tcPr>
            <w:tcW w:w="2088" w:type="dxa"/>
            <w:tcBorders>
              <w:top w:val="double" w:sz="4" w:space="0" w:color="auto"/>
            </w:tcBorders>
            <w:vAlign w:val="center"/>
          </w:tcPr>
          <w:p w14:paraId="7B7169D0" w14:textId="77777777" w:rsidR="00195A34" w:rsidRPr="0083438C" w:rsidRDefault="00195A34" w:rsidP="00195A34">
            <w:pPr>
              <w:keepNext/>
              <w:rPr>
                <w:rFonts w:cstheme="minorHAnsi"/>
                <w:sz w:val="20"/>
              </w:rPr>
            </w:pPr>
            <w:r w:rsidRPr="0083438C">
              <w:rPr>
                <w:rFonts w:cstheme="minorHAnsi"/>
                <w:sz w:val="20"/>
              </w:rPr>
              <w:t>Head &amp; Neck</w:t>
            </w:r>
          </w:p>
        </w:tc>
        <w:tc>
          <w:tcPr>
            <w:tcW w:w="810" w:type="dxa"/>
            <w:tcBorders>
              <w:top w:val="double" w:sz="4" w:space="0" w:color="auto"/>
            </w:tcBorders>
            <w:vAlign w:val="center"/>
          </w:tcPr>
          <w:p w14:paraId="48F55483" w14:textId="77777777" w:rsidR="00195A34" w:rsidRPr="0083438C" w:rsidRDefault="00195A34" w:rsidP="00195A34">
            <w:pPr>
              <w:keepNext/>
              <w:rPr>
                <w:rFonts w:cstheme="minorHAnsi"/>
                <w:sz w:val="20"/>
              </w:rPr>
            </w:pPr>
            <w:r w:rsidRPr="0083438C">
              <w:rPr>
                <w:rFonts w:cstheme="minorHAnsi"/>
                <w:sz w:val="20"/>
              </w:rPr>
              <w:t>24</w:t>
            </w:r>
          </w:p>
        </w:tc>
        <w:tc>
          <w:tcPr>
            <w:tcW w:w="1620" w:type="dxa"/>
            <w:tcBorders>
              <w:top w:val="double" w:sz="4" w:space="0" w:color="auto"/>
            </w:tcBorders>
            <w:vAlign w:val="center"/>
          </w:tcPr>
          <w:p w14:paraId="06B808E0"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 xml:space="preserve">9.7 </w:t>
            </w:r>
            <w:r w:rsidRPr="0083438C">
              <w:rPr>
                <w:rFonts w:cstheme="minorHAnsi"/>
                <w:sz w:val="20"/>
                <w:u w:val="single"/>
              </w:rPr>
              <w:t>+</w:t>
            </w:r>
            <w:r w:rsidRPr="0083438C">
              <w:rPr>
                <w:rFonts w:cstheme="minorHAnsi"/>
                <w:sz w:val="20"/>
              </w:rPr>
              <w:t xml:space="preserve"> 0.7</w:t>
            </w:r>
          </w:p>
        </w:tc>
        <w:tc>
          <w:tcPr>
            <w:tcW w:w="1620" w:type="dxa"/>
            <w:tcBorders>
              <w:top w:val="double" w:sz="4" w:space="0" w:color="auto"/>
            </w:tcBorders>
            <w:vAlign w:val="center"/>
          </w:tcPr>
          <w:p w14:paraId="5D392056"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 xml:space="preserve">360 </w:t>
            </w:r>
            <w:r w:rsidRPr="0083438C">
              <w:rPr>
                <w:rFonts w:cstheme="minorHAnsi"/>
                <w:sz w:val="20"/>
                <w:u w:val="words"/>
              </w:rPr>
              <w:t>+</w:t>
            </w:r>
            <w:r w:rsidRPr="0083438C">
              <w:rPr>
                <w:rFonts w:cstheme="minorHAnsi"/>
                <w:sz w:val="20"/>
              </w:rPr>
              <w:t xml:space="preserve"> 25</w:t>
            </w:r>
          </w:p>
        </w:tc>
        <w:tc>
          <w:tcPr>
            <w:tcW w:w="1890" w:type="dxa"/>
            <w:tcBorders>
              <w:top w:val="double" w:sz="4" w:space="0" w:color="auto"/>
            </w:tcBorders>
            <w:vAlign w:val="center"/>
          </w:tcPr>
          <w:p w14:paraId="739A6E76" w14:textId="77777777" w:rsidR="00195A34" w:rsidRPr="0083438C" w:rsidRDefault="00195A34" w:rsidP="00195A34">
            <w:pPr>
              <w:keepNext/>
              <w:rPr>
                <w:rFonts w:cstheme="minorHAnsi"/>
                <w:sz w:val="20"/>
              </w:rPr>
            </w:pPr>
            <w:r w:rsidRPr="0083438C">
              <w:rPr>
                <w:rFonts w:cstheme="minorHAnsi"/>
                <w:sz w:val="20"/>
              </w:rPr>
              <w:t>Zimny</w:t>
            </w:r>
            <w:r w:rsidRPr="0083438C">
              <w:rPr>
                <w:rStyle w:val="EndnoteReference"/>
                <w:rFonts w:cstheme="minorHAnsi"/>
                <w:sz w:val="20"/>
              </w:rPr>
              <w:endnoteReference w:id="203"/>
            </w:r>
            <w:r w:rsidRPr="0083438C">
              <w:rPr>
                <w:rFonts w:cstheme="minorHAnsi"/>
                <w:sz w:val="20"/>
              </w:rPr>
              <w:t xml:space="preserve"> </w:t>
            </w:r>
          </w:p>
          <w:p w14:paraId="068CA24D" w14:textId="77777777" w:rsidR="00195A34" w:rsidRPr="0083438C" w:rsidRDefault="00195A34" w:rsidP="00195A34">
            <w:pPr>
              <w:keepNext/>
              <w:rPr>
                <w:rFonts w:cstheme="minorHAnsi"/>
                <w:sz w:val="20"/>
              </w:rPr>
            </w:pPr>
            <w:r w:rsidRPr="0083438C">
              <w:rPr>
                <w:rFonts w:cstheme="minorHAnsi"/>
                <w:sz w:val="20"/>
              </w:rPr>
              <w:t>(Germany 2006)</w:t>
            </w:r>
          </w:p>
        </w:tc>
      </w:tr>
      <w:tr w:rsidR="00195A34" w:rsidRPr="0083438C" w14:paraId="4F5AEC6A" w14:textId="77777777" w:rsidTr="00423FDC">
        <w:trPr>
          <w:trHeight w:val="555"/>
        </w:trPr>
        <w:tc>
          <w:tcPr>
            <w:tcW w:w="810" w:type="dxa"/>
            <w:tcBorders>
              <w:top w:val="double" w:sz="4" w:space="0" w:color="auto"/>
            </w:tcBorders>
            <w:vAlign w:val="center"/>
          </w:tcPr>
          <w:p w14:paraId="6266E3CB" w14:textId="77777777" w:rsidR="00195A34" w:rsidRPr="0083438C" w:rsidRDefault="00195A34" w:rsidP="00195A34">
            <w:pPr>
              <w:keepNext/>
              <w:rPr>
                <w:rFonts w:cstheme="minorHAnsi"/>
                <w:sz w:val="20"/>
              </w:rPr>
            </w:pPr>
            <w:r w:rsidRPr="0083438C">
              <w:rPr>
                <w:rFonts w:cstheme="minorHAnsi"/>
                <w:sz w:val="20"/>
              </w:rPr>
              <w:t>2006</w:t>
            </w:r>
          </w:p>
        </w:tc>
        <w:tc>
          <w:tcPr>
            <w:tcW w:w="2088" w:type="dxa"/>
            <w:tcBorders>
              <w:top w:val="double" w:sz="4" w:space="0" w:color="auto"/>
            </w:tcBorders>
            <w:vAlign w:val="center"/>
          </w:tcPr>
          <w:p w14:paraId="203DC13C" w14:textId="77777777" w:rsidR="00195A34" w:rsidRPr="0083438C" w:rsidRDefault="00195A34" w:rsidP="00195A34">
            <w:pPr>
              <w:keepNext/>
              <w:rPr>
                <w:rFonts w:cstheme="minorHAnsi"/>
                <w:sz w:val="20"/>
              </w:rPr>
            </w:pPr>
            <w:r w:rsidRPr="0083438C">
              <w:rPr>
                <w:rFonts w:cstheme="minorHAnsi"/>
                <w:sz w:val="20"/>
              </w:rPr>
              <w:t>Non-small cell lung cancer</w:t>
            </w:r>
          </w:p>
        </w:tc>
        <w:tc>
          <w:tcPr>
            <w:tcW w:w="810" w:type="dxa"/>
            <w:tcBorders>
              <w:top w:val="double" w:sz="4" w:space="0" w:color="auto"/>
            </w:tcBorders>
            <w:vAlign w:val="center"/>
          </w:tcPr>
          <w:p w14:paraId="7C2AD024" w14:textId="77777777" w:rsidR="00195A34" w:rsidRPr="0083438C" w:rsidRDefault="00195A34" w:rsidP="00195A34">
            <w:pPr>
              <w:keepNext/>
              <w:rPr>
                <w:rFonts w:cstheme="minorHAnsi"/>
                <w:sz w:val="20"/>
              </w:rPr>
            </w:pPr>
            <w:r w:rsidRPr="0083438C">
              <w:rPr>
                <w:rFonts w:cstheme="minorHAnsi"/>
                <w:sz w:val="20"/>
              </w:rPr>
              <w:t>21</w:t>
            </w:r>
          </w:p>
        </w:tc>
        <w:tc>
          <w:tcPr>
            <w:tcW w:w="1620" w:type="dxa"/>
            <w:tcBorders>
              <w:top w:val="double" w:sz="4" w:space="0" w:color="auto"/>
            </w:tcBorders>
            <w:vAlign w:val="center"/>
          </w:tcPr>
          <w:p w14:paraId="118001DF"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10</w:t>
            </w:r>
          </w:p>
        </w:tc>
        <w:tc>
          <w:tcPr>
            <w:tcW w:w="1620" w:type="dxa"/>
            <w:tcBorders>
              <w:top w:val="double" w:sz="4" w:space="0" w:color="auto"/>
            </w:tcBorders>
            <w:vAlign w:val="center"/>
          </w:tcPr>
          <w:p w14:paraId="76D4872C"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370</w:t>
            </w:r>
          </w:p>
        </w:tc>
        <w:tc>
          <w:tcPr>
            <w:tcW w:w="1890" w:type="dxa"/>
            <w:tcBorders>
              <w:top w:val="double" w:sz="4" w:space="0" w:color="auto"/>
            </w:tcBorders>
            <w:vAlign w:val="center"/>
          </w:tcPr>
          <w:p w14:paraId="5252A7E8" w14:textId="77777777" w:rsidR="00195A34" w:rsidRPr="0083438C" w:rsidRDefault="00195A34" w:rsidP="00195A34">
            <w:pPr>
              <w:keepNext/>
              <w:rPr>
                <w:rFonts w:cstheme="minorHAnsi"/>
                <w:sz w:val="20"/>
              </w:rPr>
            </w:pPr>
            <w:r w:rsidRPr="0083438C">
              <w:rPr>
                <w:rFonts w:cstheme="minorHAnsi"/>
                <w:sz w:val="20"/>
              </w:rPr>
              <w:t>Cherk</w:t>
            </w:r>
            <w:r w:rsidRPr="0083438C">
              <w:rPr>
                <w:rStyle w:val="EndnoteReference"/>
                <w:rFonts w:cstheme="minorHAnsi"/>
                <w:sz w:val="20"/>
              </w:rPr>
              <w:endnoteReference w:id="204"/>
            </w:r>
            <w:r w:rsidRPr="0083438C">
              <w:rPr>
                <w:rFonts w:cstheme="minorHAnsi"/>
                <w:sz w:val="20"/>
              </w:rPr>
              <w:t xml:space="preserve"> </w:t>
            </w:r>
          </w:p>
          <w:p w14:paraId="4800521D" w14:textId="77777777" w:rsidR="00195A34" w:rsidRPr="0083438C" w:rsidRDefault="00195A34" w:rsidP="00195A34">
            <w:pPr>
              <w:keepNext/>
              <w:rPr>
                <w:rFonts w:cstheme="minorHAnsi"/>
                <w:sz w:val="20"/>
              </w:rPr>
            </w:pPr>
            <w:r w:rsidRPr="0083438C">
              <w:rPr>
                <w:rFonts w:cstheme="minorHAnsi"/>
                <w:sz w:val="20"/>
              </w:rPr>
              <w:t>(Australia 2006)</w:t>
            </w:r>
          </w:p>
        </w:tc>
      </w:tr>
      <w:tr w:rsidR="00195A34" w:rsidRPr="0083438C" w14:paraId="334949DD" w14:textId="77777777" w:rsidTr="00423FDC">
        <w:trPr>
          <w:trHeight w:val="555"/>
        </w:trPr>
        <w:tc>
          <w:tcPr>
            <w:tcW w:w="810" w:type="dxa"/>
            <w:tcBorders>
              <w:top w:val="double" w:sz="4" w:space="0" w:color="auto"/>
            </w:tcBorders>
            <w:vAlign w:val="center"/>
          </w:tcPr>
          <w:p w14:paraId="6E2C7C17" w14:textId="77777777" w:rsidR="00195A34" w:rsidRPr="0083438C" w:rsidRDefault="00195A34" w:rsidP="00195A34">
            <w:pPr>
              <w:keepNext/>
              <w:rPr>
                <w:rFonts w:cstheme="minorHAnsi"/>
                <w:sz w:val="20"/>
              </w:rPr>
            </w:pPr>
            <w:r w:rsidRPr="0083438C">
              <w:rPr>
                <w:rFonts w:cstheme="minorHAnsi"/>
                <w:sz w:val="20"/>
              </w:rPr>
              <w:t>2006</w:t>
            </w:r>
          </w:p>
        </w:tc>
        <w:tc>
          <w:tcPr>
            <w:tcW w:w="2088" w:type="dxa"/>
            <w:tcBorders>
              <w:top w:val="double" w:sz="4" w:space="0" w:color="auto"/>
            </w:tcBorders>
            <w:vAlign w:val="center"/>
          </w:tcPr>
          <w:p w14:paraId="3BA1798A" w14:textId="77777777" w:rsidR="00195A34" w:rsidRPr="0083438C" w:rsidRDefault="00195A34" w:rsidP="00195A34">
            <w:pPr>
              <w:keepNext/>
              <w:rPr>
                <w:rFonts w:cstheme="minorHAnsi"/>
                <w:sz w:val="20"/>
              </w:rPr>
            </w:pPr>
            <w:r w:rsidRPr="0083438C">
              <w:rPr>
                <w:rFonts w:cstheme="minorHAnsi"/>
                <w:sz w:val="20"/>
              </w:rPr>
              <w:t>Head and Neck Cancer</w:t>
            </w:r>
          </w:p>
        </w:tc>
        <w:tc>
          <w:tcPr>
            <w:tcW w:w="810" w:type="dxa"/>
            <w:tcBorders>
              <w:top w:val="double" w:sz="4" w:space="0" w:color="auto"/>
            </w:tcBorders>
            <w:vAlign w:val="center"/>
          </w:tcPr>
          <w:p w14:paraId="3CC06E49" w14:textId="77777777" w:rsidR="00195A34" w:rsidRPr="0083438C" w:rsidRDefault="00195A34" w:rsidP="00195A34">
            <w:pPr>
              <w:keepNext/>
              <w:rPr>
                <w:rFonts w:cstheme="minorHAnsi"/>
                <w:sz w:val="20"/>
              </w:rPr>
            </w:pPr>
            <w:r w:rsidRPr="0083438C">
              <w:rPr>
                <w:rFonts w:cstheme="minorHAnsi"/>
                <w:sz w:val="20"/>
              </w:rPr>
              <w:t>45</w:t>
            </w:r>
          </w:p>
        </w:tc>
        <w:tc>
          <w:tcPr>
            <w:tcW w:w="1620" w:type="dxa"/>
            <w:tcBorders>
              <w:top w:val="double" w:sz="4" w:space="0" w:color="auto"/>
            </w:tcBorders>
            <w:vAlign w:val="center"/>
          </w:tcPr>
          <w:p w14:paraId="3D53C77A"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Not Reported</w:t>
            </w:r>
          </w:p>
        </w:tc>
        <w:tc>
          <w:tcPr>
            <w:tcW w:w="1620" w:type="dxa"/>
            <w:tcBorders>
              <w:top w:val="double" w:sz="4" w:space="0" w:color="auto"/>
            </w:tcBorders>
            <w:vAlign w:val="center"/>
          </w:tcPr>
          <w:p w14:paraId="52186ECF"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Not Reported</w:t>
            </w:r>
          </w:p>
        </w:tc>
        <w:tc>
          <w:tcPr>
            <w:tcW w:w="1890" w:type="dxa"/>
            <w:tcBorders>
              <w:top w:val="double" w:sz="4" w:space="0" w:color="auto"/>
            </w:tcBorders>
            <w:vAlign w:val="center"/>
          </w:tcPr>
          <w:p w14:paraId="0E5FCCB9" w14:textId="77777777" w:rsidR="00195A34" w:rsidRPr="0083438C" w:rsidRDefault="00195A34" w:rsidP="00195A34">
            <w:pPr>
              <w:keepNext/>
              <w:rPr>
                <w:rFonts w:cstheme="minorHAnsi"/>
                <w:sz w:val="20"/>
              </w:rPr>
            </w:pPr>
            <w:r w:rsidRPr="0083438C">
              <w:rPr>
                <w:rFonts w:cstheme="minorHAnsi"/>
                <w:sz w:val="20"/>
              </w:rPr>
              <w:t>Rischin</w:t>
            </w:r>
            <w:r w:rsidRPr="0083438C">
              <w:rPr>
                <w:rStyle w:val="EndnoteReference"/>
                <w:rFonts w:cstheme="minorHAnsi"/>
                <w:sz w:val="20"/>
              </w:rPr>
              <w:endnoteReference w:id="205"/>
            </w:r>
            <w:r w:rsidRPr="0083438C">
              <w:rPr>
                <w:rFonts w:cstheme="minorHAnsi"/>
                <w:sz w:val="20"/>
              </w:rPr>
              <w:t xml:space="preserve"> </w:t>
            </w:r>
          </w:p>
          <w:p w14:paraId="0C3DA0AA" w14:textId="77777777" w:rsidR="00195A34" w:rsidRPr="0083438C" w:rsidRDefault="00195A34" w:rsidP="00195A34">
            <w:pPr>
              <w:keepNext/>
              <w:rPr>
                <w:rFonts w:cstheme="minorHAnsi"/>
                <w:sz w:val="20"/>
              </w:rPr>
            </w:pPr>
            <w:r w:rsidRPr="0083438C">
              <w:rPr>
                <w:rFonts w:cstheme="minorHAnsi"/>
                <w:sz w:val="20"/>
              </w:rPr>
              <w:t>(Australia 2006)</w:t>
            </w:r>
          </w:p>
        </w:tc>
      </w:tr>
      <w:tr w:rsidR="00195A34" w:rsidRPr="0083438C" w14:paraId="6669CCFB" w14:textId="77777777" w:rsidTr="00423FDC">
        <w:trPr>
          <w:trHeight w:val="555"/>
        </w:trPr>
        <w:tc>
          <w:tcPr>
            <w:tcW w:w="810" w:type="dxa"/>
            <w:tcBorders>
              <w:top w:val="double" w:sz="4" w:space="0" w:color="auto"/>
            </w:tcBorders>
            <w:vAlign w:val="center"/>
          </w:tcPr>
          <w:p w14:paraId="1DA36E4A" w14:textId="77777777" w:rsidR="00195A34" w:rsidRPr="0083438C" w:rsidRDefault="00195A34" w:rsidP="00195A34">
            <w:pPr>
              <w:keepNext/>
              <w:rPr>
                <w:rFonts w:cstheme="minorHAnsi"/>
                <w:sz w:val="20"/>
              </w:rPr>
            </w:pPr>
            <w:r w:rsidRPr="0083438C">
              <w:rPr>
                <w:rFonts w:cstheme="minorHAnsi"/>
                <w:sz w:val="20"/>
              </w:rPr>
              <w:t>2006</w:t>
            </w:r>
          </w:p>
        </w:tc>
        <w:tc>
          <w:tcPr>
            <w:tcW w:w="2088" w:type="dxa"/>
            <w:tcBorders>
              <w:top w:val="double" w:sz="4" w:space="0" w:color="auto"/>
            </w:tcBorders>
            <w:vAlign w:val="center"/>
          </w:tcPr>
          <w:p w14:paraId="21CADFE8" w14:textId="77777777" w:rsidR="00195A34" w:rsidRPr="0083438C" w:rsidRDefault="00195A34" w:rsidP="00195A34">
            <w:pPr>
              <w:keepNext/>
              <w:rPr>
                <w:rFonts w:cstheme="minorHAnsi"/>
                <w:sz w:val="20"/>
              </w:rPr>
            </w:pPr>
            <w:r w:rsidRPr="0083438C">
              <w:rPr>
                <w:rFonts w:cstheme="minorHAnsi"/>
                <w:sz w:val="20"/>
              </w:rPr>
              <w:t>Head and Neck Cancer</w:t>
            </w:r>
          </w:p>
        </w:tc>
        <w:tc>
          <w:tcPr>
            <w:tcW w:w="810" w:type="dxa"/>
            <w:tcBorders>
              <w:top w:val="double" w:sz="4" w:space="0" w:color="auto"/>
            </w:tcBorders>
            <w:vAlign w:val="center"/>
          </w:tcPr>
          <w:p w14:paraId="7EFC84A5" w14:textId="77777777" w:rsidR="00195A34" w:rsidRPr="0083438C" w:rsidRDefault="00195A34" w:rsidP="00195A34">
            <w:pPr>
              <w:keepNext/>
              <w:rPr>
                <w:rFonts w:cstheme="minorHAnsi"/>
                <w:sz w:val="20"/>
              </w:rPr>
            </w:pPr>
            <w:r w:rsidRPr="0083438C">
              <w:rPr>
                <w:rFonts w:cstheme="minorHAnsi"/>
                <w:sz w:val="20"/>
              </w:rPr>
              <w:t>73</w:t>
            </w:r>
          </w:p>
        </w:tc>
        <w:tc>
          <w:tcPr>
            <w:tcW w:w="1620" w:type="dxa"/>
            <w:tcBorders>
              <w:top w:val="double" w:sz="4" w:space="0" w:color="auto"/>
            </w:tcBorders>
            <w:vAlign w:val="center"/>
          </w:tcPr>
          <w:p w14:paraId="3879A514"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Nominally 7.0</w:t>
            </w:r>
          </w:p>
          <w:p w14:paraId="2DBEC2EA"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Max 10</w:t>
            </w:r>
          </w:p>
        </w:tc>
        <w:tc>
          <w:tcPr>
            <w:tcW w:w="1620" w:type="dxa"/>
            <w:tcBorders>
              <w:top w:val="double" w:sz="4" w:space="0" w:color="auto"/>
            </w:tcBorders>
            <w:vAlign w:val="center"/>
          </w:tcPr>
          <w:p w14:paraId="0A484BE6"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Nominally 260</w:t>
            </w:r>
          </w:p>
          <w:p w14:paraId="12947593"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Max 370</w:t>
            </w:r>
          </w:p>
        </w:tc>
        <w:tc>
          <w:tcPr>
            <w:tcW w:w="1890" w:type="dxa"/>
            <w:tcBorders>
              <w:top w:val="double" w:sz="4" w:space="0" w:color="auto"/>
            </w:tcBorders>
            <w:vAlign w:val="center"/>
          </w:tcPr>
          <w:p w14:paraId="646F32A9" w14:textId="77777777" w:rsidR="00195A34" w:rsidRPr="0083438C" w:rsidRDefault="00195A34" w:rsidP="00195A34">
            <w:pPr>
              <w:keepNext/>
              <w:rPr>
                <w:rFonts w:cstheme="minorHAnsi"/>
                <w:sz w:val="20"/>
              </w:rPr>
            </w:pPr>
            <w:r w:rsidRPr="0083438C">
              <w:rPr>
                <w:rFonts w:cstheme="minorHAnsi"/>
                <w:sz w:val="20"/>
              </w:rPr>
              <w:t>Rajendran</w:t>
            </w:r>
            <w:r w:rsidRPr="0083438C">
              <w:rPr>
                <w:rStyle w:val="EndnoteReference"/>
                <w:rFonts w:cstheme="minorHAnsi"/>
                <w:sz w:val="20"/>
              </w:rPr>
              <w:endnoteReference w:id="206"/>
            </w:r>
            <w:r w:rsidRPr="0083438C">
              <w:rPr>
                <w:rFonts w:cstheme="minorHAnsi"/>
                <w:sz w:val="20"/>
              </w:rPr>
              <w:t xml:space="preserve"> </w:t>
            </w:r>
          </w:p>
          <w:p w14:paraId="18F76852" w14:textId="77777777" w:rsidR="00195A34" w:rsidRPr="0083438C" w:rsidRDefault="00195A34" w:rsidP="00195A34">
            <w:pPr>
              <w:keepNext/>
              <w:rPr>
                <w:rFonts w:cstheme="minorHAnsi"/>
                <w:sz w:val="20"/>
              </w:rPr>
            </w:pPr>
            <w:r w:rsidRPr="0083438C">
              <w:rPr>
                <w:rFonts w:cstheme="minorHAnsi"/>
                <w:sz w:val="20"/>
              </w:rPr>
              <w:t>(USA 2006)</w:t>
            </w:r>
          </w:p>
        </w:tc>
      </w:tr>
      <w:tr w:rsidR="00195A34" w:rsidRPr="0083438C" w14:paraId="3305A95E" w14:textId="77777777" w:rsidTr="00423FDC">
        <w:trPr>
          <w:trHeight w:val="555"/>
        </w:trPr>
        <w:tc>
          <w:tcPr>
            <w:tcW w:w="810" w:type="dxa"/>
            <w:tcBorders>
              <w:top w:val="double" w:sz="4" w:space="0" w:color="auto"/>
            </w:tcBorders>
            <w:vAlign w:val="center"/>
          </w:tcPr>
          <w:p w14:paraId="03E9A60F" w14:textId="77777777" w:rsidR="00195A34" w:rsidRPr="0083438C" w:rsidRDefault="00195A34" w:rsidP="00195A34">
            <w:pPr>
              <w:keepNext/>
              <w:rPr>
                <w:rFonts w:cstheme="minorHAnsi"/>
                <w:sz w:val="20"/>
              </w:rPr>
            </w:pPr>
            <w:r w:rsidRPr="0083438C">
              <w:rPr>
                <w:rFonts w:cstheme="minorHAnsi"/>
                <w:sz w:val="20"/>
              </w:rPr>
              <w:t>2006</w:t>
            </w:r>
          </w:p>
        </w:tc>
        <w:tc>
          <w:tcPr>
            <w:tcW w:w="2088" w:type="dxa"/>
            <w:tcBorders>
              <w:top w:val="double" w:sz="4" w:space="0" w:color="auto"/>
            </w:tcBorders>
            <w:vAlign w:val="center"/>
          </w:tcPr>
          <w:p w14:paraId="35943E01" w14:textId="77777777" w:rsidR="00195A34" w:rsidRPr="0083438C" w:rsidRDefault="00195A34" w:rsidP="00195A34">
            <w:pPr>
              <w:keepNext/>
              <w:rPr>
                <w:rFonts w:cstheme="minorHAnsi"/>
                <w:sz w:val="20"/>
              </w:rPr>
            </w:pPr>
            <w:r w:rsidRPr="0083438C">
              <w:rPr>
                <w:rFonts w:cstheme="minorHAnsi"/>
                <w:sz w:val="20"/>
              </w:rPr>
              <w:t>Non-Small Cell Lung Cancer</w:t>
            </w:r>
          </w:p>
        </w:tc>
        <w:tc>
          <w:tcPr>
            <w:tcW w:w="810" w:type="dxa"/>
            <w:tcBorders>
              <w:top w:val="double" w:sz="4" w:space="0" w:color="auto"/>
            </w:tcBorders>
            <w:vAlign w:val="center"/>
          </w:tcPr>
          <w:p w14:paraId="131B7AD1" w14:textId="77777777" w:rsidR="00195A34" w:rsidRPr="0083438C" w:rsidRDefault="00195A34" w:rsidP="00195A34">
            <w:pPr>
              <w:keepNext/>
              <w:rPr>
                <w:rFonts w:cstheme="minorHAnsi"/>
                <w:sz w:val="20"/>
              </w:rPr>
            </w:pPr>
            <w:r w:rsidRPr="0083438C">
              <w:rPr>
                <w:rFonts w:cstheme="minorHAnsi"/>
                <w:sz w:val="20"/>
              </w:rPr>
              <w:t>8</w:t>
            </w:r>
          </w:p>
        </w:tc>
        <w:tc>
          <w:tcPr>
            <w:tcW w:w="1620" w:type="dxa"/>
            <w:tcBorders>
              <w:top w:val="double" w:sz="4" w:space="0" w:color="auto"/>
            </w:tcBorders>
            <w:vAlign w:val="center"/>
          </w:tcPr>
          <w:p w14:paraId="20435E39"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 xml:space="preserve">8.9 </w:t>
            </w:r>
            <w:r w:rsidRPr="0083438C">
              <w:rPr>
                <w:rFonts w:cstheme="minorHAnsi"/>
                <w:sz w:val="20"/>
                <w:u w:val="single"/>
              </w:rPr>
              <w:t>+</w:t>
            </w:r>
            <w:r w:rsidRPr="0083438C">
              <w:rPr>
                <w:rFonts w:cstheme="minorHAnsi"/>
                <w:sz w:val="20"/>
              </w:rPr>
              <w:t xml:space="preserve"> 0.10</w:t>
            </w:r>
          </w:p>
        </w:tc>
        <w:tc>
          <w:tcPr>
            <w:tcW w:w="1620" w:type="dxa"/>
            <w:tcBorders>
              <w:top w:val="double" w:sz="4" w:space="0" w:color="auto"/>
            </w:tcBorders>
            <w:vAlign w:val="center"/>
          </w:tcPr>
          <w:p w14:paraId="53827052"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 xml:space="preserve">329 </w:t>
            </w:r>
            <w:r w:rsidRPr="0083438C">
              <w:rPr>
                <w:rFonts w:cstheme="minorHAnsi"/>
                <w:sz w:val="20"/>
                <w:u w:val="words"/>
              </w:rPr>
              <w:t>+</w:t>
            </w:r>
            <w:r w:rsidRPr="0083438C">
              <w:rPr>
                <w:rFonts w:cstheme="minorHAnsi"/>
                <w:sz w:val="20"/>
              </w:rPr>
              <w:t xml:space="preserve"> 36</w:t>
            </w:r>
          </w:p>
        </w:tc>
        <w:tc>
          <w:tcPr>
            <w:tcW w:w="1890" w:type="dxa"/>
            <w:tcBorders>
              <w:top w:val="double" w:sz="4" w:space="0" w:color="auto"/>
            </w:tcBorders>
            <w:vAlign w:val="center"/>
          </w:tcPr>
          <w:p w14:paraId="4E1BDBCB" w14:textId="77777777" w:rsidR="00195A34" w:rsidRPr="0083438C" w:rsidRDefault="00195A34" w:rsidP="00195A34">
            <w:pPr>
              <w:keepNext/>
              <w:rPr>
                <w:rFonts w:cstheme="minorHAnsi"/>
                <w:sz w:val="20"/>
              </w:rPr>
            </w:pPr>
            <w:r w:rsidRPr="0083438C">
              <w:rPr>
                <w:rFonts w:cstheme="minorHAnsi"/>
                <w:sz w:val="20"/>
              </w:rPr>
              <w:t>Gagel</w:t>
            </w:r>
            <w:r w:rsidRPr="0083438C">
              <w:rPr>
                <w:rStyle w:val="EndnoteReference"/>
                <w:rFonts w:cstheme="minorHAnsi"/>
                <w:sz w:val="20"/>
              </w:rPr>
              <w:endnoteReference w:id="207"/>
            </w:r>
            <w:r w:rsidRPr="0083438C">
              <w:rPr>
                <w:rFonts w:cstheme="minorHAnsi"/>
                <w:sz w:val="20"/>
              </w:rPr>
              <w:t xml:space="preserve"> </w:t>
            </w:r>
          </w:p>
          <w:p w14:paraId="1DCBEB11" w14:textId="77777777" w:rsidR="00195A34" w:rsidRPr="0083438C" w:rsidRDefault="00195A34" w:rsidP="00195A34">
            <w:pPr>
              <w:keepNext/>
              <w:rPr>
                <w:rFonts w:cstheme="minorHAnsi"/>
                <w:sz w:val="20"/>
              </w:rPr>
            </w:pPr>
            <w:r w:rsidRPr="0083438C">
              <w:rPr>
                <w:rFonts w:cstheme="minorHAnsi"/>
                <w:sz w:val="20"/>
              </w:rPr>
              <w:t>(Germany, 2006)</w:t>
            </w:r>
          </w:p>
        </w:tc>
      </w:tr>
      <w:tr w:rsidR="00195A34" w:rsidRPr="0083438C" w14:paraId="3F63D09E" w14:textId="77777777" w:rsidTr="00423FDC">
        <w:trPr>
          <w:trHeight w:val="555"/>
        </w:trPr>
        <w:tc>
          <w:tcPr>
            <w:tcW w:w="810" w:type="dxa"/>
            <w:tcBorders>
              <w:top w:val="double" w:sz="4" w:space="0" w:color="auto"/>
            </w:tcBorders>
            <w:vAlign w:val="center"/>
          </w:tcPr>
          <w:p w14:paraId="7B3F4BD8" w14:textId="77777777" w:rsidR="00195A34" w:rsidRPr="0083438C" w:rsidRDefault="00195A34" w:rsidP="00195A34">
            <w:pPr>
              <w:keepNext/>
              <w:rPr>
                <w:rFonts w:cstheme="minorHAnsi"/>
                <w:sz w:val="20"/>
              </w:rPr>
            </w:pPr>
            <w:r w:rsidRPr="0083438C">
              <w:rPr>
                <w:rFonts w:cstheme="minorHAnsi"/>
                <w:sz w:val="20"/>
              </w:rPr>
              <w:t>2006</w:t>
            </w:r>
          </w:p>
        </w:tc>
        <w:tc>
          <w:tcPr>
            <w:tcW w:w="2088" w:type="dxa"/>
            <w:tcBorders>
              <w:top w:val="double" w:sz="4" w:space="0" w:color="auto"/>
            </w:tcBorders>
            <w:vAlign w:val="center"/>
          </w:tcPr>
          <w:p w14:paraId="464D8F5C" w14:textId="77777777" w:rsidR="00195A34" w:rsidRPr="0083438C" w:rsidRDefault="00195A34" w:rsidP="00195A34">
            <w:pPr>
              <w:keepNext/>
              <w:rPr>
                <w:rFonts w:cstheme="minorHAnsi"/>
                <w:sz w:val="20"/>
              </w:rPr>
            </w:pPr>
            <w:r w:rsidRPr="0083438C">
              <w:rPr>
                <w:rFonts w:cstheme="minorHAnsi"/>
                <w:sz w:val="20"/>
              </w:rPr>
              <w:t>Glioma</w:t>
            </w:r>
          </w:p>
        </w:tc>
        <w:tc>
          <w:tcPr>
            <w:tcW w:w="810" w:type="dxa"/>
            <w:tcBorders>
              <w:top w:val="double" w:sz="4" w:space="0" w:color="auto"/>
            </w:tcBorders>
            <w:vAlign w:val="center"/>
          </w:tcPr>
          <w:p w14:paraId="288199DC" w14:textId="77777777" w:rsidR="00195A34" w:rsidRPr="0083438C" w:rsidRDefault="00195A34" w:rsidP="00195A34">
            <w:pPr>
              <w:keepNext/>
              <w:rPr>
                <w:rFonts w:cstheme="minorHAnsi"/>
                <w:sz w:val="20"/>
              </w:rPr>
            </w:pPr>
            <w:r w:rsidRPr="0083438C">
              <w:rPr>
                <w:rFonts w:cstheme="minorHAnsi"/>
                <w:sz w:val="20"/>
              </w:rPr>
              <w:t>17</w:t>
            </w:r>
          </w:p>
        </w:tc>
        <w:tc>
          <w:tcPr>
            <w:tcW w:w="1620" w:type="dxa"/>
            <w:tcBorders>
              <w:top w:val="double" w:sz="4" w:space="0" w:color="auto"/>
            </w:tcBorders>
            <w:vAlign w:val="center"/>
          </w:tcPr>
          <w:p w14:paraId="0EF853CF"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0.05 mCi/kg</w:t>
            </w:r>
          </w:p>
        </w:tc>
        <w:tc>
          <w:tcPr>
            <w:tcW w:w="1620" w:type="dxa"/>
            <w:tcBorders>
              <w:top w:val="double" w:sz="4" w:space="0" w:color="auto"/>
            </w:tcBorders>
            <w:vAlign w:val="center"/>
          </w:tcPr>
          <w:p w14:paraId="67B3D93B"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18.5 MBq/kg</w:t>
            </w:r>
          </w:p>
        </w:tc>
        <w:tc>
          <w:tcPr>
            <w:tcW w:w="1890" w:type="dxa"/>
            <w:tcBorders>
              <w:top w:val="double" w:sz="4" w:space="0" w:color="auto"/>
            </w:tcBorders>
            <w:vAlign w:val="center"/>
          </w:tcPr>
          <w:p w14:paraId="79A18CA3" w14:textId="77777777" w:rsidR="00195A34" w:rsidRPr="0083438C" w:rsidRDefault="00195A34" w:rsidP="00195A34">
            <w:pPr>
              <w:keepNext/>
              <w:rPr>
                <w:rFonts w:cstheme="minorHAnsi"/>
                <w:sz w:val="20"/>
              </w:rPr>
            </w:pPr>
            <w:r w:rsidRPr="0083438C">
              <w:rPr>
                <w:rFonts w:cstheme="minorHAnsi"/>
                <w:sz w:val="20"/>
              </w:rPr>
              <w:t>Cher</w:t>
            </w:r>
            <w:r w:rsidRPr="0083438C">
              <w:rPr>
                <w:rStyle w:val="EndnoteReference"/>
                <w:rFonts w:cstheme="minorHAnsi"/>
                <w:sz w:val="20"/>
              </w:rPr>
              <w:endnoteReference w:id="208"/>
            </w:r>
          </w:p>
          <w:p w14:paraId="459D521C" w14:textId="77777777" w:rsidR="00195A34" w:rsidRPr="0083438C" w:rsidRDefault="00195A34" w:rsidP="00195A34">
            <w:pPr>
              <w:keepNext/>
              <w:rPr>
                <w:rFonts w:cstheme="minorHAnsi"/>
                <w:sz w:val="20"/>
              </w:rPr>
            </w:pPr>
            <w:r w:rsidRPr="0083438C">
              <w:rPr>
                <w:rFonts w:cstheme="minorHAnsi"/>
                <w:sz w:val="20"/>
              </w:rPr>
              <w:t>(Australia 2006)</w:t>
            </w:r>
          </w:p>
        </w:tc>
      </w:tr>
      <w:tr w:rsidR="00195A34" w:rsidRPr="0083438C" w14:paraId="3AB785D9" w14:textId="77777777" w:rsidTr="00423FDC">
        <w:trPr>
          <w:trHeight w:val="555"/>
        </w:trPr>
        <w:tc>
          <w:tcPr>
            <w:tcW w:w="810" w:type="dxa"/>
            <w:vMerge w:val="restart"/>
            <w:tcBorders>
              <w:top w:val="double" w:sz="4" w:space="0" w:color="auto"/>
            </w:tcBorders>
            <w:vAlign w:val="center"/>
          </w:tcPr>
          <w:p w14:paraId="73470C12" w14:textId="77777777" w:rsidR="00195A34" w:rsidRPr="0083438C" w:rsidRDefault="00195A34" w:rsidP="00195A34">
            <w:pPr>
              <w:keepNext/>
              <w:rPr>
                <w:rFonts w:cstheme="minorHAnsi"/>
                <w:sz w:val="20"/>
              </w:rPr>
            </w:pPr>
            <w:r w:rsidRPr="0083438C">
              <w:rPr>
                <w:rFonts w:cstheme="minorHAnsi"/>
                <w:sz w:val="20"/>
              </w:rPr>
              <w:t xml:space="preserve">2005 </w:t>
            </w:r>
          </w:p>
        </w:tc>
        <w:tc>
          <w:tcPr>
            <w:tcW w:w="2088" w:type="dxa"/>
            <w:tcBorders>
              <w:top w:val="double" w:sz="4" w:space="0" w:color="auto"/>
            </w:tcBorders>
            <w:vAlign w:val="center"/>
          </w:tcPr>
          <w:p w14:paraId="07A7041B"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tcBorders>
              <w:top w:val="double" w:sz="4" w:space="0" w:color="auto"/>
            </w:tcBorders>
            <w:vAlign w:val="center"/>
          </w:tcPr>
          <w:p w14:paraId="2D553323" w14:textId="77777777" w:rsidR="00195A34" w:rsidRPr="0083438C" w:rsidRDefault="00195A34" w:rsidP="00195A34">
            <w:pPr>
              <w:keepNext/>
              <w:rPr>
                <w:rFonts w:cstheme="minorHAnsi"/>
                <w:sz w:val="20"/>
              </w:rPr>
            </w:pPr>
            <w:r w:rsidRPr="0083438C">
              <w:rPr>
                <w:rFonts w:cstheme="minorHAnsi"/>
                <w:sz w:val="20"/>
              </w:rPr>
              <w:t>26</w:t>
            </w:r>
          </w:p>
        </w:tc>
        <w:tc>
          <w:tcPr>
            <w:tcW w:w="1620" w:type="dxa"/>
            <w:vMerge w:val="restart"/>
            <w:tcBorders>
              <w:top w:val="double" w:sz="4" w:space="0" w:color="auto"/>
            </w:tcBorders>
            <w:vAlign w:val="center"/>
          </w:tcPr>
          <w:p w14:paraId="38978973"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9.4-12.2</w:t>
            </w:r>
          </w:p>
        </w:tc>
        <w:tc>
          <w:tcPr>
            <w:tcW w:w="1620" w:type="dxa"/>
            <w:vMerge w:val="restart"/>
            <w:tcBorders>
              <w:top w:val="double" w:sz="4" w:space="0" w:color="auto"/>
            </w:tcBorders>
            <w:vAlign w:val="center"/>
          </w:tcPr>
          <w:p w14:paraId="2880E269"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350-450</w:t>
            </w:r>
          </w:p>
        </w:tc>
        <w:tc>
          <w:tcPr>
            <w:tcW w:w="1890" w:type="dxa"/>
            <w:vMerge w:val="restart"/>
            <w:tcBorders>
              <w:top w:val="double" w:sz="4" w:space="0" w:color="auto"/>
            </w:tcBorders>
            <w:vAlign w:val="center"/>
          </w:tcPr>
          <w:p w14:paraId="737AA39E" w14:textId="59B38A87" w:rsidR="00195A34" w:rsidRPr="0083438C" w:rsidRDefault="00195A34" w:rsidP="00195A34">
            <w:pPr>
              <w:keepNext/>
              <w:rPr>
                <w:rFonts w:cstheme="minorHAnsi"/>
                <w:sz w:val="20"/>
              </w:rPr>
            </w:pPr>
            <w:r w:rsidRPr="0083438C">
              <w:rPr>
                <w:rFonts w:cstheme="minorHAnsi"/>
                <w:sz w:val="20"/>
              </w:rPr>
              <w:t>Eschmann</w:t>
            </w:r>
            <w:r w:rsidRPr="0083438C">
              <w:rPr>
                <w:rFonts w:cstheme="minorHAnsi"/>
                <w:sz w:val="20"/>
              </w:rPr>
              <w:fldChar w:fldCharType="begin"/>
            </w:r>
            <w:r w:rsidRPr="0083438C">
              <w:rPr>
                <w:rFonts w:cstheme="minorHAnsi"/>
                <w:sz w:val="20"/>
              </w:rPr>
              <w:instrText xml:space="preserve"> NOTEREF _Ref213562000 \f \h  \* MERGEFORMAT </w:instrText>
            </w:r>
            <w:r w:rsidRPr="0083438C">
              <w:rPr>
                <w:rFonts w:cstheme="minorHAnsi"/>
                <w:sz w:val="20"/>
              </w:rPr>
            </w:r>
            <w:r w:rsidRPr="0083438C">
              <w:rPr>
                <w:rFonts w:cstheme="minorHAnsi"/>
                <w:sz w:val="20"/>
              </w:rPr>
              <w:fldChar w:fldCharType="separate"/>
            </w:r>
            <w:r w:rsidRPr="0083438C">
              <w:rPr>
                <w:rStyle w:val="EndnoteReference"/>
                <w:rFonts w:cstheme="minorHAnsi"/>
                <w:sz w:val="20"/>
              </w:rPr>
              <w:t>60</w:t>
            </w:r>
            <w:r w:rsidRPr="0083438C">
              <w:rPr>
                <w:rFonts w:cstheme="minorHAnsi"/>
                <w:sz w:val="20"/>
              </w:rPr>
              <w:fldChar w:fldCharType="end"/>
            </w:r>
          </w:p>
          <w:p w14:paraId="42E3DD8F" w14:textId="15C7641E" w:rsidR="00195A34" w:rsidRPr="0083438C" w:rsidRDefault="00195A34" w:rsidP="00195A34">
            <w:pPr>
              <w:keepNext/>
              <w:rPr>
                <w:rFonts w:cstheme="minorHAnsi"/>
                <w:sz w:val="20"/>
              </w:rPr>
            </w:pPr>
            <w:r w:rsidRPr="0083438C">
              <w:rPr>
                <w:rFonts w:cstheme="minorHAnsi"/>
                <w:sz w:val="20"/>
              </w:rPr>
              <w:t xml:space="preserve">(Germany </w:t>
            </w:r>
            <w:r w:rsidRPr="0083438C">
              <w:rPr>
                <w:rFonts w:cstheme="minorHAnsi"/>
                <w:sz w:val="20"/>
              </w:rPr>
              <w:fldChar w:fldCharType="begin"/>
            </w:r>
            <w:r w:rsidRPr="0083438C">
              <w:rPr>
                <w:rFonts w:cstheme="minorHAnsi"/>
                <w:sz w:val="20"/>
              </w:rPr>
              <w:instrText xml:space="preserve"> ADDIN EN.CITE &lt;EndNote&gt;&lt;Cite&gt;&lt;Author&gt;Eschmann&lt;/Author&gt;&lt;Year&gt;2005&lt;/Year&gt;&lt;RecNum&gt;6711&lt;/RecNum&gt;&lt;MDL&gt;&lt;REFERENCE_TYPE&gt;0&lt;/REFERENCE_TYPE&gt;&lt;REFNUM&gt;0000006711&lt;/REFNUM&gt;&lt;ACCESSION_NUMBER&gt;15695784&lt;/ACCESSION_NUMBER&gt;&lt;VOLUME&gt;46&lt;/VOLUME&gt;&lt;NUMBER&gt;2&lt;/NUMBER&gt;&lt;YEAR&gt;2005&lt;/YEAR&gt;&lt;DATE&gt;Feb&lt;/DATE&gt;&lt;TITLE&gt;Prognostic Impact of Hypoxia Imaging with 18F-Misonidazole PET in Non-Small Cell Lung Cancer and Head and Neck Cancer Before Radiotherapy&lt;/TITLE&gt;&lt;PAGES&gt;253-60&lt;/PAGES&gt;&lt;AUTHOR_ADDRESS&gt;Department of Nuclear Medicine, University of Tuebingen, Tuebingen, Germany.&lt;/AUTHOR_ADDRESS&gt;&lt;AUTHORS&gt;&lt;AUTHOR&gt;Eschmann, S. M.&lt;/AUTHOR&gt;&lt;AUTHOR&gt;Paulsen, F.&lt;/AUTHOR&gt;&lt;AUTHOR&gt;Reimold, M.&lt;/AUTHOR&gt;&lt;AUTHOR&gt;Dittmann, H.&lt;/AUTHOR&gt;&lt;AUTHOR&gt;Welz, S.&lt;/AUTHOR&gt;&lt;AUTHOR&gt;Reischl, G.&lt;/AUTHOR&gt;&lt;AUTHOR&gt;Machulla, H. J.&lt;/AUTHOR&gt;&lt;AUTHOR&gt;Bares, R.&lt;/AUTHOR&gt;&lt;/AUTHORS&gt;&lt;SECONDARY_TITLE&gt;J Nucl Med&lt;/SECONDARY_TITLE&gt;&lt;URL&gt;http://www.ncbi.nlm.nih.gov/entrez/query.fcgi?cmd=Retrieve&amp;amp;db=PubMed&amp;amp;dopt=Citation&amp;amp;list_uids=15695784&lt;/URL&gt;&lt;/MDL&gt;&lt;/Cite&gt;&lt;/EndNote&gt;</w:instrText>
            </w:r>
            <w:r w:rsidRPr="0083438C">
              <w:rPr>
                <w:rFonts w:cstheme="minorHAnsi"/>
                <w:sz w:val="20"/>
              </w:rPr>
              <w:fldChar w:fldCharType="separate"/>
            </w:r>
            <w:r w:rsidRPr="0083438C">
              <w:rPr>
                <w:rFonts w:cstheme="minorHAnsi"/>
                <w:sz w:val="20"/>
              </w:rPr>
              <w:t>2005)</w:t>
            </w:r>
            <w:r w:rsidRPr="0083438C">
              <w:rPr>
                <w:rFonts w:cstheme="minorHAnsi"/>
                <w:sz w:val="20"/>
              </w:rPr>
              <w:fldChar w:fldCharType="end"/>
            </w:r>
            <w:r w:rsidRPr="0083438C">
              <w:rPr>
                <w:rFonts w:cstheme="minorHAnsi"/>
                <w:sz w:val="20"/>
              </w:rPr>
              <w:t>+</w:t>
            </w:r>
          </w:p>
        </w:tc>
      </w:tr>
      <w:tr w:rsidR="00195A34" w:rsidRPr="0083438C" w14:paraId="40BCC547" w14:textId="77777777" w:rsidTr="00423FDC">
        <w:trPr>
          <w:trHeight w:val="330"/>
        </w:trPr>
        <w:tc>
          <w:tcPr>
            <w:tcW w:w="810" w:type="dxa"/>
            <w:vMerge/>
            <w:vAlign w:val="center"/>
          </w:tcPr>
          <w:p w14:paraId="2D96B9F0" w14:textId="77777777" w:rsidR="00195A34" w:rsidRPr="0083438C" w:rsidRDefault="00195A34" w:rsidP="00195A34">
            <w:pPr>
              <w:keepNext/>
              <w:rPr>
                <w:rFonts w:cstheme="minorHAnsi"/>
                <w:sz w:val="20"/>
              </w:rPr>
            </w:pPr>
          </w:p>
        </w:tc>
        <w:tc>
          <w:tcPr>
            <w:tcW w:w="2088" w:type="dxa"/>
            <w:vAlign w:val="center"/>
          </w:tcPr>
          <w:p w14:paraId="0A67F971" w14:textId="77777777" w:rsidR="00195A34" w:rsidRPr="0083438C" w:rsidRDefault="00195A34" w:rsidP="00195A34">
            <w:pPr>
              <w:keepNext/>
              <w:rPr>
                <w:rFonts w:cstheme="minorHAnsi"/>
                <w:sz w:val="20"/>
              </w:rPr>
            </w:pPr>
            <w:r w:rsidRPr="0083438C">
              <w:rPr>
                <w:rFonts w:cstheme="minorHAnsi"/>
                <w:sz w:val="20"/>
              </w:rPr>
              <w:t>Non-Small Cell Lung Cancer</w:t>
            </w:r>
          </w:p>
        </w:tc>
        <w:tc>
          <w:tcPr>
            <w:tcW w:w="810" w:type="dxa"/>
            <w:vAlign w:val="center"/>
          </w:tcPr>
          <w:p w14:paraId="51D921F1" w14:textId="77777777" w:rsidR="00195A34" w:rsidRPr="0083438C" w:rsidRDefault="00195A34" w:rsidP="00195A34">
            <w:pPr>
              <w:keepNext/>
              <w:rPr>
                <w:rFonts w:cstheme="minorHAnsi"/>
                <w:sz w:val="20"/>
              </w:rPr>
            </w:pPr>
            <w:r w:rsidRPr="0083438C">
              <w:rPr>
                <w:rFonts w:cstheme="minorHAnsi"/>
                <w:sz w:val="20"/>
              </w:rPr>
              <w:t>14</w:t>
            </w:r>
          </w:p>
        </w:tc>
        <w:tc>
          <w:tcPr>
            <w:tcW w:w="1620" w:type="dxa"/>
            <w:vMerge/>
            <w:vAlign w:val="center"/>
          </w:tcPr>
          <w:p w14:paraId="11F7F5BE" w14:textId="77777777" w:rsidR="00195A34" w:rsidRPr="0083438C" w:rsidRDefault="00195A34" w:rsidP="00195A34">
            <w:pPr>
              <w:keepNext/>
              <w:spacing w:before="40" w:afterLines="40" w:after="96"/>
              <w:ind w:right="-1296"/>
              <w:rPr>
                <w:rFonts w:cstheme="minorHAnsi"/>
                <w:sz w:val="20"/>
              </w:rPr>
            </w:pPr>
          </w:p>
        </w:tc>
        <w:tc>
          <w:tcPr>
            <w:tcW w:w="1620" w:type="dxa"/>
            <w:vMerge/>
            <w:vAlign w:val="center"/>
          </w:tcPr>
          <w:p w14:paraId="709B2FAB" w14:textId="77777777" w:rsidR="00195A34" w:rsidRPr="0083438C" w:rsidRDefault="00195A34" w:rsidP="00195A34">
            <w:pPr>
              <w:keepNext/>
              <w:spacing w:before="40" w:afterLines="40" w:after="96"/>
              <w:ind w:right="-1296"/>
              <w:rPr>
                <w:rFonts w:cstheme="minorHAnsi"/>
                <w:sz w:val="20"/>
              </w:rPr>
            </w:pPr>
          </w:p>
        </w:tc>
        <w:tc>
          <w:tcPr>
            <w:tcW w:w="1890" w:type="dxa"/>
            <w:vMerge/>
            <w:vAlign w:val="center"/>
          </w:tcPr>
          <w:p w14:paraId="0C80B56D" w14:textId="77777777" w:rsidR="00195A34" w:rsidRPr="0083438C" w:rsidRDefault="00195A34" w:rsidP="00195A34">
            <w:pPr>
              <w:keepNext/>
              <w:rPr>
                <w:rFonts w:cstheme="minorHAnsi"/>
                <w:sz w:val="20"/>
              </w:rPr>
            </w:pPr>
          </w:p>
        </w:tc>
      </w:tr>
      <w:tr w:rsidR="00195A34" w:rsidRPr="0083438C" w14:paraId="1FC4F1AC" w14:textId="77777777" w:rsidTr="00423FDC">
        <w:tc>
          <w:tcPr>
            <w:tcW w:w="810" w:type="dxa"/>
            <w:vAlign w:val="center"/>
          </w:tcPr>
          <w:p w14:paraId="24E914DA" w14:textId="77777777" w:rsidR="00195A34" w:rsidRPr="0083438C" w:rsidRDefault="00195A34" w:rsidP="00195A34">
            <w:pPr>
              <w:keepNext/>
              <w:rPr>
                <w:rFonts w:cstheme="minorHAnsi"/>
                <w:sz w:val="20"/>
              </w:rPr>
            </w:pPr>
            <w:r w:rsidRPr="0083438C">
              <w:rPr>
                <w:rFonts w:cstheme="minorHAnsi"/>
                <w:sz w:val="20"/>
              </w:rPr>
              <w:t>2004</w:t>
            </w:r>
          </w:p>
        </w:tc>
        <w:tc>
          <w:tcPr>
            <w:tcW w:w="2088" w:type="dxa"/>
            <w:vAlign w:val="center"/>
          </w:tcPr>
          <w:p w14:paraId="1CD1C3CB" w14:textId="77777777" w:rsidR="00195A34" w:rsidRPr="0083438C" w:rsidRDefault="00195A34" w:rsidP="00195A34">
            <w:pPr>
              <w:keepNext/>
              <w:rPr>
                <w:rFonts w:cstheme="minorHAnsi"/>
                <w:sz w:val="20"/>
              </w:rPr>
            </w:pPr>
            <w:r w:rsidRPr="0083438C">
              <w:rPr>
                <w:rFonts w:cstheme="minorHAnsi"/>
                <w:sz w:val="20"/>
              </w:rPr>
              <w:t>Various brain tumors</w:t>
            </w:r>
          </w:p>
        </w:tc>
        <w:tc>
          <w:tcPr>
            <w:tcW w:w="810" w:type="dxa"/>
            <w:vAlign w:val="center"/>
          </w:tcPr>
          <w:p w14:paraId="3650F8FF" w14:textId="77777777" w:rsidR="00195A34" w:rsidRPr="0083438C" w:rsidRDefault="00195A34" w:rsidP="00195A34">
            <w:pPr>
              <w:keepNext/>
              <w:rPr>
                <w:rFonts w:cstheme="minorHAnsi"/>
                <w:sz w:val="20"/>
              </w:rPr>
            </w:pPr>
            <w:r w:rsidRPr="0083438C">
              <w:rPr>
                <w:rFonts w:cstheme="minorHAnsi"/>
                <w:sz w:val="20"/>
              </w:rPr>
              <w:t>11</w:t>
            </w:r>
          </w:p>
        </w:tc>
        <w:tc>
          <w:tcPr>
            <w:tcW w:w="1620" w:type="dxa"/>
            <w:vAlign w:val="center"/>
          </w:tcPr>
          <w:p w14:paraId="5B6D1598"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3.3-11.4</w:t>
            </w:r>
          </w:p>
          <w:p w14:paraId="02E24296"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Average = 7.8</w:t>
            </w:r>
          </w:p>
        </w:tc>
        <w:tc>
          <w:tcPr>
            <w:tcW w:w="1620" w:type="dxa"/>
            <w:vAlign w:val="center"/>
          </w:tcPr>
          <w:p w14:paraId="3D212A37"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123-421</w:t>
            </w:r>
          </w:p>
          <w:p w14:paraId="3C5D62E4"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Average = 291</w:t>
            </w:r>
          </w:p>
        </w:tc>
        <w:tc>
          <w:tcPr>
            <w:tcW w:w="1890" w:type="dxa"/>
            <w:vAlign w:val="center"/>
          </w:tcPr>
          <w:p w14:paraId="65A78650" w14:textId="77777777" w:rsidR="00195A34" w:rsidRPr="0083438C" w:rsidRDefault="00195A34" w:rsidP="00195A34">
            <w:pPr>
              <w:keepNext/>
              <w:rPr>
                <w:rFonts w:cstheme="minorHAnsi"/>
                <w:sz w:val="20"/>
              </w:rPr>
            </w:pPr>
            <w:r w:rsidRPr="0083438C">
              <w:rPr>
                <w:rFonts w:cstheme="minorHAnsi"/>
                <w:sz w:val="20"/>
              </w:rPr>
              <w:t xml:space="preserve">Bruehlmeier </w:t>
            </w:r>
            <w:bookmarkStart w:id="148" w:name="_Ref213569156"/>
            <w:r w:rsidRPr="0083438C">
              <w:rPr>
                <w:rStyle w:val="EndnoteReference"/>
                <w:rFonts w:cstheme="minorHAnsi"/>
                <w:sz w:val="20"/>
              </w:rPr>
              <w:endnoteReference w:id="209"/>
            </w:r>
            <w:bookmarkEnd w:id="148"/>
          </w:p>
          <w:p w14:paraId="66D8A1D2" w14:textId="77777777" w:rsidR="00195A34" w:rsidRPr="0083438C" w:rsidRDefault="00195A34" w:rsidP="00195A34">
            <w:pPr>
              <w:keepNext/>
              <w:rPr>
                <w:rFonts w:cstheme="minorHAnsi"/>
                <w:sz w:val="20"/>
              </w:rPr>
            </w:pPr>
            <w:r w:rsidRPr="0083438C">
              <w:rPr>
                <w:rFonts w:cstheme="minorHAnsi"/>
                <w:sz w:val="20"/>
              </w:rPr>
              <w:t xml:space="preserve">(Switzerland </w:t>
            </w:r>
            <w:r w:rsidRPr="0083438C">
              <w:rPr>
                <w:rFonts w:cstheme="minorHAnsi"/>
                <w:sz w:val="20"/>
              </w:rPr>
              <w:fldChar w:fldCharType="begin"/>
            </w:r>
            <w:r w:rsidRPr="0083438C">
              <w:rPr>
                <w:rFonts w:cstheme="minorHAnsi"/>
                <w:sz w:val="20"/>
              </w:rPr>
              <w:instrText xml:space="preserve"> ADDIN EN.CITE &lt;EndNote&gt;&lt;Cite&gt;&lt;Author&gt;Bruehlmeier&lt;/Author&gt;&lt;Year&gt;2004&lt;/Year&gt;&lt;RecNum&gt;12181&lt;/RecNum&gt;&lt;MDL&gt;&lt;REFERENCE_TYPE&gt;0&lt;/REFERENCE_TYPE&gt;&lt;REFNUM&gt;0000012181&lt;/REFNUM&gt;&lt;ACCESSION_NUMBER&gt;15534054&lt;/ACCESSION_NUMBER&gt;&lt;VOLUME&gt;45&lt;/VOLUME&gt;&lt;NUMBER&gt;11&lt;/NUMBER&gt;&lt;YEAR&gt;2004&lt;/YEAR&gt;&lt;DATE&gt;Nov&lt;/DATE&gt;&lt;TITLE&gt;Assessment of hypoxia and perfusion in human brain tumors using PET with 18F-fluoromisonidazole and 15O-H2O&lt;/TITLE&gt;&lt;PAGES&gt;1851-9&lt;/PAGES&gt;&lt;AUTHOR_ADDRESS&gt;Paul Scherrer Institute, Center for Radiopharmaceutical Science, Villigen, Switzerland. matthias.bruehlmeier@ksa.ch&lt;/AUTHOR_ADDRESS&gt;&lt;AUTHORS&gt;&lt;AUTHOR&gt;Bruehlmeier, M.&lt;/AUTHOR&gt;&lt;AUTHOR&gt;Roelcke, U.&lt;/AUTHOR&gt;&lt;AUTHOR&gt;Schubiger, P. A.&lt;/AUTHOR&gt;&lt;AUTHOR&gt;Ametamey, S. M.&lt;/AUTHOR&gt;&lt;/AUTHORS&gt;&lt;SECONDARY_TITLE&gt;J Nucl Med&lt;/SECONDARY_TITLE&gt;&lt;KEYWORDS&gt;&lt;KEYWORD&gt;Adult&lt;/KEYWORD&gt;&lt;KEYWORD&gt;Aged&lt;/KEYWORD&gt;&lt;KEYWORD&gt;Blood Flow Velocity&lt;/KEYWORD&gt;&lt;KEYWORD&gt;Brain/*blood supply/*radionuclide imaging&lt;/KEYWORD&gt;&lt;KEYWORD&gt;Brain Neoplasms/complications/physiopathology/*radionuclide imaging&lt;/KEYWORD&gt;&lt;KEYWORD&gt;Female&lt;/KEYWORD&gt;&lt;KEYWORD&gt;Humans&lt;/KEYWORD&gt;&lt;KEYWORD&gt;Hypoxia, Brain/etiology/physiopathology/*radionuclide imaging&lt;/KEYWORD&gt;&lt;KEYWORD&gt;Male&lt;/KEYWORD&gt;&lt;KEYWORD&gt;Middle Aged&lt;/KEYWORD&gt;&lt;KEYWORD&gt;Misonidazole/*analogs &amp;amp; derivatives/*diagnostic use&lt;/KEYWORD&gt;&lt;KEYWORD&gt;Oxygen Radioisotopes/diagnostic use&lt;/KEYWORD&gt;&lt;KEYWORD&gt;Positron-Emission Tomography/methods&lt;/KEYWORD&gt;&lt;KEYWORD&gt;Radiopharmaceuticals/diagnostic use&lt;/KEYWORD&gt;&lt;KEYWORD&gt;Reproducibility of Results&lt;/KEYWORD&gt;&lt;KEYWORD&gt;Sensitivity and Specificity&lt;/KEYWORD&gt;&lt;KEYWORD&gt;Subtraction Technique&lt;/KEYWORD&gt;&lt;KEYWORD&gt;Water/*diagnostic use&lt;/KEYWORD&gt;&lt;/KEYWORDS&gt;&lt;URL&gt;http://www.ncbi.nlm.nih.gov/entrez/query.fcgi?cmd=Retrieve&amp;amp;db=PubMed&amp;amp;dopt=Citation&amp;amp;list_uids=15534054&lt;/URL&gt;&lt;/MDL&gt;&lt;/Cite&gt;&lt;/EndNote&gt;</w:instrText>
            </w:r>
            <w:r w:rsidRPr="0083438C">
              <w:rPr>
                <w:rFonts w:cstheme="minorHAnsi"/>
                <w:sz w:val="20"/>
              </w:rPr>
              <w:fldChar w:fldCharType="separate"/>
            </w:r>
            <w:r w:rsidRPr="0083438C">
              <w:rPr>
                <w:rFonts w:cstheme="minorHAnsi"/>
                <w:sz w:val="20"/>
              </w:rPr>
              <w:t>2004)</w:t>
            </w:r>
            <w:r w:rsidRPr="0083438C">
              <w:rPr>
                <w:rFonts w:cstheme="minorHAnsi"/>
                <w:sz w:val="20"/>
              </w:rPr>
              <w:fldChar w:fldCharType="end"/>
            </w:r>
          </w:p>
        </w:tc>
      </w:tr>
      <w:tr w:rsidR="00195A34" w:rsidRPr="0083438C" w14:paraId="372D46F4" w14:textId="77777777" w:rsidTr="00423FDC">
        <w:tc>
          <w:tcPr>
            <w:tcW w:w="810" w:type="dxa"/>
            <w:vAlign w:val="center"/>
          </w:tcPr>
          <w:p w14:paraId="61781B0A" w14:textId="77777777" w:rsidR="00195A34" w:rsidRPr="0083438C" w:rsidRDefault="00195A34" w:rsidP="00195A34">
            <w:pPr>
              <w:keepNext/>
              <w:rPr>
                <w:rFonts w:cstheme="minorHAnsi"/>
                <w:sz w:val="20"/>
              </w:rPr>
            </w:pPr>
            <w:r w:rsidRPr="0083438C">
              <w:rPr>
                <w:rFonts w:cstheme="minorHAnsi"/>
                <w:sz w:val="20"/>
              </w:rPr>
              <w:t xml:space="preserve">2004 </w:t>
            </w:r>
          </w:p>
        </w:tc>
        <w:tc>
          <w:tcPr>
            <w:tcW w:w="2088" w:type="dxa"/>
            <w:vAlign w:val="center"/>
          </w:tcPr>
          <w:p w14:paraId="57B23A61" w14:textId="77777777" w:rsidR="00195A34" w:rsidRPr="0083438C" w:rsidRDefault="00195A34" w:rsidP="00195A34">
            <w:pPr>
              <w:keepNext/>
              <w:rPr>
                <w:rFonts w:cstheme="minorHAnsi"/>
                <w:sz w:val="20"/>
              </w:rPr>
            </w:pPr>
            <w:r w:rsidRPr="0083438C">
              <w:rPr>
                <w:rFonts w:cstheme="minorHAnsi"/>
                <w:sz w:val="20"/>
              </w:rPr>
              <w:t xml:space="preserve">Various cancers </w:t>
            </w:r>
          </w:p>
        </w:tc>
        <w:tc>
          <w:tcPr>
            <w:tcW w:w="810" w:type="dxa"/>
            <w:vAlign w:val="center"/>
          </w:tcPr>
          <w:p w14:paraId="6B767CB8" w14:textId="77777777" w:rsidR="00195A34" w:rsidRPr="0083438C" w:rsidRDefault="00195A34" w:rsidP="00195A34">
            <w:pPr>
              <w:keepNext/>
              <w:rPr>
                <w:rFonts w:cstheme="minorHAnsi"/>
                <w:sz w:val="20"/>
              </w:rPr>
            </w:pPr>
            <w:r w:rsidRPr="0083438C">
              <w:rPr>
                <w:rFonts w:cstheme="minorHAnsi"/>
                <w:sz w:val="20"/>
              </w:rPr>
              <w:t>49</w:t>
            </w:r>
          </w:p>
        </w:tc>
        <w:tc>
          <w:tcPr>
            <w:tcW w:w="1620" w:type="dxa"/>
            <w:vAlign w:val="center"/>
          </w:tcPr>
          <w:p w14:paraId="3B9B84BF" w14:textId="77777777" w:rsidR="00195A34" w:rsidRPr="0083438C" w:rsidRDefault="00195A34" w:rsidP="00195A34">
            <w:pPr>
              <w:keepNext/>
              <w:spacing w:afterLines="40" w:after="96"/>
              <w:ind w:right="-1296"/>
              <w:rPr>
                <w:rFonts w:cstheme="minorHAnsi"/>
                <w:sz w:val="20"/>
              </w:rPr>
            </w:pPr>
            <w:r w:rsidRPr="0083438C">
              <w:rPr>
                <w:rFonts w:cstheme="minorHAnsi"/>
                <w:sz w:val="20"/>
              </w:rPr>
              <w:t>0.1 mCi/kg</w:t>
            </w:r>
          </w:p>
        </w:tc>
        <w:tc>
          <w:tcPr>
            <w:tcW w:w="1620" w:type="dxa"/>
            <w:vAlign w:val="center"/>
          </w:tcPr>
          <w:p w14:paraId="58406E6C" w14:textId="77777777" w:rsidR="00195A34" w:rsidRPr="0083438C" w:rsidRDefault="00195A34" w:rsidP="00195A34">
            <w:pPr>
              <w:keepNext/>
              <w:spacing w:before="240" w:afterLines="40" w:after="96"/>
              <w:ind w:right="-1296"/>
              <w:rPr>
                <w:rFonts w:cstheme="minorHAnsi"/>
                <w:sz w:val="20"/>
              </w:rPr>
            </w:pPr>
            <w:r w:rsidRPr="0083438C">
              <w:rPr>
                <w:rFonts w:cstheme="minorHAnsi"/>
                <w:sz w:val="20"/>
              </w:rPr>
              <w:t>3.7/Kg</w:t>
            </w:r>
          </w:p>
          <w:p w14:paraId="3AD919AC"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nom 260</w:t>
            </w:r>
          </w:p>
        </w:tc>
        <w:tc>
          <w:tcPr>
            <w:tcW w:w="1890" w:type="dxa"/>
            <w:vAlign w:val="center"/>
          </w:tcPr>
          <w:p w14:paraId="35BABFAA" w14:textId="57D6493D" w:rsidR="00195A34" w:rsidRPr="0083438C" w:rsidRDefault="00195A34" w:rsidP="00195A34">
            <w:pPr>
              <w:keepNext/>
              <w:rPr>
                <w:rFonts w:cstheme="minorHAnsi"/>
                <w:sz w:val="20"/>
              </w:rPr>
            </w:pPr>
            <w:r w:rsidRPr="0083438C">
              <w:rPr>
                <w:rFonts w:cstheme="minorHAnsi"/>
                <w:sz w:val="20"/>
              </w:rPr>
              <w:t>Rajendran</w:t>
            </w:r>
            <w:r w:rsidRPr="0083438C">
              <w:rPr>
                <w:rFonts w:cstheme="minorHAnsi"/>
                <w:sz w:val="20"/>
              </w:rPr>
              <w:fldChar w:fldCharType="begin"/>
            </w:r>
            <w:r w:rsidRPr="0083438C">
              <w:rPr>
                <w:rFonts w:cstheme="minorHAnsi"/>
                <w:sz w:val="20"/>
              </w:rPr>
              <w:instrText xml:space="preserve"> NOTEREF _Ref213560534 \f \h  \* MERGEFORMAT </w:instrText>
            </w:r>
            <w:r w:rsidRPr="0083438C">
              <w:rPr>
                <w:rFonts w:cstheme="minorHAnsi"/>
                <w:sz w:val="20"/>
              </w:rPr>
            </w:r>
            <w:r w:rsidRPr="0083438C">
              <w:rPr>
                <w:rFonts w:cstheme="minorHAnsi"/>
                <w:sz w:val="20"/>
              </w:rPr>
              <w:fldChar w:fldCharType="separate"/>
            </w:r>
            <w:r w:rsidRPr="0083438C">
              <w:rPr>
                <w:rStyle w:val="EndnoteReference"/>
                <w:rFonts w:cstheme="minorHAnsi"/>
                <w:sz w:val="20"/>
              </w:rPr>
              <w:t>54</w:t>
            </w:r>
            <w:r w:rsidRPr="0083438C">
              <w:rPr>
                <w:rFonts w:cstheme="minorHAnsi"/>
                <w:sz w:val="20"/>
              </w:rPr>
              <w:fldChar w:fldCharType="end"/>
            </w:r>
            <w:r w:rsidRPr="0083438C">
              <w:rPr>
                <w:rFonts w:cstheme="minorHAnsi"/>
                <w:sz w:val="20"/>
              </w:rPr>
              <w:t xml:space="preserve"> </w:t>
            </w:r>
          </w:p>
          <w:p w14:paraId="5857B0FA" w14:textId="77777777" w:rsidR="00195A34" w:rsidRPr="0083438C" w:rsidRDefault="00195A34" w:rsidP="00195A34">
            <w:pPr>
              <w:keepNext/>
              <w:rPr>
                <w:rFonts w:cstheme="minorHAnsi"/>
                <w:sz w:val="20"/>
              </w:rPr>
            </w:pPr>
            <w:r w:rsidRPr="0083438C">
              <w:rPr>
                <w:rFonts w:cstheme="minorHAnsi"/>
                <w:sz w:val="20"/>
              </w:rPr>
              <w:t xml:space="preserve">(USA </w:t>
            </w:r>
            <w:r w:rsidRPr="0083438C">
              <w:rPr>
                <w:rFonts w:cstheme="minorHAnsi"/>
                <w:sz w:val="20"/>
              </w:rPr>
              <w:fldChar w:fldCharType="begin"/>
            </w:r>
            <w:r w:rsidRPr="0083438C">
              <w:rPr>
                <w:rFonts w:cstheme="minorHAnsi"/>
                <w:sz w:val="20"/>
              </w:rPr>
              <w:instrText xml:space="preserve"> ADDIN EN.CITE &lt;EndNote&gt;&lt;Cite&gt;&lt;Author&gt;Rajendran JG&lt;/Author&gt;&lt;Year&gt;2004&lt;/Year&gt;&lt;RecNum&gt;3277&lt;/RecNum&gt;&lt;MDL&gt;&lt;REFERENCE_TYPE&gt;0&lt;/REFERENCE_TYPE&gt;&lt;REFNUM&gt;0000003277&lt;/REFNUM&gt;&lt;AUTHORS&gt;&lt;AUTHOR&gt;Rajendran JG, Mankoff DA, O&amp;apos;Sullivan F, Peterson LM, Schwartz DL, Conrad EU, Spence AM, Muzi M, Farwell DG and Krohn K&lt;/AUTHOR&gt;&lt;/AUTHORS&gt;&lt;YEAR&gt;2004&lt;/YEAR&gt;&lt;TITLE&gt;Hypoxia and Glucose Metabolism in malignant Tumors: Evaluation by FMISO and FDG PET Imaging.&lt;/TITLE&gt;&lt;SECONDARY_TITLE&gt;Clin Cancer Res&lt;/SECONDARY_TITLE&gt;&lt;VOLUME&gt;10&lt;/VOLUME&gt;&lt;PAGES&gt;2245 - 52&lt;/PAGES&gt;&lt;/MDL&gt;&lt;/Cite&gt;&lt;/EndNote&gt;</w:instrText>
            </w:r>
            <w:r w:rsidRPr="0083438C">
              <w:rPr>
                <w:rFonts w:cstheme="minorHAnsi"/>
                <w:sz w:val="20"/>
              </w:rPr>
              <w:fldChar w:fldCharType="separate"/>
            </w:r>
            <w:r w:rsidRPr="0083438C">
              <w:rPr>
                <w:rFonts w:cstheme="minorHAnsi"/>
                <w:sz w:val="20"/>
              </w:rPr>
              <w:t>2004)</w:t>
            </w:r>
            <w:r w:rsidRPr="0083438C">
              <w:rPr>
                <w:rFonts w:cstheme="minorHAnsi"/>
                <w:sz w:val="20"/>
              </w:rPr>
              <w:fldChar w:fldCharType="end"/>
            </w:r>
          </w:p>
        </w:tc>
      </w:tr>
      <w:tr w:rsidR="00195A34" w:rsidRPr="0083438C" w14:paraId="404B6DBA" w14:textId="77777777" w:rsidTr="00423FDC">
        <w:tc>
          <w:tcPr>
            <w:tcW w:w="810" w:type="dxa"/>
            <w:vAlign w:val="center"/>
          </w:tcPr>
          <w:p w14:paraId="5F07DA34" w14:textId="77777777" w:rsidR="00195A34" w:rsidRPr="0083438C" w:rsidRDefault="00195A34" w:rsidP="00195A34">
            <w:pPr>
              <w:keepNext/>
              <w:rPr>
                <w:rFonts w:cstheme="minorHAnsi"/>
                <w:sz w:val="20"/>
              </w:rPr>
            </w:pPr>
            <w:r w:rsidRPr="0083438C">
              <w:rPr>
                <w:rFonts w:cstheme="minorHAnsi"/>
                <w:sz w:val="20"/>
              </w:rPr>
              <w:t xml:space="preserve">2004 </w:t>
            </w:r>
          </w:p>
        </w:tc>
        <w:tc>
          <w:tcPr>
            <w:tcW w:w="2088" w:type="dxa"/>
            <w:vAlign w:val="center"/>
          </w:tcPr>
          <w:p w14:paraId="4B4AD561" w14:textId="77777777" w:rsidR="00195A34" w:rsidRPr="0083438C" w:rsidRDefault="00195A34" w:rsidP="00195A34">
            <w:pPr>
              <w:keepNext/>
              <w:rPr>
                <w:rFonts w:cstheme="minorHAnsi"/>
                <w:sz w:val="20"/>
              </w:rPr>
            </w:pPr>
            <w:r w:rsidRPr="0083438C">
              <w:rPr>
                <w:rFonts w:cstheme="minorHAnsi"/>
                <w:sz w:val="20"/>
              </w:rPr>
              <w:t>Head &amp; Neck cancer</w:t>
            </w:r>
          </w:p>
        </w:tc>
        <w:tc>
          <w:tcPr>
            <w:tcW w:w="810" w:type="dxa"/>
            <w:vAlign w:val="center"/>
          </w:tcPr>
          <w:p w14:paraId="10E8D7F0" w14:textId="77777777" w:rsidR="00195A34" w:rsidRPr="0083438C" w:rsidRDefault="00195A34" w:rsidP="00195A34">
            <w:pPr>
              <w:keepNext/>
              <w:rPr>
                <w:rFonts w:cstheme="minorHAnsi"/>
                <w:sz w:val="20"/>
              </w:rPr>
            </w:pPr>
            <w:r w:rsidRPr="0083438C">
              <w:rPr>
                <w:rFonts w:cstheme="minorHAnsi"/>
                <w:sz w:val="20"/>
              </w:rPr>
              <w:t>16</w:t>
            </w:r>
          </w:p>
        </w:tc>
        <w:tc>
          <w:tcPr>
            <w:tcW w:w="1620" w:type="dxa"/>
            <w:vAlign w:val="center"/>
          </w:tcPr>
          <w:p w14:paraId="4FB0C2AA"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 xml:space="preserve">7.9 </w:t>
            </w:r>
            <w:r w:rsidRPr="0083438C">
              <w:rPr>
                <w:rFonts w:cstheme="minorHAnsi"/>
                <w:sz w:val="20"/>
                <w:u w:val="single"/>
              </w:rPr>
              <w:t xml:space="preserve">+ </w:t>
            </w:r>
            <w:r w:rsidRPr="0083438C">
              <w:rPr>
                <w:rFonts w:cstheme="minorHAnsi"/>
                <w:sz w:val="20"/>
              </w:rPr>
              <w:t>0.9</w:t>
            </w:r>
          </w:p>
        </w:tc>
        <w:tc>
          <w:tcPr>
            <w:tcW w:w="1620" w:type="dxa"/>
            <w:vAlign w:val="center"/>
          </w:tcPr>
          <w:p w14:paraId="4B28E19A"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292 ± 35</w:t>
            </w:r>
          </w:p>
        </w:tc>
        <w:tc>
          <w:tcPr>
            <w:tcW w:w="1890" w:type="dxa"/>
            <w:vAlign w:val="center"/>
          </w:tcPr>
          <w:p w14:paraId="7A63B5B8" w14:textId="77777777" w:rsidR="00195A34" w:rsidRPr="0083438C" w:rsidRDefault="00195A34" w:rsidP="00195A34">
            <w:pPr>
              <w:keepNext/>
              <w:rPr>
                <w:rFonts w:cstheme="minorHAnsi"/>
                <w:sz w:val="20"/>
              </w:rPr>
            </w:pPr>
            <w:r w:rsidRPr="0083438C">
              <w:rPr>
                <w:rFonts w:cstheme="minorHAnsi"/>
                <w:sz w:val="20"/>
              </w:rPr>
              <w:t>Gagel</w:t>
            </w:r>
            <w:bookmarkStart w:id="149" w:name="_Ref213569764"/>
            <w:r w:rsidRPr="0083438C">
              <w:rPr>
                <w:rStyle w:val="EndnoteReference"/>
                <w:rFonts w:cstheme="minorHAnsi"/>
                <w:sz w:val="20"/>
              </w:rPr>
              <w:endnoteReference w:id="210"/>
            </w:r>
            <w:bookmarkEnd w:id="149"/>
          </w:p>
          <w:p w14:paraId="5E3F5FCF" w14:textId="77777777" w:rsidR="00195A34" w:rsidRPr="0083438C" w:rsidRDefault="00195A34" w:rsidP="00195A34">
            <w:pPr>
              <w:keepNext/>
              <w:rPr>
                <w:rFonts w:cstheme="minorHAnsi"/>
                <w:sz w:val="20"/>
              </w:rPr>
            </w:pPr>
            <w:r w:rsidRPr="0083438C">
              <w:rPr>
                <w:rFonts w:cstheme="minorHAnsi"/>
                <w:sz w:val="20"/>
              </w:rPr>
              <w:t xml:space="preserve">(Germany </w:t>
            </w:r>
            <w:r w:rsidRPr="0083438C">
              <w:rPr>
                <w:rFonts w:cstheme="minorHAnsi"/>
                <w:sz w:val="20"/>
              </w:rPr>
              <w:fldChar w:fldCharType="begin"/>
            </w:r>
            <w:r w:rsidRPr="0083438C">
              <w:rPr>
                <w:rFonts w:cstheme="minorHAnsi"/>
                <w:sz w:val="20"/>
              </w:rPr>
              <w:instrText xml:space="preserve"> ADDIN EN.CITE &lt;EndNote&gt;&lt;Cite&gt;&lt;Author&gt;Gagel&lt;/Author&gt;&lt;Year&gt;2004&lt;/Year&gt;&lt;RecNum&gt;12182&lt;/RecNum&gt;&lt;MDL&gt;&lt;REFERENCE_TYPE&gt;0&lt;/REFERENCE_TYPE&gt;&lt;REFNUM&gt;0000012182&lt;/REFNUM&gt;&lt;ACCESSION_NUMBER&gt;15480509&lt;/ACCESSION_NUMBER&gt;&lt;VOLUME&gt;180&lt;/VOLUME&gt;&lt;NUMBER&gt;10&lt;/NUMBER&gt;&lt;YEAR&gt;2004&lt;/YEAR&gt;&lt;DATE&gt;Oct&lt;/DATE&gt;&lt;TITLE&gt;pO(2) Polarography versus positron emission tomography ([(18)F] fluoromisonidazole, [(18)F]-2-fluoro-2&amp;apos;-deoxyglucose). An appraisal of radiotherapeutically relevant hypoxia&lt;/TITLE&gt;&lt;PAGES&gt;616-22&lt;/PAGES&gt;&lt;AUTHOR_ADDRESS&gt;Department of Radiotherapy, University of Aachen, Aachen, Germany. Bernd.Gagel@post.rwth-aachen.de&lt;/AUTHOR_ADDRESS&gt;&lt;AUTHORS&gt;&lt;AUTHOR&gt;Gagel, B.&lt;/AUTHOR&gt;&lt;AUTHOR&gt;Reinartz, P.&lt;/AUTHOR&gt;&lt;AUTHOR&gt;Dimartino, E.&lt;/AUTHOR&gt;&lt;AUTHOR&gt;Zimny, M.&lt;/AUTHOR&gt;&lt;AUTHOR&gt;Pinkawa, M.&lt;/AUTHOR&gt;&lt;AUTHOR&gt;Maneschi, P.&lt;/AUTHOR&gt;&lt;AUTHOR&gt;Stanzel, S.&lt;/AUTHOR&gt;&lt;AUTHOR&gt;Hamacher, K.&lt;/AUTHOR&gt;&lt;AUTHOR&gt;Coenen, H. H.&lt;/AUTHOR&gt;&lt;AUTHOR&gt;Westhofen, M.&lt;/AUTHOR&gt;&lt;AUTHOR&gt;Bull, U.&lt;/AUTHOR&gt;&lt;AUTHOR&gt;Eble, M. J.&lt;/AUTHOR&gt;&lt;/AUTHORS&gt;&lt;SECONDARY_TITLE&gt;Strahlenther Onkol&lt;/SECONDARY_TITLE&gt;&lt;KEYWORDS&gt;&lt;KEYWORD&gt;Carcinoma, Squamous Cell/metabolism/radionuclide imaging&lt;/KEYWORD&gt;&lt;KEYWORD&gt;Comparative Study&lt;/KEYWORD&gt;&lt;KEYWORD&gt;Female&lt;/KEYWORD&gt;&lt;KEYWORD&gt;Fluorodeoxyglucose F18/*diagnostic use/pharmacokinetics&lt;/KEYWORD&gt;&lt;KEYWORD&gt;Head and Neck Neoplasms/*metabolism/*radionuclide imaging&lt;/KEYWORD&gt;&lt;KEYWORD&gt;Humans&lt;/KEYWORD&gt;&lt;KEYWORD&gt;Lymphatic Metastasis&lt;/KEYWORD&gt;&lt;KEYWORD&gt;Male&lt;/KEYWORD&gt;&lt;KEYWORD&gt;Misonidazole/*analogs &amp;amp; derivatives/*diagnostic use/pharmacokinetics&lt;/KEYWORD&gt;&lt;KEYWORD&gt;Oximetry/*methods&lt;/KEYWORD&gt;&lt;KEYWORD&gt;Oxygen/*metabolism&lt;/KEYWORD&gt;&lt;KEYWORD&gt;Oxygen Consumption&lt;/KEYWORD&gt;&lt;KEYWORD&gt;Polarography/*methods&lt;/KEYWORD&gt;&lt;KEYWORD&gt;Radiopharmaceuticals/diagnostic use&lt;/KEYWORD&gt;&lt;KEYWORD&gt;Reproducibility of Results&lt;/KEYWORD&gt;&lt;KEYWORD&gt;Sensitivity and Specificity&lt;/KEYWORD&gt;&lt;/KEYWORDS&gt;&lt;URL&gt;http://www.ncbi.nlm.nih.gov/entrez/query.fcgi?cmd=Retrieve&amp;amp;db=PubMed&amp;amp;dopt=Citation&amp;amp;list_uids=15480509&lt;/URL&gt;&lt;/MDL&gt;&lt;/Cite&gt;&lt;/EndNote&gt;</w:instrText>
            </w:r>
            <w:r w:rsidRPr="0083438C">
              <w:rPr>
                <w:rFonts w:cstheme="minorHAnsi"/>
                <w:sz w:val="20"/>
              </w:rPr>
              <w:fldChar w:fldCharType="separate"/>
            </w:r>
            <w:r w:rsidRPr="0083438C">
              <w:rPr>
                <w:rFonts w:cstheme="minorHAnsi"/>
                <w:sz w:val="20"/>
              </w:rPr>
              <w:t>2004)</w:t>
            </w:r>
            <w:r w:rsidRPr="0083438C">
              <w:rPr>
                <w:rFonts w:cstheme="minorHAnsi"/>
                <w:sz w:val="20"/>
              </w:rPr>
              <w:fldChar w:fldCharType="end"/>
            </w:r>
          </w:p>
        </w:tc>
      </w:tr>
      <w:tr w:rsidR="00195A34" w:rsidRPr="0083438C" w14:paraId="10C6136D" w14:textId="77777777" w:rsidTr="00423FDC">
        <w:tc>
          <w:tcPr>
            <w:tcW w:w="810" w:type="dxa"/>
            <w:vAlign w:val="center"/>
          </w:tcPr>
          <w:p w14:paraId="28BD5722" w14:textId="77777777" w:rsidR="00195A34" w:rsidRPr="0083438C" w:rsidRDefault="00195A34" w:rsidP="00195A34">
            <w:pPr>
              <w:keepNext/>
              <w:rPr>
                <w:rFonts w:cstheme="minorHAnsi"/>
                <w:sz w:val="20"/>
              </w:rPr>
            </w:pPr>
            <w:r w:rsidRPr="0083438C">
              <w:rPr>
                <w:rFonts w:cstheme="minorHAnsi"/>
                <w:sz w:val="20"/>
              </w:rPr>
              <w:t xml:space="preserve">2003 </w:t>
            </w:r>
          </w:p>
        </w:tc>
        <w:tc>
          <w:tcPr>
            <w:tcW w:w="2088" w:type="dxa"/>
            <w:vAlign w:val="center"/>
          </w:tcPr>
          <w:p w14:paraId="02C46FAC" w14:textId="77777777" w:rsidR="00195A34" w:rsidRPr="0083438C" w:rsidRDefault="00195A34" w:rsidP="00195A34">
            <w:pPr>
              <w:keepNext/>
              <w:rPr>
                <w:rFonts w:cstheme="minorHAnsi"/>
                <w:sz w:val="20"/>
              </w:rPr>
            </w:pPr>
            <w:r w:rsidRPr="0083438C">
              <w:rPr>
                <w:rFonts w:cstheme="minorHAnsi"/>
                <w:sz w:val="20"/>
              </w:rPr>
              <w:t>Ischemic Stroke</w:t>
            </w:r>
          </w:p>
        </w:tc>
        <w:tc>
          <w:tcPr>
            <w:tcW w:w="810" w:type="dxa"/>
            <w:vAlign w:val="center"/>
          </w:tcPr>
          <w:p w14:paraId="44FCD56D" w14:textId="77777777" w:rsidR="00195A34" w:rsidRPr="0083438C" w:rsidRDefault="00195A34" w:rsidP="00195A34">
            <w:pPr>
              <w:keepNext/>
              <w:rPr>
                <w:rFonts w:cstheme="minorHAnsi"/>
                <w:sz w:val="20"/>
              </w:rPr>
            </w:pPr>
            <w:r w:rsidRPr="0083438C">
              <w:rPr>
                <w:rFonts w:cstheme="minorHAnsi"/>
                <w:sz w:val="20"/>
              </w:rPr>
              <w:t>19</w:t>
            </w:r>
          </w:p>
        </w:tc>
        <w:tc>
          <w:tcPr>
            <w:tcW w:w="1620" w:type="dxa"/>
            <w:vAlign w:val="center"/>
          </w:tcPr>
          <w:p w14:paraId="32949C6E"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nom 3.5</w:t>
            </w:r>
          </w:p>
        </w:tc>
        <w:tc>
          <w:tcPr>
            <w:tcW w:w="1620" w:type="dxa"/>
            <w:vAlign w:val="center"/>
          </w:tcPr>
          <w:p w14:paraId="0A41ECAC"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nom 130</w:t>
            </w:r>
          </w:p>
        </w:tc>
        <w:tc>
          <w:tcPr>
            <w:tcW w:w="1890" w:type="dxa"/>
            <w:vAlign w:val="center"/>
          </w:tcPr>
          <w:p w14:paraId="1E214B9E" w14:textId="77777777" w:rsidR="00195A34" w:rsidRPr="0083438C" w:rsidRDefault="00195A34" w:rsidP="00195A34">
            <w:pPr>
              <w:keepNext/>
              <w:rPr>
                <w:rFonts w:cstheme="minorHAnsi"/>
                <w:sz w:val="20"/>
              </w:rPr>
            </w:pPr>
            <w:r w:rsidRPr="0083438C">
              <w:rPr>
                <w:rFonts w:cstheme="minorHAnsi"/>
                <w:sz w:val="20"/>
              </w:rPr>
              <w:t>Markus</w:t>
            </w:r>
            <w:bookmarkStart w:id="150" w:name="_Ref213569420"/>
            <w:r w:rsidRPr="0083438C">
              <w:rPr>
                <w:rStyle w:val="EndnoteReference"/>
                <w:rFonts w:cstheme="minorHAnsi"/>
                <w:sz w:val="20"/>
              </w:rPr>
              <w:endnoteReference w:id="211"/>
            </w:r>
            <w:bookmarkEnd w:id="150"/>
          </w:p>
          <w:p w14:paraId="7E5EAAA9" w14:textId="77777777" w:rsidR="00195A34" w:rsidRPr="0083438C" w:rsidRDefault="00195A34" w:rsidP="00195A34">
            <w:pPr>
              <w:keepNext/>
              <w:rPr>
                <w:rFonts w:cstheme="minorHAnsi"/>
                <w:sz w:val="20"/>
              </w:rPr>
            </w:pPr>
            <w:r w:rsidRPr="0083438C">
              <w:rPr>
                <w:rFonts w:cstheme="minorHAnsi"/>
                <w:sz w:val="20"/>
              </w:rPr>
              <w:t xml:space="preserve">(Australia, </w:t>
            </w:r>
            <w:r w:rsidRPr="0083438C">
              <w:rPr>
                <w:rFonts w:cstheme="minorHAnsi"/>
                <w:sz w:val="20"/>
              </w:rPr>
              <w:fldChar w:fldCharType="begin"/>
            </w:r>
            <w:r w:rsidRPr="0083438C">
              <w:rPr>
                <w:rFonts w:cstheme="minorHAnsi"/>
                <w:sz w:val="20"/>
              </w:rPr>
              <w:instrText xml:space="preserve"> ADDIN EN.CITE &lt;EndNote&gt;&lt;Cite&gt;&lt;Author&gt;Markus&lt;/Author&gt;&lt;Year&gt;2003&lt;/Year&gt;&lt;RecNum&gt;2625&lt;/RecNum&gt;&lt;MDL&gt;&lt;REFERENCE_TYPE&gt;0&lt;/REFERENCE_TYPE&gt;&lt;REFNUM&gt;0000002625&lt;/REFNUM&gt;&lt;ACCESSION_NUMBER&gt;14563970&lt;/ACCESSION_NUMBER&gt;&lt;VOLUME&gt;34&lt;/VOLUME&gt;&lt;NUMBER&gt;11&lt;/NUMBER&gt;&lt;YEAR&gt;2003&lt;/YEAR&gt;&lt;DATE&gt;Nov&lt;/DATE&gt;&lt;TITLE&gt;Topography and temporal evolution of hypoxic viable tissue identified by 18F-fluoromisonidazole positron emission tomography in humans after ischemic stroke&lt;/TITLE&gt;&lt;PAGES&gt;2646-52&lt;/PAGES&gt;&lt;AUTHOR_ADDRESS&gt;Department of Medicine, University of Melbourne, Melbourne, Australia.&lt;/AUTHOR_ADDRESS&gt;&lt;AUTHORS&gt;&lt;AUTHOR&gt;Markus, R.&lt;/AUTHOR&gt;&lt;AUTHOR&gt;Reutens, D. C.&lt;/AUTHOR&gt;&lt;AUTHOR&gt;Kazui, S.&lt;/AUTHOR&gt;&lt;AUTHOR&gt;Read, S.&lt;/AUTHOR&gt;&lt;AUTHOR&gt;Wright, P.&lt;/AUTHOR&gt;&lt;AUTHOR&gt;Chambers, B. R.&lt;/AUTHOR&gt;&lt;AUTHOR&gt;Sachinidis, J. I.&lt;/AUTHOR&gt;&lt;AUTHOR&gt;Tochon-Danguy, H. J.&lt;/AUTHOR&gt;&lt;AUTHOR&gt;Donnan, G. A.&lt;/AUTHOR&gt;&lt;/AUTHORS&gt;&lt;SECONDARY_TITLE&gt;Stroke&lt;/SECONDARY_TITLE&gt;&lt;KEYWORDS&gt;&lt;KEYWORD&gt;Adult&lt;/KEYWORD&gt;&lt;KEYWORD&gt;Aged&lt;/KEYWORD&gt;&lt;KEYWORD&gt;Aged, 80 and over&lt;/KEYWORD&gt;&lt;KEYWORD&gt;Brain/*blood supply/physiopathology/*radionuclide imaging&lt;/KEYWORD&gt;&lt;KEYWORD&gt;Brain Ischemia/complications/physiopathology/*radionuclide imaging&lt;/KEYWORD&gt;&lt;KEYWORD&gt;Cell Survival&lt;/KEYWORD&gt;&lt;KEYWORD&gt;Cerebrovascular Accident/complications/physiopathology/*radionuclide&lt;/KEYWORD&gt;&lt;KEYWORD&gt;imaging&lt;/KEYWORD&gt;&lt;KEYWORD&gt;Disease Progression&lt;/KEYWORD&gt;&lt;KEYWORD&gt;Female&lt;/KEYWORD&gt;&lt;KEYWORD&gt;Fluorine Radioisotopes&lt;/KEYWORD&gt;&lt;KEYWORD&gt;Human&lt;/KEYWORD&gt;&lt;KEYWORD&gt;Hypoxia, Brain/etiology/physiopathology/*radionuclide imaging&lt;/KEYWORD&gt;&lt;KEYWORD&gt;Infarction, Middle Cerebral&lt;/KEYWORD&gt;&lt;KEYWORD&gt;Artery/complications/physiopathology/radionuclide imaging&lt;/KEYWORD&gt;&lt;KEYWORD&gt;Male&lt;/KEYWORD&gt;&lt;KEYWORD&gt;Middle Aged&lt;/KEYWORD&gt;&lt;KEYWORD&gt;Misonidazole/*analogs &amp;amp; derivatives/diagnostic use/pharmacokinetics&lt;/KEYWORD&gt;&lt;KEYWORD&gt;Predictive Value of Tests&lt;/KEYWORD&gt;&lt;KEYWORD&gt;Support, Non-U.S. Gov&amp;apos;t&lt;/KEYWORD&gt;&lt;KEYWORD&gt;Tomography, Emission-Computed&lt;/KEYWORD&gt;&lt;/KEYWORDS&gt;&lt;URL&gt;http://www.ncbi.nlm.nih.gov/entrez/query.fcgi?cmd=Retrieve&amp;amp;db=PubMed&amp;amp;dopt=Citation&amp;amp;list_uids=14563970&lt;/URL&gt;&lt;/MDL&gt;&lt;/Cite&gt;&lt;/EndNote&gt;</w:instrText>
            </w:r>
            <w:r w:rsidRPr="0083438C">
              <w:rPr>
                <w:rFonts w:cstheme="minorHAnsi"/>
                <w:sz w:val="20"/>
              </w:rPr>
              <w:fldChar w:fldCharType="separate"/>
            </w:r>
            <w:r w:rsidRPr="0083438C">
              <w:rPr>
                <w:rFonts w:cstheme="minorHAnsi"/>
                <w:sz w:val="20"/>
              </w:rPr>
              <w:t>2003)</w:t>
            </w:r>
            <w:r w:rsidRPr="0083438C">
              <w:rPr>
                <w:rFonts w:cstheme="minorHAnsi"/>
                <w:sz w:val="20"/>
              </w:rPr>
              <w:fldChar w:fldCharType="end"/>
            </w:r>
          </w:p>
        </w:tc>
      </w:tr>
      <w:tr w:rsidR="00195A34" w:rsidRPr="0083438C" w14:paraId="4D20E570" w14:textId="77777777" w:rsidTr="00423FDC">
        <w:tc>
          <w:tcPr>
            <w:tcW w:w="810" w:type="dxa"/>
            <w:vAlign w:val="center"/>
          </w:tcPr>
          <w:p w14:paraId="19E40428" w14:textId="77777777" w:rsidR="00195A34" w:rsidRPr="0083438C" w:rsidRDefault="00195A34" w:rsidP="00195A34">
            <w:pPr>
              <w:keepNext/>
              <w:rPr>
                <w:rFonts w:cstheme="minorHAnsi"/>
                <w:sz w:val="20"/>
              </w:rPr>
            </w:pPr>
            <w:r w:rsidRPr="0083438C">
              <w:rPr>
                <w:rFonts w:cstheme="minorHAnsi"/>
                <w:sz w:val="20"/>
              </w:rPr>
              <w:t xml:space="preserve">2003 </w:t>
            </w:r>
          </w:p>
        </w:tc>
        <w:tc>
          <w:tcPr>
            <w:tcW w:w="2088" w:type="dxa"/>
            <w:vAlign w:val="center"/>
          </w:tcPr>
          <w:p w14:paraId="5B8037EA" w14:textId="77777777" w:rsidR="00195A34" w:rsidRPr="0083438C" w:rsidRDefault="00195A34" w:rsidP="00195A34">
            <w:pPr>
              <w:keepNext/>
              <w:rPr>
                <w:rFonts w:cstheme="minorHAnsi"/>
                <w:sz w:val="20"/>
              </w:rPr>
            </w:pPr>
            <w:r w:rsidRPr="0083438C">
              <w:rPr>
                <w:rFonts w:cstheme="minorHAnsi"/>
                <w:sz w:val="20"/>
              </w:rPr>
              <w:t xml:space="preserve">Soft tissue tumors </w:t>
            </w:r>
          </w:p>
        </w:tc>
        <w:tc>
          <w:tcPr>
            <w:tcW w:w="810" w:type="dxa"/>
            <w:vAlign w:val="center"/>
          </w:tcPr>
          <w:p w14:paraId="60EDED7D" w14:textId="77777777" w:rsidR="00195A34" w:rsidRPr="0083438C" w:rsidRDefault="00195A34" w:rsidP="00195A34">
            <w:pPr>
              <w:keepNext/>
              <w:rPr>
                <w:rFonts w:cstheme="minorHAnsi"/>
                <w:sz w:val="20"/>
              </w:rPr>
            </w:pPr>
            <w:r w:rsidRPr="0083438C">
              <w:rPr>
                <w:rFonts w:cstheme="minorHAnsi"/>
                <w:sz w:val="20"/>
              </w:rPr>
              <w:t>13</w:t>
            </w:r>
          </w:p>
        </w:tc>
        <w:tc>
          <w:tcPr>
            <w:tcW w:w="1620" w:type="dxa"/>
            <w:vAlign w:val="center"/>
          </w:tcPr>
          <w:p w14:paraId="22BCBA51"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5.9-11.3</w:t>
            </w:r>
          </w:p>
          <w:p w14:paraId="3D446A1A"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Average= 10.8</w:t>
            </w:r>
          </w:p>
        </w:tc>
        <w:tc>
          <w:tcPr>
            <w:tcW w:w="1620" w:type="dxa"/>
            <w:vAlign w:val="center"/>
          </w:tcPr>
          <w:p w14:paraId="04A73586"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218-418</w:t>
            </w:r>
          </w:p>
          <w:p w14:paraId="1DBD137F"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Average= 400</w:t>
            </w:r>
          </w:p>
        </w:tc>
        <w:tc>
          <w:tcPr>
            <w:tcW w:w="1890" w:type="dxa"/>
            <w:vAlign w:val="center"/>
          </w:tcPr>
          <w:p w14:paraId="79A1C35A" w14:textId="77777777" w:rsidR="00195A34" w:rsidRPr="0083438C" w:rsidRDefault="00195A34" w:rsidP="00195A34">
            <w:pPr>
              <w:keepNext/>
              <w:rPr>
                <w:rFonts w:cstheme="minorHAnsi"/>
                <w:sz w:val="20"/>
              </w:rPr>
            </w:pPr>
            <w:r w:rsidRPr="0083438C">
              <w:rPr>
                <w:rFonts w:cstheme="minorHAnsi"/>
                <w:sz w:val="20"/>
              </w:rPr>
              <w:t>Bentzen</w:t>
            </w:r>
            <w:bookmarkStart w:id="151" w:name="_Ref213569375"/>
            <w:r w:rsidRPr="0083438C">
              <w:rPr>
                <w:rStyle w:val="EndnoteReference"/>
                <w:rFonts w:cstheme="minorHAnsi"/>
                <w:sz w:val="20"/>
              </w:rPr>
              <w:endnoteReference w:id="212"/>
            </w:r>
            <w:bookmarkEnd w:id="151"/>
          </w:p>
          <w:p w14:paraId="4DD05A31" w14:textId="77777777" w:rsidR="00195A34" w:rsidRPr="0083438C" w:rsidRDefault="00195A34" w:rsidP="00195A34">
            <w:pPr>
              <w:keepNext/>
              <w:rPr>
                <w:rFonts w:cstheme="minorHAnsi"/>
                <w:sz w:val="20"/>
              </w:rPr>
            </w:pPr>
            <w:r w:rsidRPr="0083438C">
              <w:rPr>
                <w:rFonts w:cstheme="minorHAnsi"/>
                <w:sz w:val="20"/>
              </w:rPr>
              <w:t xml:space="preserve">(Denmark </w:t>
            </w:r>
            <w:r w:rsidRPr="0083438C">
              <w:rPr>
                <w:rFonts w:cstheme="minorHAnsi"/>
                <w:sz w:val="20"/>
              </w:rPr>
              <w:fldChar w:fldCharType="begin"/>
            </w:r>
            <w:r w:rsidRPr="0083438C">
              <w:rPr>
                <w:rFonts w:cstheme="minorHAnsi"/>
                <w:sz w:val="20"/>
              </w:rPr>
              <w:instrText xml:space="preserve"> ADDIN EN.CITE &lt;EndNote&gt;&lt;Cite&gt;&lt;Author&gt;Bentzen&lt;/Author&gt;&lt;Year&gt;2003&lt;/Year&gt;&lt;RecNum&gt;2334&lt;/RecNum&gt;&lt;MDL&gt;&lt;REFERENCE_TYPE&gt;0&lt;/REFERENCE_TYPE&gt;&lt;REFNUM&gt;0000002334&lt;/REFNUM&gt;&lt;ACCESSION_NUMBER&gt;12865184&lt;/ACCESSION_NUMBER&gt;&lt;VOLUME&gt;67&lt;/VOLUME&gt;&lt;NUMBER&gt;3&lt;/NUMBER&gt;&lt;YEAR&gt;2003&lt;/YEAR&gt;&lt;DATE&gt;Jun&lt;/DATE&gt;&lt;TITLE&gt;Tumour oxygenation assessed by 18F-fluoromisonidazole PET and polarographic needle electrodes in human soft tissue tumours&lt;/TITLE&gt;&lt;PAGES&gt;339-44&lt;/PAGES&gt;&lt;AUTHOR_ADDRESS&gt;Department of Experimental Clinical Oncology, Aarhus University Hospital, Noerrebrogade 4, DK-8000 Aarhus C, Denmark.&lt;/AUTHOR_ADDRESS&gt;&lt;AUTHORS&gt;&lt;AUTHOR&gt;Bentzen, L.&lt;/AUTHOR&gt;&lt;AUTHOR&gt;Keiding, S.&lt;/AUTHOR&gt;&lt;AUTHOR&gt;Nordsmark, M.&lt;/AUTHOR&gt;&lt;AUTHOR&gt;Falborg, L.&lt;/AUTHOR&gt;&lt;AUTHOR&gt;Hansen, S. B.&lt;/AUTHOR&gt;&lt;AUTHOR&gt;Keller, J.&lt;/AUTHOR&gt;&lt;AUTHOR&gt;Nielsen, O. S.&lt;/AUTHOR&gt;&lt;AUTHOR&gt;Overgaard, J.&lt;/AUTHOR&gt;&lt;/AUTHORS&gt;&lt;SECONDARY_TITLE&gt;Radiother Oncol&lt;/SECONDARY_TITLE&gt;&lt;URL&gt;http://www.ncbi.nlm.nih.gov/entrez/query.fcgi?cmd=Retrieve&amp;amp;db=PubMed&amp;amp;dopt=Citation&amp;amp;list_uids=12865184&lt;/URL&gt;&lt;/MDL&gt;&lt;/Cite&gt;&lt;/EndNote&gt;</w:instrText>
            </w:r>
            <w:r w:rsidRPr="0083438C">
              <w:rPr>
                <w:rFonts w:cstheme="minorHAnsi"/>
                <w:sz w:val="20"/>
              </w:rPr>
              <w:fldChar w:fldCharType="separate"/>
            </w:r>
            <w:r w:rsidRPr="0083438C">
              <w:rPr>
                <w:rFonts w:cstheme="minorHAnsi"/>
                <w:sz w:val="20"/>
              </w:rPr>
              <w:t>2003)</w:t>
            </w:r>
            <w:r w:rsidRPr="0083438C">
              <w:rPr>
                <w:rFonts w:cstheme="minorHAnsi"/>
                <w:sz w:val="20"/>
              </w:rPr>
              <w:fldChar w:fldCharType="end"/>
            </w:r>
          </w:p>
        </w:tc>
      </w:tr>
      <w:tr w:rsidR="00195A34" w:rsidRPr="0083438C" w14:paraId="63481CBE" w14:textId="77777777" w:rsidTr="00423FDC">
        <w:trPr>
          <w:trHeight w:val="647"/>
        </w:trPr>
        <w:tc>
          <w:tcPr>
            <w:tcW w:w="810" w:type="dxa"/>
            <w:vAlign w:val="center"/>
          </w:tcPr>
          <w:p w14:paraId="020ED926" w14:textId="77777777" w:rsidR="00195A34" w:rsidRPr="0083438C" w:rsidRDefault="00195A34" w:rsidP="00195A34">
            <w:pPr>
              <w:keepNext/>
              <w:rPr>
                <w:rFonts w:cstheme="minorHAnsi"/>
                <w:sz w:val="20"/>
              </w:rPr>
            </w:pPr>
            <w:r w:rsidRPr="0083438C">
              <w:rPr>
                <w:rFonts w:cstheme="minorHAnsi"/>
                <w:sz w:val="20"/>
              </w:rPr>
              <w:t xml:space="preserve">2003 </w:t>
            </w:r>
          </w:p>
        </w:tc>
        <w:tc>
          <w:tcPr>
            <w:tcW w:w="2088" w:type="dxa"/>
            <w:vAlign w:val="center"/>
          </w:tcPr>
          <w:p w14:paraId="0EAD4A05" w14:textId="77777777" w:rsidR="00195A34" w:rsidRPr="0083438C" w:rsidRDefault="00195A34" w:rsidP="00195A34">
            <w:pPr>
              <w:keepNext/>
              <w:rPr>
                <w:rFonts w:cstheme="minorHAnsi"/>
                <w:sz w:val="20"/>
              </w:rPr>
            </w:pPr>
            <w:r w:rsidRPr="0083438C">
              <w:rPr>
                <w:rFonts w:cstheme="minorHAnsi"/>
                <w:sz w:val="20"/>
              </w:rPr>
              <w:t xml:space="preserve">Soft Tissue Sarcoma </w:t>
            </w:r>
          </w:p>
        </w:tc>
        <w:tc>
          <w:tcPr>
            <w:tcW w:w="810" w:type="dxa"/>
            <w:vAlign w:val="center"/>
          </w:tcPr>
          <w:p w14:paraId="28FD52AC" w14:textId="77777777" w:rsidR="00195A34" w:rsidRPr="0083438C" w:rsidRDefault="00195A34" w:rsidP="00195A34">
            <w:pPr>
              <w:keepNext/>
              <w:rPr>
                <w:rFonts w:cstheme="minorHAnsi"/>
                <w:sz w:val="20"/>
              </w:rPr>
            </w:pPr>
            <w:r w:rsidRPr="0083438C">
              <w:rPr>
                <w:rFonts w:cstheme="minorHAnsi"/>
                <w:sz w:val="20"/>
              </w:rPr>
              <w:t>29</w:t>
            </w:r>
          </w:p>
        </w:tc>
        <w:tc>
          <w:tcPr>
            <w:tcW w:w="1620" w:type="dxa"/>
            <w:vAlign w:val="center"/>
          </w:tcPr>
          <w:p w14:paraId="19596B73"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0.1 mCi/kg</w:t>
            </w:r>
          </w:p>
          <w:p w14:paraId="167BE1E3"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nom 7</w:t>
            </w:r>
          </w:p>
        </w:tc>
        <w:tc>
          <w:tcPr>
            <w:tcW w:w="1620" w:type="dxa"/>
            <w:vAlign w:val="center"/>
          </w:tcPr>
          <w:p w14:paraId="29958367"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3.7 MBq/kg</w:t>
            </w:r>
          </w:p>
          <w:p w14:paraId="67DEDA43"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nom 260</w:t>
            </w:r>
          </w:p>
        </w:tc>
        <w:tc>
          <w:tcPr>
            <w:tcW w:w="1890" w:type="dxa"/>
            <w:vAlign w:val="center"/>
          </w:tcPr>
          <w:p w14:paraId="6B681FFE" w14:textId="77777777" w:rsidR="00195A34" w:rsidRPr="0083438C" w:rsidRDefault="00195A34" w:rsidP="00195A34">
            <w:pPr>
              <w:keepNext/>
              <w:rPr>
                <w:rFonts w:cstheme="minorHAnsi"/>
                <w:sz w:val="20"/>
              </w:rPr>
            </w:pPr>
            <w:r w:rsidRPr="0083438C">
              <w:rPr>
                <w:rFonts w:cstheme="minorHAnsi"/>
                <w:sz w:val="20"/>
              </w:rPr>
              <w:t>Rajendran</w:t>
            </w:r>
            <w:bookmarkStart w:id="152" w:name="_Ref213569182"/>
            <w:r w:rsidRPr="0083438C">
              <w:rPr>
                <w:rStyle w:val="EndnoteReference"/>
                <w:rFonts w:cstheme="minorHAnsi"/>
                <w:sz w:val="20"/>
              </w:rPr>
              <w:endnoteReference w:id="213"/>
            </w:r>
            <w:bookmarkEnd w:id="152"/>
          </w:p>
          <w:p w14:paraId="14A04372" w14:textId="77777777" w:rsidR="00195A34" w:rsidRPr="0083438C" w:rsidRDefault="00195A34" w:rsidP="00195A34">
            <w:pPr>
              <w:keepNext/>
              <w:rPr>
                <w:rFonts w:cstheme="minorHAnsi"/>
                <w:sz w:val="20"/>
              </w:rPr>
            </w:pPr>
            <w:r w:rsidRPr="0083438C">
              <w:rPr>
                <w:rFonts w:cstheme="minorHAnsi"/>
                <w:sz w:val="20"/>
              </w:rPr>
              <w:t xml:space="preserve">(USA </w:t>
            </w:r>
            <w:r w:rsidRPr="0083438C">
              <w:rPr>
                <w:rFonts w:cstheme="minorHAnsi"/>
                <w:sz w:val="20"/>
              </w:rPr>
              <w:fldChar w:fldCharType="begin"/>
            </w:r>
            <w:r w:rsidRPr="0083438C">
              <w:rPr>
                <w:rFonts w:cstheme="minorHAnsi"/>
                <w:sz w:val="20"/>
              </w:rPr>
              <w:instrText xml:space="preserve"> ADDIN EN.CITE &lt;EndNote&gt;&lt;Cite&gt;&lt;Author&gt;Rajendran&lt;/Author&gt;&lt;Year&gt;2003&lt;/Year&gt;&lt;RecNum&gt;2695&lt;/RecNum&gt;&lt;MDL&gt;&lt;REFERENCE_TYPE&gt;0&lt;/REFERENCE_TYPE&gt;&lt;REFNUM&gt;0000002695&lt;/REFNUM&gt;&lt;ACCESSION_NUMBER&gt;12632200&lt;/ACCESSION_NUMBER&gt;&lt;VOLUME&gt;30&lt;/VOLUME&gt;&lt;NUMBER&gt;5&lt;/NUMBER&gt;&lt;YEAR&gt;2003&lt;/YEAR&gt;&lt;DATE&gt;May&lt;/DATE&gt;&lt;TITLE&gt;[(18)F]FMISO and [(18)F]FDG PET imaging in soft tissue sarcomas: correlation of hypoxia, metabolism and VEGF expression&lt;/TITLE&gt;&lt;PAGES&gt;695-704&lt;/PAGES&gt;&lt;AUTHOR_ADDRESS&gt;Department of Radiology, University of Washington Medical Center, Seattle, Washington 98195, USA, rajan@u.washington.edu&lt;/AUTHOR_ADDRESS&gt;&lt;AUTHORS&gt;&lt;AUTHOR&gt;Rajendran, J. G.&lt;/AUTHOR&gt;&lt;AUTHOR&gt;Wilson, D. C.&lt;/AUTHOR&gt;&lt;AUTHOR&gt;Conrad, E. U.&lt;/AUTHOR&gt;&lt;AUTHOR&gt;Peterson, L. M.&lt;/AUTHOR&gt;&lt;AUTHOR&gt;Bruckner, J. D.&lt;/AUTHOR&gt;&lt;AUTHOR&gt;Rasey, J. S.&lt;/AUTHOR&gt;&lt;AUTHOR&gt;Chin, L. K.&lt;/AUTHOR&gt;&lt;AUTHOR&gt;Hofstrand, P. D.&lt;/AUTHOR&gt;&lt;AUTHOR&gt;Grierson, J. R.&lt;/AUTHOR&gt;&lt;AUTHOR&gt;Eary, J. F.&lt;/AUTHOR&gt;&lt;AUTHOR&gt;Krohn, K. A.&lt;/AUTHOR&gt;&lt;/AUTHORS&gt;&lt;SECONDARY_TITLE&gt;Eur J Nucl Med Mol Imaging&lt;/SECONDARY_TITLE&gt;&lt;URL&gt;http://www.ncbi.nlm.nih.gov/entrez/query.fcgi?cmd=Retrieve&amp;amp;db=PubMed&amp;amp;dopt=Citation&amp;amp;list_uids=12632200&lt;/URL&gt;&lt;/MDL&gt;&lt;/Cite&gt;&lt;/EndNote&gt;</w:instrText>
            </w:r>
            <w:r w:rsidRPr="0083438C">
              <w:rPr>
                <w:rFonts w:cstheme="minorHAnsi"/>
                <w:sz w:val="20"/>
              </w:rPr>
              <w:fldChar w:fldCharType="separate"/>
            </w:r>
            <w:r w:rsidRPr="0083438C">
              <w:rPr>
                <w:rFonts w:cstheme="minorHAnsi"/>
                <w:sz w:val="20"/>
              </w:rPr>
              <w:t>2003)</w:t>
            </w:r>
            <w:r w:rsidRPr="0083438C">
              <w:rPr>
                <w:rFonts w:cstheme="minorHAnsi"/>
                <w:sz w:val="20"/>
              </w:rPr>
              <w:fldChar w:fldCharType="end"/>
            </w:r>
          </w:p>
        </w:tc>
      </w:tr>
      <w:tr w:rsidR="00195A34" w:rsidRPr="0083438C" w14:paraId="6C585F2D" w14:textId="77777777" w:rsidTr="00423FDC">
        <w:tc>
          <w:tcPr>
            <w:tcW w:w="810" w:type="dxa"/>
            <w:vAlign w:val="center"/>
          </w:tcPr>
          <w:p w14:paraId="608384EE" w14:textId="77777777" w:rsidR="00195A34" w:rsidRPr="0083438C" w:rsidRDefault="00195A34" w:rsidP="00195A34">
            <w:pPr>
              <w:keepNext/>
              <w:rPr>
                <w:rFonts w:cstheme="minorHAnsi"/>
                <w:sz w:val="20"/>
              </w:rPr>
            </w:pPr>
            <w:r w:rsidRPr="0083438C">
              <w:rPr>
                <w:rFonts w:cstheme="minorHAnsi"/>
                <w:sz w:val="20"/>
              </w:rPr>
              <w:lastRenderedPageBreak/>
              <w:t xml:space="preserve">2000 </w:t>
            </w:r>
          </w:p>
        </w:tc>
        <w:tc>
          <w:tcPr>
            <w:tcW w:w="2088" w:type="dxa"/>
            <w:vAlign w:val="center"/>
          </w:tcPr>
          <w:p w14:paraId="308F8B7C" w14:textId="77777777" w:rsidR="00195A34" w:rsidRPr="0083438C" w:rsidRDefault="00195A34" w:rsidP="00195A34">
            <w:pPr>
              <w:keepNext/>
              <w:rPr>
                <w:rFonts w:cstheme="minorHAnsi"/>
                <w:sz w:val="20"/>
              </w:rPr>
            </w:pPr>
            <w:r w:rsidRPr="0083438C">
              <w:rPr>
                <w:rFonts w:cstheme="minorHAnsi"/>
                <w:sz w:val="20"/>
              </w:rPr>
              <w:t>Ischemic Stroke</w:t>
            </w:r>
          </w:p>
        </w:tc>
        <w:tc>
          <w:tcPr>
            <w:tcW w:w="810" w:type="dxa"/>
            <w:vAlign w:val="center"/>
          </w:tcPr>
          <w:p w14:paraId="0DE6D28A" w14:textId="77777777" w:rsidR="00195A34" w:rsidRPr="0083438C" w:rsidRDefault="00195A34" w:rsidP="00195A34">
            <w:pPr>
              <w:keepNext/>
              <w:rPr>
                <w:rFonts w:cstheme="minorHAnsi"/>
                <w:sz w:val="20"/>
              </w:rPr>
            </w:pPr>
            <w:r w:rsidRPr="0083438C">
              <w:rPr>
                <w:rFonts w:cstheme="minorHAnsi"/>
                <w:sz w:val="20"/>
              </w:rPr>
              <w:t>24</w:t>
            </w:r>
          </w:p>
        </w:tc>
        <w:tc>
          <w:tcPr>
            <w:tcW w:w="1620" w:type="dxa"/>
            <w:vAlign w:val="center"/>
          </w:tcPr>
          <w:p w14:paraId="6B27BE57"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nom 3.5</w:t>
            </w:r>
          </w:p>
        </w:tc>
        <w:tc>
          <w:tcPr>
            <w:tcW w:w="1620" w:type="dxa"/>
            <w:vAlign w:val="center"/>
          </w:tcPr>
          <w:p w14:paraId="6EBDF102"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nom 130</w:t>
            </w:r>
          </w:p>
        </w:tc>
        <w:tc>
          <w:tcPr>
            <w:tcW w:w="1890" w:type="dxa"/>
            <w:vAlign w:val="center"/>
          </w:tcPr>
          <w:p w14:paraId="07D3DF07" w14:textId="77777777" w:rsidR="00195A34" w:rsidRPr="0083438C" w:rsidRDefault="00195A34" w:rsidP="00195A34">
            <w:pPr>
              <w:keepNext/>
              <w:rPr>
                <w:rFonts w:cstheme="minorHAnsi"/>
                <w:sz w:val="20"/>
              </w:rPr>
            </w:pPr>
            <w:r w:rsidRPr="0083438C">
              <w:rPr>
                <w:rFonts w:cstheme="minorHAnsi"/>
                <w:sz w:val="20"/>
              </w:rPr>
              <w:t>Read</w:t>
            </w:r>
            <w:bookmarkStart w:id="153" w:name="_Ref213569422"/>
            <w:r w:rsidRPr="0083438C">
              <w:rPr>
                <w:rStyle w:val="EndnoteReference"/>
                <w:rFonts w:cstheme="minorHAnsi"/>
                <w:sz w:val="20"/>
              </w:rPr>
              <w:endnoteReference w:id="214"/>
            </w:r>
            <w:bookmarkEnd w:id="153"/>
          </w:p>
          <w:p w14:paraId="661FC869" w14:textId="77777777" w:rsidR="00195A34" w:rsidRPr="0083438C" w:rsidRDefault="00195A34" w:rsidP="00195A34">
            <w:pPr>
              <w:keepNext/>
              <w:rPr>
                <w:rFonts w:cstheme="minorHAnsi"/>
                <w:sz w:val="20"/>
              </w:rPr>
            </w:pPr>
            <w:r w:rsidRPr="0083438C">
              <w:rPr>
                <w:rFonts w:cstheme="minorHAnsi"/>
                <w:sz w:val="20"/>
              </w:rPr>
              <w:t xml:space="preserve">(Australia </w:t>
            </w:r>
            <w:r w:rsidRPr="0083438C">
              <w:rPr>
                <w:rFonts w:cstheme="minorHAnsi"/>
                <w:sz w:val="20"/>
              </w:rPr>
              <w:fldChar w:fldCharType="begin"/>
            </w:r>
            <w:r w:rsidRPr="0083438C">
              <w:rPr>
                <w:rFonts w:cstheme="minorHAnsi"/>
                <w:sz w:val="20"/>
              </w:rPr>
              <w:instrText xml:space="preserve"> ADDIN EN.CITE &lt;EndNote&gt;&lt;Cite&gt;&lt;Author&gt;Read&lt;/Author&gt;&lt;Year&gt;2000&lt;/Year&gt;&lt;RecNum&gt;1564&lt;/RecNum&gt;&lt;MDL&gt;&lt;REFERENCE_TYPE&gt;0&lt;/REFERENCE_TYPE&gt;&lt;REFNUM&gt;0000001564&lt;/REFNUM&gt;&lt;URL&gt;http://www.ncbi.nlm.nih.gov/htbin-post/Entrez/query?db=m&amp;amp;form=6&amp;amp;dopt=r&amp;amp;uid=0010939574&lt;/URL&gt;&lt;AUTHORS&gt;&lt;AUTHOR&gt;Read, S. J.&lt;/AUTHOR&gt;&lt;AUTHOR&gt;Hirano, T.&lt;/AUTHOR&gt;&lt;AUTHOR&gt;Abbott, D. F.&lt;/AUTHOR&gt;&lt;AUTHOR&gt;Markus, R.&lt;/AUTHOR&gt;&lt;AUTHOR&gt;Sachinidis, J. I.&lt;/AUTHOR&gt;&lt;AUTHOR&gt;Tochon-Danguy, H. J.&lt;/AUTHOR&gt;&lt;AUTHOR&gt;Chan, J. G.&lt;/AUTHOR&gt;&lt;AUTHOR&gt;Egan, G. F.&lt;/AUTHOR&gt;&lt;AUTHOR&gt;Scott, A. M.&lt;/AUTHOR&gt;&lt;AUTHOR&gt;Bladin, C. F.&lt;/AUTHOR&gt;&lt;AUTHOR&gt;McKay, W. J.&lt;/AUTHOR&gt;&lt;AUTHOR&gt;Donnan, G. A.&lt;/AUTHOR&gt;&lt;/AUTHORS&gt;&lt;TITLE&gt;The fate of hypoxic tissue on 18F-fluoromisonidazole positron emission tomography after ischemic stroke&lt;/TITLE&gt;&lt;KEYWORDS&gt;&lt;KEYWORD&gt;Adult&lt;/KEYWORD&gt;&lt;KEYWORD&gt;Aged&lt;/KEYWORD&gt;&lt;KEYWORD&gt;Aged, 80 and over&lt;/KEYWORD&gt;&lt;KEYWORD&gt;Brain/pathology/physiopathology/radionuclide imaging&lt;/KEYWORD&gt;&lt;KEYWORD&gt;Cerebrovascular Accident/pathology/*physiopathology/*radionuclide&lt;/KEYWORD&gt;&lt;KEYWORD&gt;imaging&lt;/KEYWORD&gt;&lt;KEYWORD&gt;Disease Progression&lt;/KEYWORD&gt;&lt;KEYWORD&gt;Female&lt;/KEYWORD&gt;&lt;KEYWORD&gt;Human&lt;/KEYWORD&gt;&lt;KEYWORD&gt;Hypoxia-Ischemia, Brain/pathology/*physiopathology/*radionuclide imaging&lt;/KEYWORD&gt;&lt;KEYWORD&gt;Male&lt;/KEYWORD&gt;&lt;KEYWORD&gt;Misonidazole/analogs &amp;amp; derivatives/diagnostic use&lt;/KEYWORD&gt;&lt;KEYWORD&gt;Support, Non-U.S. Gov&amp;apos;t&lt;/KEYWORD&gt;&lt;KEYWORD&gt;Time Factors&lt;/KEYWORD&gt;&lt;KEYWORD&gt;Tomography, Emission-Computed&lt;/KEYWORD&gt;&lt;/KEYWORDS&gt;&lt;AUTHOR_ADDRESS&gt;National Stroke Research Institute, Austin and Repatriation Medical Centre, Melbourne, Australia.&lt;/AUTHOR_ADDRESS&gt;&lt;ACCESSION_NUMBER&gt;0010939574&lt;/ACCESSION_NUMBER&gt;&lt;SECONDARY_TITLE&gt;Ann Neurol&lt;/SECONDARY_TITLE&gt;&lt;YEAR&gt;2000&lt;/YEAR&gt;&lt;VOLUME&gt;48&lt;/VOLUME&gt;&lt;NUMBER&gt;2&lt;/NUMBER&gt;&lt;PAGES&gt;228-35&lt;/PAGES&gt;&lt;/MDL&gt;&lt;/Cite&gt;&lt;/EndNote&gt;</w:instrText>
            </w:r>
            <w:r w:rsidRPr="0083438C">
              <w:rPr>
                <w:rFonts w:cstheme="minorHAnsi"/>
                <w:sz w:val="20"/>
              </w:rPr>
              <w:fldChar w:fldCharType="separate"/>
            </w:r>
            <w:r w:rsidRPr="0083438C">
              <w:rPr>
                <w:rFonts w:cstheme="minorHAnsi"/>
                <w:sz w:val="20"/>
              </w:rPr>
              <w:t>2000)</w:t>
            </w:r>
            <w:r w:rsidRPr="0083438C">
              <w:rPr>
                <w:rFonts w:cstheme="minorHAnsi"/>
                <w:sz w:val="20"/>
              </w:rPr>
              <w:fldChar w:fldCharType="end"/>
            </w:r>
          </w:p>
        </w:tc>
      </w:tr>
      <w:tr w:rsidR="00195A34" w:rsidRPr="0083438C" w14:paraId="0268D329" w14:textId="77777777" w:rsidTr="00423FDC">
        <w:tc>
          <w:tcPr>
            <w:tcW w:w="810" w:type="dxa"/>
            <w:vAlign w:val="center"/>
          </w:tcPr>
          <w:p w14:paraId="154824EE" w14:textId="77777777" w:rsidR="00195A34" w:rsidRPr="0083438C" w:rsidRDefault="00195A34" w:rsidP="00195A34">
            <w:pPr>
              <w:keepNext/>
              <w:rPr>
                <w:rFonts w:cstheme="minorHAnsi"/>
                <w:sz w:val="20"/>
              </w:rPr>
            </w:pPr>
            <w:r w:rsidRPr="0083438C">
              <w:rPr>
                <w:rFonts w:cstheme="minorHAnsi"/>
                <w:sz w:val="20"/>
              </w:rPr>
              <w:t xml:space="preserve">1996 </w:t>
            </w:r>
          </w:p>
        </w:tc>
        <w:tc>
          <w:tcPr>
            <w:tcW w:w="2088" w:type="dxa"/>
            <w:vAlign w:val="center"/>
          </w:tcPr>
          <w:p w14:paraId="0BBD8160" w14:textId="77777777" w:rsidR="00195A34" w:rsidRPr="0083438C" w:rsidRDefault="00195A34" w:rsidP="00195A34">
            <w:pPr>
              <w:keepNext/>
              <w:rPr>
                <w:rFonts w:cstheme="minorHAnsi"/>
                <w:sz w:val="20"/>
              </w:rPr>
            </w:pPr>
            <w:r w:rsidRPr="0083438C">
              <w:rPr>
                <w:rFonts w:cstheme="minorHAnsi"/>
                <w:sz w:val="20"/>
              </w:rPr>
              <w:t xml:space="preserve">Various cancers </w:t>
            </w:r>
          </w:p>
        </w:tc>
        <w:tc>
          <w:tcPr>
            <w:tcW w:w="810" w:type="dxa"/>
            <w:vAlign w:val="center"/>
          </w:tcPr>
          <w:p w14:paraId="0018FB39" w14:textId="77777777" w:rsidR="00195A34" w:rsidRPr="0083438C" w:rsidRDefault="00195A34" w:rsidP="00195A34">
            <w:pPr>
              <w:keepNext/>
              <w:rPr>
                <w:rFonts w:cstheme="minorHAnsi"/>
                <w:sz w:val="20"/>
              </w:rPr>
            </w:pPr>
            <w:r w:rsidRPr="0083438C">
              <w:rPr>
                <w:rFonts w:cstheme="minorHAnsi"/>
                <w:sz w:val="20"/>
              </w:rPr>
              <w:t>37</w:t>
            </w:r>
          </w:p>
        </w:tc>
        <w:tc>
          <w:tcPr>
            <w:tcW w:w="1620" w:type="dxa"/>
            <w:vAlign w:val="center"/>
          </w:tcPr>
          <w:p w14:paraId="596A67C9"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 xml:space="preserve"> 0.1 mCi/kg</w:t>
            </w:r>
          </w:p>
          <w:p w14:paraId="621C7F0F"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nom 7</w:t>
            </w:r>
          </w:p>
        </w:tc>
        <w:tc>
          <w:tcPr>
            <w:tcW w:w="1620" w:type="dxa"/>
            <w:vAlign w:val="center"/>
          </w:tcPr>
          <w:p w14:paraId="7A433F48"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3.7 MBq/kg</w:t>
            </w:r>
          </w:p>
          <w:p w14:paraId="00DFAF63"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nom 260</w:t>
            </w:r>
          </w:p>
        </w:tc>
        <w:tc>
          <w:tcPr>
            <w:tcW w:w="1890" w:type="dxa"/>
            <w:vAlign w:val="center"/>
          </w:tcPr>
          <w:p w14:paraId="205810C1" w14:textId="77777777" w:rsidR="00195A34" w:rsidRPr="0083438C" w:rsidRDefault="00195A34" w:rsidP="00195A34">
            <w:pPr>
              <w:keepNext/>
              <w:rPr>
                <w:rFonts w:cstheme="minorHAnsi"/>
                <w:sz w:val="20"/>
              </w:rPr>
            </w:pPr>
            <w:r w:rsidRPr="0083438C">
              <w:rPr>
                <w:rFonts w:cstheme="minorHAnsi"/>
                <w:sz w:val="20"/>
              </w:rPr>
              <w:t>Rasey</w:t>
            </w:r>
            <w:bookmarkStart w:id="154" w:name="_Ref213569111"/>
            <w:r w:rsidRPr="0083438C">
              <w:rPr>
                <w:rStyle w:val="EndnoteReference"/>
                <w:rFonts w:cstheme="minorHAnsi"/>
                <w:sz w:val="20"/>
              </w:rPr>
              <w:endnoteReference w:id="215"/>
            </w:r>
            <w:bookmarkEnd w:id="154"/>
          </w:p>
          <w:p w14:paraId="6D8780E5" w14:textId="77777777" w:rsidR="00195A34" w:rsidRPr="0083438C" w:rsidRDefault="00195A34" w:rsidP="00195A34">
            <w:pPr>
              <w:keepNext/>
              <w:rPr>
                <w:rFonts w:cstheme="minorHAnsi"/>
                <w:sz w:val="20"/>
              </w:rPr>
            </w:pPr>
            <w:r w:rsidRPr="0083438C">
              <w:rPr>
                <w:rFonts w:cstheme="minorHAnsi"/>
                <w:sz w:val="20"/>
              </w:rPr>
              <w:t xml:space="preserve">(USA </w:t>
            </w:r>
            <w:r w:rsidRPr="0083438C">
              <w:rPr>
                <w:rFonts w:cstheme="minorHAnsi"/>
                <w:sz w:val="20"/>
              </w:rPr>
              <w:fldChar w:fldCharType="begin"/>
            </w:r>
            <w:r w:rsidRPr="0083438C">
              <w:rPr>
                <w:rFonts w:cstheme="minorHAnsi"/>
                <w:sz w:val="20"/>
              </w:rPr>
              <w:instrText xml:space="preserve"> ADDIN EN.CITE &lt;EndNote&gt;&lt;Cite&gt;&lt;Author&gt;Rasey&lt;/Author&gt;&lt;Year&gt;1996&lt;/Year&gt;&lt;RecNum&gt;90&lt;/RecNum&gt;&lt;MDL&gt;&lt;REFERENCE_TYPE&gt;0&lt;/REFERENCE_TYPE&gt;&lt;REFNUM&gt;0000000090&lt;/REFNUM&gt;&lt;URL&gt;http://www.ncbi.nlm.nih.gov/htbin-post/Entrez/query?db=m&amp;amp;form=6&amp;amp;dopt=r&amp;amp;uid=8892467&lt;/URL&gt;&lt;AUTHORS&gt;&lt;AUTHOR&gt;Rasey, J. S.&lt;/AUTHOR&gt;&lt;AUTHOR&gt;Koh, W. J.&lt;/AUTHOR&gt;&lt;AUTHOR&gt;Evans, M. L.&lt;/AUTHOR&gt;&lt;AUTHOR&gt;Peterson, L. M.&lt;/AUTHOR&gt;&lt;AUTHOR&gt;Lewellen, T. K.&lt;/AUTHOR&gt;&lt;AUTHOR&gt;Graham, M. M.&lt;/AUTHOR&gt;&lt;AUTHOR&gt;Krohn, K. A.&lt;/AUTHOR&gt;&lt;/AUTHORS&gt;&lt;TITLE&gt;Quantifying regional hypoxia in human tumors with positron emission tomography of [18F]fluoromisonidazole: a pretherapy study of 37 patients&lt;/TITLE&gt;&lt;KEYWORDS&gt;&lt;KEYWORD&gt;Carcinoma, Non-Small-Cell Lung/metabolism/radionuclide imaging&lt;/KEYWORD&gt;&lt;KEYWORD&gt;*Cell Hypoxia&lt;/KEYWORD&gt;&lt;KEYWORD&gt;Fluorine Radioisotopes/*diagnostic use/pharmacokinetics&lt;/KEYWORD&gt;&lt;KEYWORD&gt;Human&lt;/KEYWORD&gt;&lt;KEYWORD&gt;Lung Neoplasms/metabolism/radionuclide imaging&lt;/KEYWORD&gt;&lt;KEYWORD&gt;Male&lt;/KEYWORD&gt;&lt;KEYWORD&gt;Misonidazole/*diagnostic use/pharmacokinetics&lt;/KEYWORD&gt;&lt;KEYWORD&gt;Neoplasms/metabolism/physiopathology/*radionuclide imaging&lt;/KEYWORD&gt;&lt;KEYWORD&gt;Prostatic Neoplasms/metabolism/radionuclide imaging&lt;/KEYWORD&gt;&lt;KEYWORD&gt;Support, U.S. Gov&amp;apos;t, P.H.S.&lt;/KEYWORD&gt;&lt;KEYWORD&gt;*Tomography, Emission-Computed&lt;/KEYWORD&gt;&lt;/KEYWORDS&gt;&lt;AUTHOR_ADDRESS&gt;Department of Radiation Oncology, University of Washington, Seattle, 98195-6069, USA.&lt;/AUTHOR_ADDRESS&gt;&lt;ACCESSION_NUMBER&gt;8892467&lt;/ACCESSION_NUMBER&gt;&lt;SECONDARY_TITLE&gt;Int J Radiat Oncol Biol Phys&lt;/SECONDARY_TITLE&gt;&lt;YEAR&gt;1996&lt;/YEAR&gt;&lt;VOLUME&gt;36&lt;/VOLUME&gt;&lt;NUMBER&gt;2&lt;/NUMBER&gt;&lt;PAGES&gt;417-28.&lt;/PAGES&gt;&lt;/MDL&gt;&lt;/Cite&gt;&lt;/EndNote&gt;</w:instrText>
            </w:r>
            <w:r w:rsidRPr="0083438C">
              <w:rPr>
                <w:rFonts w:cstheme="minorHAnsi"/>
                <w:sz w:val="20"/>
              </w:rPr>
              <w:fldChar w:fldCharType="separate"/>
            </w:r>
            <w:r w:rsidRPr="0083438C">
              <w:rPr>
                <w:rFonts w:cstheme="minorHAnsi"/>
                <w:sz w:val="20"/>
              </w:rPr>
              <w:t>1996)</w:t>
            </w:r>
            <w:r w:rsidRPr="0083438C">
              <w:rPr>
                <w:rFonts w:cstheme="minorHAnsi"/>
                <w:sz w:val="20"/>
              </w:rPr>
              <w:fldChar w:fldCharType="end"/>
            </w:r>
          </w:p>
        </w:tc>
      </w:tr>
      <w:tr w:rsidR="00195A34" w:rsidRPr="0083438C" w14:paraId="0E0A3B64" w14:textId="77777777" w:rsidTr="00423FDC">
        <w:tc>
          <w:tcPr>
            <w:tcW w:w="810" w:type="dxa"/>
            <w:vAlign w:val="center"/>
          </w:tcPr>
          <w:p w14:paraId="0A796E71" w14:textId="77777777" w:rsidR="00195A34" w:rsidRPr="0083438C" w:rsidRDefault="00195A34" w:rsidP="00195A34">
            <w:pPr>
              <w:keepNext/>
              <w:rPr>
                <w:rFonts w:cstheme="minorHAnsi"/>
                <w:sz w:val="20"/>
              </w:rPr>
            </w:pPr>
            <w:r w:rsidRPr="0083438C">
              <w:rPr>
                <w:rFonts w:cstheme="minorHAnsi"/>
                <w:sz w:val="20"/>
              </w:rPr>
              <w:t xml:space="preserve">1995 </w:t>
            </w:r>
          </w:p>
        </w:tc>
        <w:tc>
          <w:tcPr>
            <w:tcW w:w="2088" w:type="dxa"/>
            <w:vAlign w:val="center"/>
          </w:tcPr>
          <w:p w14:paraId="6F8E8E69" w14:textId="77777777" w:rsidR="00195A34" w:rsidRPr="0083438C" w:rsidRDefault="00195A34" w:rsidP="00195A34">
            <w:pPr>
              <w:keepNext/>
              <w:rPr>
                <w:rFonts w:cstheme="minorHAnsi"/>
                <w:sz w:val="20"/>
              </w:rPr>
            </w:pPr>
            <w:r w:rsidRPr="0083438C">
              <w:rPr>
                <w:rFonts w:cstheme="minorHAnsi"/>
                <w:sz w:val="20"/>
              </w:rPr>
              <w:t>Non-Small Cell Lung Cancer</w:t>
            </w:r>
          </w:p>
        </w:tc>
        <w:tc>
          <w:tcPr>
            <w:tcW w:w="810" w:type="dxa"/>
            <w:vAlign w:val="center"/>
          </w:tcPr>
          <w:p w14:paraId="4AFA4D2B" w14:textId="77777777" w:rsidR="00195A34" w:rsidRPr="0083438C" w:rsidRDefault="00195A34" w:rsidP="00195A34">
            <w:pPr>
              <w:keepNext/>
              <w:rPr>
                <w:rFonts w:cstheme="minorHAnsi"/>
                <w:sz w:val="20"/>
              </w:rPr>
            </w:pPr>
            <w:r w:rsidRPr="0083438C">
              <w:rPr>
                <w:rFonts w:cstheme="minorHAnsi"/>
                <w:sz w:val="20"/>
              </w:rPr>
              <w:t>7</w:t>
            </w:r>
          </w:p>
        </w:tc>
        <w:tc>
          <w:tcPr>
            <w:tcW w:w="1620" w:type="dxa"/>
            <w:vAlign w:val="center"/>
          </w:tcPr>
          <w:p w14:paraId="7F6F3F10"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0.1 mCi/kg</w:t>
            </w:r>
          </w:p>
          <w:p w14:paraId="69D33DD9"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nom 7</w:t>
            </w:r>
          </w:p>
        </w:tc>
        <w:tc>
          <w:tcPr>
            <w:tcW w:w="1620" w:type="dxa"/>
            <w:vAlign w:val="center"/>
          </w:tcPr>
          <w:p w14:paraId="67F8A38B"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3.7 MBq/kg</w:t>
            </w:r>
          </w:p>
          <w:p w14:paraId="48A6F30C"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nom 260</w:t>
            </w:r>
          </w:p>
        </w:tc>
        <w:tc>
          <w:tcPr>
            <w:tcW w:w="1890" w:type="dxa"/>
            <w:vAlign w:val="center"/>
          </w:tcPr>
          <w:p w14:paraId="47C6EE3F" w14:textId="52C48E16" w:rsidR="00195A34" w:rsidRPr="0083438C" w:rsidRDefault="00195A34" w:rsidP="00195A34">
            <w:pPr>
              <w:keepNext/>
              <w:rPr>
                <w:rFonts w:cstheme="minorHAnsi"/>
                <w:sz w:val="20"/>
              </w:rPr>
            </w:pPr>
            <w:r w:rsidRPr="0083438C">
              <w:rPr>
                <w:rFonts w:cstheme="minorHAnsi"/>
                <w:sz w:val="20"/>
              </w:rPr>
              <w:t>Koh</w:t>
            </w:r>
            <w:r w:rsidRPr="0083438C">
              <w:rPr>
                <w:rFonts w:cstheme="minorHAnsi"/>
                <w:sz w:val="20"/>
              </w:rPr>
              <w:fldChar w:fldCharType="begin"/>
            </w:r>
            <w:r w:rsidRPr="0083438C">
              <w:rPr>
                <w:rFonts w:cstheme="minorHAnsi"/>
                <w:sz w:val="20"/>
              </w:rPr>
              <w:instrText xml:space="preserve"> NOTEREF _Ref213560512 \f \h  \* MERGEFORMAT </w:instrText>
            </w:r>
            <w:r w:rsidRPr="0083438C">
              <w:rPr>
                <w:rFonts w:cstheme="minorHAnsi"/>
                <w:sz w:val="20"/>
              </w:rPr>
            </w:r>
            <w:r w:rsidRPr="0083438C">
              <w:rPr>
                <w:rFonts w:cstheme="minorHAnsi"/>
                <w:sz w:val="20"/>
              </w:rPr>
              <w:fldChar w:fldCharType="separate"/>
            </w:r>
            <w:r w:rsidRPr="0083438C">
              <w:rPr>
                <w:rStyle w:val="EndnoteReference"/>
                <w:rFonts w:cstheme="minorHAnsi"/>
                <w:sz w:val="20"/>
              </w:rPr>
              <w:t>53</w:t>
            </w:r>
            <w:r w:rsidRPr="0083438C">
              <w:rPr>
                <w:rFonts w:cstheme="minorHAnsi"/>
                <w:sz w:val="20"/>
              </w:rPr>
              <w:fldChar w:fldCharType="end"/>
            </w:r>
          </w:p>
          <w:p w14:paraId="35AECD64" w14:textId="77777777" w:rsidR="00195A34" w:rsidRPr="0083438C" w:rsidRDefault="00195A34" w:rsidP="00195A34">
            <w:pPr>
              <w:keepNext/>
              <w:rPr>
                <w:rFonts w:cstheme="minorHAnsi"/>
                <w:sz w:val="20"/>
              </w:rPr>
            </w:pPr>
            <w:r w:rsidRPr="0083438C">
              <w:rPr>
                <w:rFonts w:cstheme="minorHAnsi"/>
                <w:sz w:val="20"/>
              </w:rPr>
              <w:t xml:space="preserve">(USA </w:t>
            </w:r>
            <w:r w:rsidRPr="0083438C">
              <w:rPr>
                <w:rFonts w:cstheme="minorHAnsi"/>
                <w:sz w:val="20"/>
              </w:rPr>
              <w:fldChar w:fldCharType="begin"/>
            </w:r>
            <w:r w:rsidRPr="0083438C">
              <w:rPr>
                <w:rFonts w:cstheme="minorHAnsi"/>
                <w:sz w:val="20"/>
              </w:rPr>
              <w:instrText xml:space="preserve"> ADDIN EN.CITE &lt;EndNote&gt;&lt;Cite&gt;&lt;Author&gt;Koh&lt;/Author&gt;&lt;Year&gt;1995&lt;/Year&gt;&lt;RecNum&gt;1219&lt;/RecNum&gt;&lt;MDL&gt;&lt;REFERENCE_TYPE&gt;0&lt;/REFERENCE_TYPE&gt;&lt;REFNUM&gt;0000001219&lt;/REFNUM&gt;&lt;URL&gt;http://www.ncbi.nlm.nih.gov/htbin-post/Entrez/query?db=m&amp;amp;form=6&amp;amp;dopt=r&amp;amp;uid=7673026&lt;/URL&gt;&lt;AUTHORS&gt;&lt;AUTHOR&gt;Koh, W. J.&lt;/AUTHOR&gt;&lt;AUTHOR&gt;Bergman, K. S.&lt;/AUTHOR&gt;&lt;AUTHOR&gt;Rasey, J. S.&lt;/AUTHOR&gt;&lt;AUTHOR&gt;Peterson, L. M.&lt;/AUTHOR&gt;&lt;AUTHOR&gt;Evans, M. L.&lt;/AUTHOR&gt;&lt;AUTHOR&gt;Graham, M. M.&lt;/AUTHOR&gt;&lt;AUTHOR&gt;Grierson, J. R.&lt;/AUTHOR&gt;&lt;AUTHOR&gt;Lindsley, K. L.&lt;/AUTHOR&gt;&lt;AUTHOR&gt;Lewellen, T. K.&lt;/AUTHOR&gt;&lt;AUTHOR&gt;Krohn, K. A.&lt;/AUTHOR&gt;&lt;AUTHOR&gt;et al.,&lt;/AUTHOR&gt;&lt;/AUTHORS&gt;&lt;TITLE&gt;Evaluation of oxygenation status during fractionated radiotherapy in human nonsmall cell lung cancers using [F-18]fluoromisonidazole positron emission tomography&lt;/TITLE&gt;&lt;KEYWORDS&gt;&lt;KEYWORD&gt;Aged&lt;/KEYWORD&gt;&lt;KEYWORD&gt;Carcinoma, Non-Small-Cell Lung/physiopathology/*radionuclide&lt;/KEYWORD&gt;&lt;KEYWORD&gt;imaging/*radiotherapy&lt;/KEYWORD&gt;&lt;KEYWORD&gt;*Cell Hypoxia&lt;/KEYWORD&gt;&lt;KEYWORD&gt;Female&lt;/KEYWORD&gt;&lt;KEYWORD&gt;Human&lt;/KEYWORD&gt;&lt;KEYWORD&gt;Lung Neoplasms/physiopathology/*radionuclide imaging/*radiotherapy&lt;/KEYWORD&gt;&lt;KEYWORD&gt;Male&lt;/KEYWORD&gt;&lt;KEYWORD&gt;Middle Age&lt;/KEYWORD&gt;&lt;KEYWORD&gt;Misonidazole/*analogs &amp;amp; derivatives/diagnostic use&lt;/KEYWORD&gt;&lt;KEYWORD&gt;*Oxygen Consumption&lt;/KEYWORD&gt;&lt;KEYWORD&gt;Radiation-Sensitizing Agents/*diagnostic use&lt;/KEYWORD&gt;&lt;KEYWORD&gt;Support, Non-U.S. Gov&amp;apos;t&lt;/KEYWORD&gt;&lt;KEYWORD&gt;Support, U.S. Gov&amp;apos;t, P.H.S.&lt;/KEYWORD&gt;&lt;KEYWORD&gt;*Tomography, Emission-Computed&lt;/KEYWORD&gt;&lt;/KEYWORDS&gt;&lt;AUTHOR_ADDRESS&gt;Department of Radiation Oncology, University of Washington School of Medicine, Seattle, USA.&lt;/AUTHOR_ADDRESS&gt;&lt;ACCESSION_NUMBER&gt;7673026&lt;/ACCESSION_NUMBER&gt;&lt;SECONDARY_TITLE&gt;Int J Radiat Oncol Biol Phys&lt;/SECONDARY_TITLE&gt;&lt;YEAR&gt;1995&lt;/YEAR&gt;&lt;VOLUME&gt;33&lt;/VOLUME&gt;&lt;NUMBER&gt;2&lt;/NUMBER&gt;&lt;PAGES&gt;391-8.&lt;/PAGES&gt;&lt;/MDL&gt;&lt;/Cite&gt;&lt;/EndNote&gt;</w:instrText>
            </w:r>
            <w:r w:rsidRPr="0083438C">
              <w:rPr>
                <w:rFonts w:cstheme="minorHAnsi"/>
                <w:sz w:val="20"/>
              </w:rPr>
              <w:fldChar w:fldCharType="separate"/>
            </w:r>
            <w:r w:rsidRPr="0083438C">
              <w:rPr>
                <w:rFonts w:cstheme="minorHAnsi"/>
                <w:sz w:val="20"/>
              </w:rPr>
              <w:t>1995)</w:t>
            </w:r>
            <w:r w:rsidRPr="0083438C">
              <w:rPr>
                <w:rFonts w:cstheme="minorHAnsi"/>
                <w:sz w:val="20"/>
              </w:rPr>
              <w:fldChar w:fldCharType="end"/>
            </w:r>
          </w:p>
        </w:tc>
      </w:tr>
      <w:tr w:rsidR="00195A34" w:rsidRPr="0083438C" w14:paraId="107BBBB7" w14:textId="77777777" w:rsidTr="00423FDC">
        <w:tc>
          <w:tcPr>
            <w:tcW w:w="810" w:type="dxa"/>
            <w:vAlign w:val="center"/>
          </w:tcPr>
          <w:p w14:paraId="39951870" w14:textId="77777777" w:rsidR="00195A34" w:rsidRPr="0083438C" w:rsidRDefault="00195A34" w:rsidP="00195A34">
            <w:pPr>
              <w:keepNext/>
              <w:rPr>
                <w:rFonts w:cstheme="minorHAnsi"/>
                <w:sz w:val="20"/>
              </w:rPr>
            </w:pPr>
            <w:r w:rsidRPr="0083438C">
              <w:rPr>
                <w:rFonts w:cstheme="minorHAnsi"/>
                <w:sz w:val="20"/>
              </w:rPr>
              <w:t xml:space="preserve">1992 </w:t>
            </w:r>
          </w:p>
        </w:tc>
        <w:tc>
          <w:tcPr>
            <w:tcW w:w="2088" w:type="dxa"/>
            <w:vAlign w:val="center"/>
          </w:tcPr>
          <w:p w14:paraId="27D74181" w14:textId="77777777" w:rsidR="00195A34" w:rsidRPr="0083438C" w:rsidRDefault="00195A34" w:rsidP="00195A34">
            <w:pPr>
              <w:keepNext/>
              <w:rPr>
                <w:rFonts w:cstheme="minorHAnsi"/>
                <w:sz w:val="20"/>
              </w:rPr>
            </w:pPr>
            <w:r w:rsidRPr="0083438C">
              <w:rPr>
                <w:rFonts w:cstheme="minorHAnsi"/>
                <w:sz w:val="20"/>
              </w:rPr>
              <w:t>Various cancers</w:t>
            </w:r>
          </w:p>
        </w:tc>
        <w:tc>
          <w:tcPr>
            <w:tcW w:w="810" w:type="dxa"/>
            <w:vAlign w:val="center"/>
          </w:tcPr>
          <w:p w14:paraId="07F8A9EA" w14:textId="77777777" w:rsidR="00195A34" w:rsidRPr="0083438C" w:rsidRDefault="00195A34" w:rsidP="00195A34">
            <w:pPr>
              <w:keepNext/>
              <w:rPr>
                <w:rFonts w:cstheme="minorHAnsi"/>
                <w:sz w:val="20"/>
              </w:rPr>
            </w:pPr>
            <w:r w:rsidRPr="0083438C">
              <w:rPr>
                <w:rFonts w:cstheme="minorHAnsi"/>
                <w:sz w:val="20"/>
              </w:rPr>
              <w:t>8</w:t>
            </w:r>
          </w:p>
        </w:tc>
        <w:tc>
          <w:tcPr>
            <w:tcW w:w="1620" w:type="dxa"/>
            <w:vAlign w:val="center"/>
          </w:tcPr>
          <w:p w14:paraId="699B2463"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0.1 mCi/kg</w:t>
            </w:r>
          </w:p>
        </w:tc>
        <w:tc>
          <w:tcPr>
            <w:tcW w:w="1620" w:type="dxa"/>
            <w:vAlign w:val="center"/>
          </w:tcPr>
          <w:p w14:paraId="7FCFD482"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3.7 MBq/kg</w:t>
            </w:r>
          </w:p>
        </w:tc>
        <w:tc>
          <w:tcPr>
            <w:tcW w:w="1890" w:type="dxa"/>
            <w:vAlign w:val="center"/>
          </w:tcPr>
          <w:p w14:paraId="63188AAB" w14:textId="77777777" w:rsidR="00195A34" w:rsidRPr="0083438C" w:rsidRDefault="00195A34" w:rsidP="00195A34">
            <w:pPr>
              <w:keepNext/>
              <w:rPr>
                <w:rFonts w:cstheme="minorHAnsi"/>
                <w:sz w:val="20"/>
              </w:rPr>
            </w:pPr>
            <w:r w:rsidRPr="0083438C">
              <w:rPr>
                <w:rFonts w:cstheme="minorHAnsi"/>
                <w:sz w:val="20"/>
              </w:rPr>
              <w:t>Koh</w:t>
            </w:r>
            <w:r w:rsidRPr="0083438C">
              <w:rPr>
                <w:rStyle w:val="EndnoteReference"/>
                <w:rFonts w:cstheme="minorHAnsi"/>
                <w:sz w:val="20"/>
              </w:rPr>
              <w:endnoteReference w:id="216"/>
            </w:r>
          </w:p>
          <w:p w14:paraId="3F8C9D4F" w14:textId="77777777" w:rsidR="00195A34" w:rsidRPr="0083438C" w:rsidRDefault="00195A34" w:rsidP="00195A34">
            <w:pPr>
              <w:keepNext/>
              <w:rPr>
                <w:rFonts w:cstheme="minorHAnsi"/>
                <w:sz w:val="20"/>
              </w:rPr>
            </w:pPr>
            <w:r w:rsidRPr="0083438C">
              <w:rPr>
                <w:rFonts w:cstheme="minorHAnsi"/>
                <w:sz w:val="20"/>
              </w:rPr>
              <w:t xml:space="preserve">(USA </w:t>
            </w:r>
            <w:r w:rsidRPr="0083438C">
              <w:rPr>
                <w:rFonts w:cstheme="minorHAnsi"/>
                <w:sz w:val="20"/>
              </w:rPr>
              <w:fldChar w:fldCharType="begin"/>
            </w:r>
            <w:r w:rsidRPr="0083438C">
              <w:rPr>
                <w:rFonts w:cstheme="minorHAnsi"/>
                <w:sz w:val="20"/>
              </w:rPr>
              <w:instrText xml:space="preserve"> ADDIN EN.CITE &lt;EndNote&gt;&lt;Cite&gt;&lt;Author&gt;Koh&lt;/Author&gt;&lt;Year&gt;1992&lt;/Year&gt;&lt;RecNum&gt;121&lt;/RecNum&gt;&lt;MDL&gt;&lt;REFERENCE_TYPE&gt;0&lt;/REFERENCE_TYPE&gt;&lt;REFNUM&gt;0000000121&lt;/REFNUM&gt;&lt;URL&gt;http://www.ncbi.nlm.nih.gov/htbin-post/Entrez/query?db=m&amp;amp;form=6&amp;amp;dopt=r&amp;amp;uid=1727119&lt;/URL&gt;&lt;AUTHORS&gt;&lt;AUTHOR&gt;Koh, W. J.&lt;/AUTHOR&gt;&lt;AUTHOR&gt;Rasey, J. S.&lt;/AUTHOR&gt;&lt;AUTHOR&gt;Evans, M. L.&lt;/AUTHOR&gt;&lt;AUTHOR&gt;Grierson, J. R.&lt;/AUTHOR&gt;&lt;AUTHOR&gt;Lewellen, T. K.&lt;/AUTHOR&gt;&lt;AUTHOR&gt;Graham, M. M.&lt;/AUTHOR&gt;&lt;AUTHOR&gt;Krohn, K. A.&lt;/AUTHOR&gt;&lt;AUTHOR&gt;Griffin, T. W.&lt;/AUTHOR&gt;&lt;/AUTHORS&gt;&lt;TITLE&gt;Imaging of hypoxia in human tumors with [F-18]fluoromisonidazole&lt;/TITLE&gt;&lt;KEYWORDS&gt;&lt;KEYWORD&gt;*Cell Hypoxia&lt;/KEYWORD&gt;&lt;KEYWORD&gt;Fluorine Radioisotopes/blood/*diagnostic use&lt;/KEYWORD&gt;&lt;KEYWORD&gt;Human&lt;/KEYWORD&gt;&lt;KEYWORD&gt;Misonidazole/blood/*diagnostic use&lt;/KEYWORD&gt;&lt;KEYWORD&gt;Neoplasms/blood/*radionuclide imaging&lt;/KEYWORD&gt;&lt;KEYWORD&gt;Support, Non-U.S. Gov&amp;apos;t&lt;/KEYWORD&gt;&lt;KEYWORD&gt;Support, U.S. Gov&amp;apos;t, P.H.S.&lt;/KEYWORD&gt;&lt;KEYWORD&gt;Tomography, Emission-Computed/*methods&lt;/KEYWORD&gt;&lt;/KEYWORDS&gt;&lt;AUTHOR_ADDRESS&gt;Department of Radiation Oncology, University of Washington Medical Center RC-08, Seattle 98195.&lt;/AUTHOR_ADDRESS&gt;&lt;ACCESSION_NUMBER&gt;1727119&lt;/ACCESSION_NUMBER&gt;&lt;YEAR&gt;1992&lt;/YEAR&gt;&lt;SECONDARY_TITLE&gt;Int J Radiat Oncol Biol Phys&lt;/SECONDARY_TITLE&gt;&lt;VOLUME&gt;22&lt;/VOLUME&gt;&lt;NUMBER&gt;1&lt;/NUMBER&gt;&lt;PAGES&gt;199-212&lt;/PAGES&gt;&lt;/MDL&gt;&lt;/Cite&gt;&lt;/EndNote&gt;</w:instrText>
            </w:r>
            <w:r w:rsidRPr="0083438C">
              <w:rPr>
                <w:rFonts w:cstheme="minorHAnsi"/>
                <w:sz w:val="20"/>
              </w:rPr>
              <w:fldChar w:fldCharType="separate"/>
            </w:r>
            <w:r w:rsidRPr="0083438C">
              <w:rPr>
                <w:rFonts w:cstheme="minorHAnsi"/>
                <w:sz w:val="20"/>
              </w:rPr>
              <w:t>1992)</w:t>
            </w:r>
            <w:r w:rsidRPr="0083438C">
              <w:rPr>
                <w:rFonts w:cstheme="minorHAnsi"/>
                <w:sz w:val="20"/>
              </w:rPr>
              <w:fldChar w:fldCharType="end"/>
            </w:r>
          </w:p>
        </w:tc>
      </w:tr>
      <w:tr w:rsidR="00195A34" w:rsidRPr="0083438C" w14:paraId="3AB3722A" w14:textId="77777777" w:rsidTr="00423FDC">
        <w:tc>
          <w:tcPr>
            <w:tcW w:w="810" w:type="dxa"/>
            <w:tcBorders>
              <w:bottom w:val="double" w:sz="4" w:space="0" w:color="auto"/>
            </w:tcBorders>
            <w:vAlign w:val="center"/>
          </w:tcPr>
          <w:p w14:paraId="75DD110D" w14:textId="77777777" w:rsidR="00195A34" w:rsidRPr="0083438C" w:rsidRDefault="00195A34" w:rsidP="00195A34">
            <w:pPr>
              <w:keepNext/>
              <w:rPr>
                <w:rFonts w:cstheme="minorHAnsi"/>
                <w:sz w:val="20"/>
              </w:rPr>
            </w:pPr>
            <w:r w:rsidRPr="0083438C">
              <w:rPr>
                <w:rFonts w:cstheme="minorHAnsi"/>
                <w:sz w:val="20"/>
              </w:rPr>
              <w:t xml:space="preserve">1992 </w:t>
            </w:r>
          </w:p>
        </w:tc>
        <w:tc>
          <w:tcPr>
            <w:tcW w:w="2088" w:type="dxa"/>
            <w:tcBorders>
              <w:bottom w:val="double" w:sz="4" w:space="0" w:color="auto"/>
            </w:tcBorders>
            <w:vAlign w:val="center"/>
          </w:tcPr>
          <w:p w14:paraId="3CE41B0E" w14:textId="77777777" w:rsidR="00195A34" w:rsidRPr="0083438C" w:rsidRDefault="00195A34" w:rsidP="00195A34">
            <w:pPr>
              <w:keepNext/>
              <w:rPr>
                <w:rFonts w:cstheme="minorHAnsi"/>
                <w:sz w:val="20"/>
              </w:rPr>
            </w:pPr>
            <w:r w:rsidRPr="0083438C">
              <w:rPr>
                <w:rFonts w:cstheme="minorHAnsi"/>
                <w:sz w:val="20"/>
              </w:rPr>
              <w:t xml:space="preserve">Glioma </w:t>
            </w:r>
          </w:p>
        </w:tc>
        <w:tc>
          <w:tcPr>
            <w:tcW w:w="810" w:type="dxa"/>
            <w:tcBorders>
              <w:bottom w:val="double" w:sz="4" w:space="0" w:color="auto"/>
            </w:tcBorders>
            <w:vAlign w:val="center"/>
          </w:tcPr>
          <w:p w14:paraId="15EEC154" w14:textId="77777777" w:rsidR="00195A34" w:rsidRPr="0083438C" w:rsidRDefault="00195A34" w:rsidP="00195A34">
            <w:pPr>
              <w:keepNext/>
              <w:rPr>
                <w:rFonts w:cstheme="minorHAnsi"/>
                <w:sz w:val="20"/>
              </w:rPr>
            </w:pPr>
            <w:r w:rsidRPr="0083438C">
              <w:rPr>
                <w:rFonts w:cstheme="minorHAnsi"/>
                <w:sz w:val="20"/>
              </w:rPr>
              <w:t>3</w:t>
            </w:r>
          </w:p>
        </w:tc>
        <w:tc>
          <w:tcPr>
            <w:tcW w:w="1620" w:type="dxa"/>
            <w:tcBorders>
              <w:bottom w:val="double" w:sz="4" w:space="0" w:color="auto"/>
            </w:tcBorders>
            <w:vAlign w:val="center"/>
          </w:tcPr>
          <w:p w14:paraId="037B73CF"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~10</w:t>
            </w:r>
          </w:p>
        </w:tc>
        <w:tc>
          <w:tcPr>
            <w:tcW w:w="1620" w:type="dxa"/>
            <w:tcBorders>
              <w:bottom w:val="double" w:sz="4" w:space="0" w:color="auto"/>
            </w:tcBorders>
            <w:vAlign w:val="center"/>
          </w:tcPr>
          <w:p w14:paraId="321679D5" w14:textId="77777777" w:rsidR="00195A34" w:rsidRPr="0083438C" w:rsidRDefault="00195A34" w:rsidP="00195A34">
            <w:pPr>
              <w:keepNext/>
              <w:spacing w:before="40" w:afterLines="40" w:after="96"/>
              <w:ind w:right="-1296"/>
              <w:rPr>
                <w:rFonts w:cstheme="minorHAnsi"/>
                <w:sz w:val="20"/>
              </w:rPr>
            </w:pPr>
            <w:r w:rsidRPr="0083438C">
              <w:rPr>
                <w:rFonts w:cstheme="minorHAnsi"/>
                <w:sz w:val="20"/>
              </w:rPr>
              <w:t>~370</w:t>
            </w:r>
          </w:p>
        </w:tc>
        <w:tc>
          <w:tcPr>
            <w:tcW w:w="1890" w:type="dxa"/>
            <w:tcBorders>
              <w:bottom w:val="double" w:sz="4" w:space="0" w:color="auto"/>
            </w:tcBorders>
            <w:vAlign w:val="center"/>
          </w:tcPr>
          <w:p w14:paraId="234CAB9C" w14:textId="598BD588" w:rsidR="00195A34" w:rsidRPr="0083438C" w:rsidRDefault="00195A34" w:rsidP="00195A34">
            <w:pPr>
              <w:keepNext/>
              <w:rPr>
                <w:rFonts w:cstheme="minorHAnsi"/>
                <w:sz w:val="20"/>
              </w:rPr>
            </w:pPr>
            <w:r w:rsidRPr="0083438C">
              <w:rPr>
                <w:rFonts w:cstheme="minorHAnsi"/>
                <w:sz w:val="20"/>
              </w:rPr>
              <w:t>Valk</w:t>
            </w:r>
            <w:r w:rsidRPr="0083438C">
              <w:rPr>
                <w:rFonts w:cstheme="minorHAnsi"/>
                <w:sz w:val="20"/>
              </w:rPr>
              <w:fldChar w:fldCharType="begin"/>
            </w:r>
            <w:r w:rsidRPr="0083438C">
              <w:rPr>
                <w:rFonts w:cstheme="minorHAnsi"/>
                <w:sz w:val="20"/>
              </w:rPr>
              <w:instrText xml:space="preserve"> NOTEREF _Ref213561997 \f \h  \* MERGEFORMAT </w:instrText>
            </w:r>
            <w:r w:rsidRPr="0083438C">
              <w:rPr>
                <w:rFonts w:cstheme="minorHAnsi"/>
                <w:sz w:val="20"/>
              </w:rPr>
            </w:r>
            <w:r w:rsidRPr="0083438C">
              <w:rPr>
                <w:rFonts w:cstheme="minorHAnsi"/>
                <w:sz w:val="20"/>
              </w:rPr>
              <w:fldChar w:fldCharType="separate"/>
            </w:r>
            <w:r w:rsidRPr="0083438C">
              <w:rPr>
                <w:rStyle w:val="EndnoteReference"/>
                <w:rFonts w:cstheme="minorHAnsi"/>
                <w:sz w:val="20"/>
              </w:rPr>
              <w:t>59</w:t>
            </w:r>
            <w:r w:rsidRPr="0083438C">
              <w:rPr>
                <w:rFonts w:cstheme="minorHAnsi"/>
                <w:sz w:val="20"/>
              </w:rPr>
              <w:fldChar w:fldCharType="end"/>
            </w:r>
          </w:p>
          <w:p w14:paraId="4F60413C" w14:textId="77777777" w:rsidR="00195A34" w:rsidRPr="0083438C" w:rsidRDefault="00195A34" w:rsidP="00195A34">
            <w:pPr>
              <w:keepNext/>
              <w:rPr>
                <w:rFonts w:cstheme="minorHAnsi"/>
                <w:sz w:val="20"/>
              </w:rPr>
            </w:pPr>
            <w:r w:rsidRPr="0083438C">
              <w:rPr>
                <w:rFonts w:cstheme="minorHAnsi"/>
                <w:sz w:val="20"/>
              </w:rPr>
              <w:t xml:space="preserve">(USA </w:t>
            </w:r>
            <w:r w:rsidRPr="0083438C">
              <w:rPr>
                <w:rFonts w:cstheme="minorHAnsi"/>
                <w:sz w:val="20"/>
              </w:rPr>
              <w:fldChar w:fldCharType="begin"/>
            </w:r>
            <w:r w:rsidRPr="0083438C">
              <w:rPr>
                <w:rFonts w:cstheme="minorHAnsi"/>
                <w:sz w:val="20"/>
              </w:rPr>
              <w:instrText xml:space="preserve"> ADDIN EN.CITE &lt;EndNote&gt;&lt;Cite&gt;&lt;Author&gt;Valk&lt;/Author&gt;&lt;Year&gt;1992&lt;/Year&gt;&lt;RecNum&gt;1849&lt;/RecNum&gt;&lt;MDL&gt;&lt;REFERENCE_TYPE&gt;0&lt;/REFERENCE_TYPE&gt;&lt;REFNUM&gt;0000001849&lt;/REFNUM&gt;&lt;AUTHORS&gt;&lt;AUTHOR&gt;Valk, P., Mathis, C., Prados, M., Gilbert, J., Budinger, T.&lt;/AUTHOR&gt;&lt;/AUTHORS&gt;&lt;YEAR&gt;1992&lt;/YEAR&gt;&lt;TITLE&gt;Hypoxia in human gliomas: demonstration by PET with flouorine-18-fluoromisonidazole.&lt;/TITLE&gt;&lt;SECONDARY_TITLE&gt;J Nucl Med&lt;/SECONDARY_TITLE&gt;&lt;VOLUME&gt;33&lt;/VOLUME&gt;&lt;PAGES&gt;2133-2137&lt;/PAGES&gt;&lt;/MDL&gt;&lt;/Cite&gt;&lt;/EndNote&gt;</w:instrText>
            </w:r>
            <w:r w:rsidRPr="0083438C">
              <w:rPr>
                <w:rFonts w:cstheme="minorHAnsi"/>
                <w:sz w:val="20"/>
              </w:rPr>
              <w:fldChar w:fldCharType="separate"/>
            </w:r>
            <w:r w:rsidRPr="0083438C">
              <w:rPr>
                <w:rFonts w:cstheme="minorHAnsi"/>
                <w:sz w:val="20"/>
              </w:rPr>
              <w:t>1992)</w:t>
            </w:r>
            <w:r w:rsidRPr="0083438C">
              <w:rPr>
                <w:rFonts w:cstheme="minorHAnsi"/>
                <w:sz w:val="20"/>
              </w:rPr>
              <w:fldChar w:fldCharType="end"/>
            </w:r>
          </w:p>
        </w:tc>
      </w:tr>
      <w:tr w:rsidR="00195A34" w:rsidRPr="0083438C" w14:paraId="4B21C150" w14:textId="77777777" w:rsidTr="00423FDC">
        <w:tc>
          <w:tcPr>
            <w:tcW w:w="810" w:type="dxa"/>
            <w:vAlign w:val="center"/>
          </w:tcPr>
          <w:p w14:paraId="112F8728" w14:textId="77777777" w:rsidR="00195A34" w:rsidRPr="0083438C" w:rsidRDefault="00195A34" w:rsidP="00195A34">
            <w:pPr>
              <w:keepNext/>
              <w:rPr>
                <w:rFonts w:cstheme="minorHAnsi"/>
                <w:sz w:val="20"/>
              </w:rPr>
            </w:pPr>
          </w:p>
        </w:tc>
        <w:tc>
          <w:tcPr>
            <w:tcW w:w="2088" w:type="dxa"/>
            <w:vAlign w:val="center"/>
          </w:tcPr>
          <w:p w14:paraId="6760D176" w14:textId="069D6437" w:rsidR="00195A34" w:rsidRPr="0083438C" w:rsidRDefault="00945E98" w:rsidP="00195A34">
            <w:pPr>
              <w:keepNext/>
              <w:rPr>
                <w:rFonts w:cstheme="minorHAnsi"/>
                <w:b/>
                <w:bCs/>
                <w:sz w:val="20"/>
              </w:rPr>
            </w:pPr>
            <w:r w:rsidRPr="0083438C">
              <w:rPr>
                <w:rFonts w:cstheme="minorHAnsi"/>
                <w:b/>
                <w:bCs/>
                <w:sz w:val="20"/>
              </w:rPr>
              <w:t>Total N</w:t>
            </w:r>
            <w:r w:rsidR="00195A34" w:rsidRPr="0083438C">
              <w:rPr>
                <w:rFonts w:cstheme="minorHAnsi"/>
                <w:b/>
                <w:bCs/>
                <w:sz w:val="20"/>
              </w:rPr>
              <w:t>o. Subjects</w:t>
            </w:r>
          </w:p>
        </w:tc>
        <w:tc>
          <w:tcPr>
            <w:tcW w:w="810" w:type="dxa"/>
            <w:vAlign w:val="center"/>
          </w:tcPr>
          <w:p w14:paraId="08508419" w14:textId="3AA96797" w:rsidR="00195A34" w:rsidRPr="0083438C" w:rsidRDefault="00DD0F17" w:rsidP="00195A34">
            <w:pPr>
              <w:keepNext/>
              <w:rPr>
                <w:rFonts w:cstheme="minorHAnsi"/>
                <w:b/>
                <w:bCs/>
                <w:sz w:val="20"/>
              </w:rPr>
            </w:pPr>
            <w:r w:rsidRPr="0083438C">
              <w:rPr>
                <w:rFonts w:cstheme="minorHAnsi"/>
                <w:b/>
                <w:bCs/>
                <w:sz w:val="20"/>
              </w:rPr>
              <w:t>3,904</w:t>
            </w:r>
            <w:r w:rsidR="00195A34" w:rsidRPr="0083438C">
              <w:rPr>
                <w:rFonts w:cstheme="minorHAnsi"/>
                <w:b/>
                <w:bCs/>
                <w:sz w:val="20"/>
              </w:rPr>
              <w:t>*</w:t>
            </w:r>
          </w:p>
        </w:tc>
        <w:tc>
          <w:tcPr>
            <w:tcW w:w="1620" w:type="dxa"/>
            <w:vAlign w:val="center"/>
          </w:tcPr>
          <w:p w14:paraId="13E85999" w14:textId="77777777" w:rsidR="00195A34" w:rsidRPr="0083438C" w:rsidRDefault="00195A34" w:rsidP="00195A34">
            <w:pPr>
              <w:keepNext/>
              <w:spacing w:before="40" w:afterLines="40" w:after="96"/>
              <w:ind w:right="-1296"/>
              <w:rPr>
                <w:rFonts w:cstheme="minorHAnsi"/>
                <w:sz w:val="20"/>
              </w:rPr>
            </w:pPr>
          </w:p>
        </w:tc>
        <w:tc>
          <w:tcPr>
            <w:tcW w:w="1620" w:type="dxa"/>
            <w:vAlign w:val="center"/>
          </w:tcPr>
          <w:p w14:paraId="53C203FE" w14:textId="77777777" w:rsidR="00195A34" w:rsidRPr="0083438C" w:rsidRDefault="00195A34" w:rsidP="00195A34">
            <w:pPr>
              <w:keepNext/>
              <w:spacing w:before="40" w:afterLines="40" w:after="96"/>
              <w:ind w:right="-1296"/>
              <w:rPr>
                <w:rFonts w:cstheme="minorHAnsi"/>
                <w:sz w:val="20"/>
              </w:rPr>
            </w:pPr>
          </w:p>
        </w:tc>
        <w:tc>
          <w:tcPr>
            <w:tcW w:w="1890" w:type="dxa"/>
            <w:vAlign w:val="center"/>
          </w:tcPr>
          <w:p w14:paraId="55201711" w14:textId="77777777" w:rsidR="00195A34" w:rsidRPr="0083438C" w:rsidRDefault="00195A34" w:rsidP="00195A34">
            <w:pPr>
              <w:keepNext/>
              <w:rPr>
                <w:rFonts w:cstheme="minorHAnsi"/>
                <w:sz w:val="20"/>
              </w:rPr>
            </w:pPr>
          </w:p>
        </w:tc>
      </w:tr>
      <w:tr w:rsidR="00423FDC" w:rsidRPr="00441E57" w14:paraId="00745198" w14:textId="77777777" w:rsidTr="00423FDC">
        <w:tc>
          <w:tcPr>
            <w:tcW w:w="8838" w:type="dxa"/>
            <w:gridSpan w:val="6"/>
            <w:tcBorders>
              <w:left w:val="nil"/>
              <w:bottom w:val="nil"/>
              <w:right w:val="nil"/>
            </w:tcBorders>
            <w:vAlign w:val="center"/>
          </w:tcPr>
          <w:p w14:paraId="60DC59F7" w14:textId="356C9E06" w:rsidR="00423FDC" w:rsidRPr="00175299" w:rsidRDefault="00423FDC" w:rsidP="00423FDC">
            <w:pPr>
              <w:ind w:firstLine="720"/>
              <w:rPr>
                <w:rFonts w:cstheme="minorHAnsi"/>
                <w:sz w:val="20"/>
              </w:rPr>
            </w:pPr>
            <w:r w:rsidRPr="00B55BB5">
              <w:rPr>
                <w:sz w:val="22"/>
                <w:szCs w:val="22"/>
              </w:rPr>
              <w:t>*It is possible that some patients are represented more than once.</w:t>
            </w:r>
          </w:p>
        </w:tc>
      </w:tr>
    </w:tbl>
    <w:p w14:paraId="001E617E" w14:textId="2272EA42" w:rsidR="00B46436" w:rsidRPr="00355B56" w:rsidRDefault="00B46436" w:rsidP="00540FF3">
      <w:r w:rsidRPr="00355B56">
        <w:lastRenderedPageBreak/>
        <w:t xml:space="preserve">The </w:t>
      </w:r>
      <w:r>
        <w:t xml:space="preserve">overall </w:t>
      </w:r>
      <w:r w:rsidRPr="00355B56">
        <w:t>conclusion</w:t>
      </w:r>
      <w:r>
        <w:t xml:space="preserve">, based upon </w:t>
      </w:r>
      <w:r w:rsidRPr="00355B56">
        <w:t>the studies summarized above</w:t>
      </w:r>
      <w:r>
        <w:t>,</w:t>
      </w:r>
      <w:r w:rsidRPr="00355B56">
        <w:t xml:space="preserve"> is that [</w:t>
      </w:r>
      <w:r w:rsidRPr="00355B56">
        <w:rPr>
          <w:vertAlign w:val="superscript"/>
        </w:rPr>
        <w:t>18</w:t>
      </w:r>
      <w:r w:rsidRPr="00355B56">
        <w:t>F]FMISO PET identifies hypoxic tissue that is heterogeneously distributed within human tumors</w:t>
      </w:r>
      <w:r w:rsidR="00700E6B">
        <w:fldChar w:fldCharType="begin"/>
      </w:r>
      <w:r w:rsidR="00700E6B">
        <w:instrText xml:space="preserve"> NOTEREF _Ref213569111 \f \h  \* MERGEFORMAT </w:instrText>
      </w:r>
      <w:r w:rsidR="00700E6B">
        <w:fldChar w:fldCharType="separate"/>
      </w:r>
      <w:r w:rsidR="00D6003F" w:rsidRPr="00C3295B">
        <w:rPr>
          <w:rStyle w:val="EndnoteReference"/>
          <w:rFonts w:cs="Helvetica"/>
        </w:rPr>
        <w:t>172</w:t>
      </w:r>
      <w:r w:rsidR="00700E6B">
        <w:fldChar w:fldCharType="end"/>
      </w:r>
      <w:r>
        <w:t>.</w:t>
      </w:r>
      <w:r w:rsidRPr="00355B56">
        <w:t xml:space="preserve"> </w:t>
      </w:r>
      <w:r>
        <w:t>I</w:t>
      </w:r>
      <w:r w:rsidRPr="00355B56">
        <w:t xml:space="preserve">t promises to help facilitate image-guided radiotherapy and </w:t>
      </w:r>
      <w:r>
        <w:t xml:space="preserve">to also guide the use of </w:t>
      </w:r>
      <w:r w:rsidRPr="00355B56">
        <w:t>hypoxia-selective cytotoxins</w:t>
      </w:r>
      <w:r>
        <w:t xml:space="preserve">. These are two </w:t>
      </w:r>
      <w:r w:rsidRPr="00355B56">
        <w:t>ways</w:t>
      </w:r>
      <w:r w:rsidR="008D548B">
        <w:t>, out of several,</w:t>
      </w:r>
      <w:r w:rsidRPr="00355B56">
        <w:t xml:space="preserve"> that </w:t>
      </w:r>
      <w:r>
        <w:t xml:space="preserve">this agent </w:t>
      </w:r>
      <w:r w:rsidRPr="00355B56">
        <w:t>might</w:t>
      </w:r>
      <w:r w:rsidR="008D548B">
        <w:t xml:space="preserve"> potentially</w:t>
      </w:r>
      <w:r w:rsidRPr="00355B56">
        <w:t xml:space="preserve"> help circumvent the cure-limiting effects of tumor hypoxia. In addition, [</w:t>
      </w:r>
      <w:r w:rsidRPr="00355B56">
        <w:rPr>
          <w:vertAlign w:val="superscript"/>
        </w:rPr>
        <w:t>18</w:t>
      </w:r>
      <w:r w:rsidRPr="00355B56">
        <w:t>F]FMISO has identified a discrepancy between perfusion, blood-brain barrier disruption, and hypoxia in brain tumors</w:t>
      </w:r>
      <w:r w:rsidR="00700E6B">
        <w:fldChar w:fldCharType="begin"/>
      </w:r>
      <w:r w:rsidR="00700E6B">
        <w:instrText xml:space="preserve"> NOTEREF _Ref213569156 \f \h  \* MERGEFORMAT </w:instrText>
      </w:r>
      <w:r w:rsidR="00700E6B">
        <w:fldChar w:fldCharType="separate"/>
      </w:r>
      <w:r w:rsidR="00D6003F" w:rsidRPr="00C3295B">
        <w:rPr>
          <w:rStyle w:val="EndnoteReference"/>
          <w:rFonts w:cs="Helvetica"/>
        </w:rPr>
        <w:t>166</w:t>
      </w:r>
      <w:r w:rsidR="00700E6B">
        <w:fldChar w:fldCharType="end"/>
      </w:r>
      <w:r w:rsidRPr="00355B56">
        <w:t xml:space="preserve"> and a lack of correlation between FDG metabolism and hypoxia in several types of malignancies</w:t>
      </w:r>
      <w:r w:rsidR="00700E6B">
        <w:fldChar w:fldCharType="begin"/>
      </w:r>
      <w:r w:rsidR="00700E6B">
        <w:instrText xml:space="preserve"> NOTEREF _Ref213569182 \f \h  \* MERGEFORMAT </w:instrText>
      </w:r>
      <w:r w:rsidR="00700E6B">
        <w:fldChar w:fldCharType="separate"/>
      </w:r>
      <w:r w:rsidR="00D6003F" w:rsidRPr="00C3295B">
        <w:rPr>
          <w:rStyle w:val="EndnoteReference"/>
          <w:rFonts w:cs="Helvetica"/>
        </w:rPr>
        <w:t>170</w:t>
      </w:r>
      <w:r w:rsidR="00700E6B">
        <w:fldChar w:fldCharType="end"/>
      </w:r>
      <w:r w:rsidR="00CE5AE0" w:rsidRPr="00355B56">
        <w:fldChar w:fldCharType="begin"/>
      </w:r>
      <w:r w:rsidRPr="00355B56">
        <w:instrText xml:space="preserve"> ADDIN EN.CITE &lt;EndNote&gt;&lt;Cite&gt;&lt;Author&gt;Rajendran JG&lt;/Author&gt;&lt;Year&gt;2004&lt;/Year&gt;&lt;RecNum&gt;3277&lt;/RecNum&gt;&lt;MDL&gt;&lt;REFERENCE_TYPE&gt;0&lt;/REFERENCE_TYPE&gt;&lt;REFNUM&gt;0000003277&lt;/REFNUM&gt;&lt;AUTHORS&gt;&lt;AUTHOR&gt;Rajendran JG, Mankoff DA, O&amp;apos;Sullivan F, Peterson LM, Schwartz DL, Conrad EU, Spence AM, Muzi M, Farwell DG and Krohn K&lt;/AUTHOR&gt;&lt;/AUTHORS&gt;&lt;YEAR&gt;2004&lt;/YEAR&gt;&lt;TITLE&gt;Hypoxia and Glucose Metabolism in malignant Tumors: Evaluation by FMISO and FDG PET Imaging.&lt;/TITLE&gt;&lt;SECONDARY_TITLE&gt;Clin Cancer Res&lt;/SECONDARY_TITLE&gt;&lt;VOLUME&gt;10&lt;/VOLUME&gt;&lt;PAGES&gt;2245 - 52&lt;/PAGES&gt;&lt;/MDL&gt;&lt;/Cite&gt;&lt;Cite&gt;&lt;Author&gt;Rajendran&lt;/Author&gt;&lt;Year&gt;2003&lt;/Year&gt;&lt;RecNum&gt;2695&lt;/RecNum&gt;&lt;Suffix&gt;. Hypoxic tissue does not correlate either with tumor volume or vascular endothelial growth factor (VEGF) expression {Rajendran, 2005 #6710&lt;/Suffix&gt;&lt;MDL&gt;&lt;REFERENCE_TYPE&gt;0&lt;/REFERENCE_TYPE&gt;&lt;REFNUM&gt;0000002695&lt;/REFNUM&gt;&lt;ACCESSION_NUMBER&gt;12632200&lt;/ACCESSION_NUMBER&gt;&lt;VOLUME&gt;30&lt;/VOLUME&gt;&lt;NUMBER&gt;5&lt;/NUMBER&gt;&lt;YEAR&gt;2003&lt;/YEAR&gt;&lt;DATE&gt;May&lt;/DATE&gt;&lt;TITLE&gt;[(18)F]FMISO and [(18)F]FDG PET imaging in soft tissue sarcomas: correlation of hypoxia, metabolism and VEGF expression&lt;/TITLE&gt;&lt;PAGES&gt;695-704&lt;/PAGES&gt;&lt;AUTHOR_ADDRESS&gt;Department of Radiology, University of Washington Medical Center, Seattle, Washington 98195, USA, rajan@u.washington.edu&lt;/AUTHOR_ADDRESS&gt;&lt;AUTHORS&gt;&lt;AUTHOR&gt;Rajendran, J. G.&lt;/AUTHOR&gt;&lt;AUTHOR&gt;Wilson, D. C.&lt;/AUTHOR&gt;&lt;AUTHOR&gt;Conrad, E. U.&lt;/AUTHOR&gt;&lt;AUTHOR&gt;Peterson, L. M.&lt;/AUTHOR&gt;&lt;AUTHOR&gt;Bruckner, J. D.&lt;/AUTHOR&gt;&lt;AUTHOR&gt;Rasey, J. S.&lt;/AUTHOR&gt;&lt;AUTHOR&gt;Chin, L. K.&lt;/AUTHOR&gt;&lt;AUTHOR&gt;Hofstrand, P. D.&lt;/AUTHOR&gt;&lt;AUTHOR&gt;Grierson, J. R.&lt;/AUTHOR&gt;&lt;AUTHOR&gt;Eary, J. F.&lt;/AUTHOR&gt;&lt;AUTHOR&gt;Krohn, K. A.&lt;/AUTHOR&gt;&lt;/AUTHORS&gt;&lt;SECONDARY_TITLE&gt;Eur J Nucl Med Mol Imaging&lt;/SECONDARY_TITLE&gt;&lt;URL&gt;http://www.ncbi.nlm.nih.gov/entrez/query.fcgi?cmd=Retrieve&amp;amp;db=PubMed&amp;amp;dopt=Citation&amp;amp;list_uids=12632200&lt;/URL&gt;&lt;/MDL&gt;&lt;/Cite&gt;&lt;/EndNote&gt;</w:instrText>
      </w:r>
      <w:r w:rsidR="00CE5AE0" w:rsidRPr="00355B56">
        <w:fldChar w:fldCharType="separate"/>
      </w:r>
      <w:r w:rsidRPr="00355B56">
        <w:t xml:space="preserve">. Hypoxic tissue </w:t>
      </w:r>
      <w:r w:rsidR="008D548B">
        <w:t xml:space="preserve">also </w:t>
      </w:r>
      <w:r w:rsidRPr="00355B56">
        <w:t>does not correlate either with tumor volume or vascular endothelial growth factor (VEGF) expression</w:t>
      </w:r>
      <w:r w:rsidR="00700E6B">
        <w:fldChar w:fldCharType="begin"/>
      </w:r>
      <w:r w:rsidR="00700E6B">
        <w:instrText xml:space="preserve"> NOTEREF _Ref213559635 \f \h  \* MERGEFORMAT </w:instrText>
      </w:r>
      <w:r w:rsidR="00700E6B">
        <w:fldChar w:fldCharType="separate"/>
      </w:r>
      <w:r w:rsidR="00D6003F" w:rsidRPr="00C3295B">
        <w:rPr>
          <w:rStyle w:val="EndnoteReference"/>
          <w:rFonts w:cs="Helvetica"/>
        </w:rPr>
        <w:t>22</w:t>
      </w:r>
      <w:r w:rsidR="00700E6B">
        <w:fldChar w:fldCharType="end"/>
      </w:r>
      <w:r w:rsidRPr="00355B56">
        <w:rPr>
          <w:vertAlign w:val="superscript"/>
        </w:rPr>
        <w:t>,</w:t>
      </w:r>
      <w:r w:rsidR="00700E6B">
        <w:fldChar w:fldCharType="begin"/>
      </w:r>
      <w:r w:rsidR="00700E6B">
        <w:instrText xml:space="preserve"> NOTEREF _Ref213560534 \f \h  \* MERGEFORMAT </w:instrText>
      </w:r>
      <w:r w:rsidR="00700E6B">
        <w:fldChar w:fldCharType="separate"/>
      </w:r>
      <w:r w:rsidR="00D6003F" w:rsidRPr="00C3295B">
        <w:rPr>
          <w:rStyle w:val="EndnoteReference"/>
          <w:rFonts w:cs="Helvetica"/>
        </w:rPr>
        <w:t>54</w:t>
      </w:r>
      <w:r w:rsidR="00700E6B">
        <w:fldChar w:fldCharType="end"/>
      </w:r>
      <w:r w:rsidR="00CE5AE0" w:rsidRPr="00355B56">
        <w:fldChar w:fldCharType="end"/>
      </w:r>
      <w:r w:rsidRPr="00355B56">
        <w:t>.</w:t>
      </w:r>
    </w:p>
    <w:p w14:paraId="288EDC71" w14:textId="5687297C" w:rsidR="00B46436" w:rsidRPr="00355B56" w:rsidRDefault="00B46436" w:rsidP="00FC7759">
      <w:pPr>
        <w:spacing w:before="120"/>
      </w:pPr>
      <w:r w:rsidRPr="00355B56">
        <w:t>[</w:t>
      </w:r>
      <w:r w:rsidRPr="00355B56">
        <w:rPr>
          <w:vertAlign w:val="superscript"/>
        </w:rPr>
        <w:t>18</w:t>
      </w:r>
      <w:r w:rsidRPr="00355B56">
        <w:t>F]FMISO PET was able to identify post-radiotherapy tumor recurrence by differential uptake of tracer. The standardized uptake value (SUV) ratio between recurrent tumor and muscle was &gt;1.6</w:t>
      </w:r>
      <w:r>
        <w:t xml:space="preserve">, while that </w:t>
      </w:r>
      <w:r w:rsidRPr="00355B56">
        <w:t>between tumor and normal mediastinum was &gt;2.0</w:t>
      </w:r>
      <w:r w:rsidR="00700E6B">
        <w:fldChar w:fldCharType="begin"/>
      </w:r>
      <w:r w:rsidR="00700E6B">
        <w:instrText xml:space="preserve"> NOTEREF _Ref213562000 \f \h  \* MERGEFORMAT </w:instrText>
      </w:r>
      <w:r w:rsidR="00700E6B">
        <w:fldChar w:fldCharType="separate"/>
      </w:r>
      <w:r w:rsidR="00D6003F" w:rsidRPr="00C3295B">
        <w:rPr>
          <w:rStyle w:val="EndnoteReference"/>
          <w:rFonts w:cs="Helvetica"/>
        </w:rPr>
        <w:t>60</w:t>
      </w:r>
      <w:r w:rsidR="00700E6B">
        <w:fldChar w:fldCharType="end"/>
      </w:r>
      <w:r w:rsidRPr="00355B56">
        <w:t>.  One study concluded that [</w:t>
      </w:r>
      <w:r w:rsidRPr="00355B56">
        <w:rPr>
          <w:vertAlign w:val="superscript"/>
        </w:rPr>
        <w:t>18</w:t>
      </w:r>
      <w:r w:rsidRPr="00355B56">
        <w:t>F]FMISO was not feasible for the detection of tumor hypoxia in human soft tissue tumors</w:t>
      </w:r>
      <w:r w:rsidR="00700E6B">
        <w:fldChar w:fldCharType="begin"/>
      </w:r>
      <w:r w:rsidR="00700E6B">
        <w:instrText xml:space="preserve"> NOTEREF _Ref213569375 \f \h  \* MERGEFORMAT </w:instrText>
      </w:r>
      <w:r w:rsidR="00700E6B">
        <w:fldChar w:fldCharType="separate"/>
      </w:r>
      <w:r w:rsidR="00D6003F" w:rsidRPr="00C3295B">
        <w:rPr>
          <w:rStyle w:val="EndnoteReference"/>
          <w:rFonts w:cs="Helvetica"/>
        </w:rPr>
        <w:t>169</w:t>
      </w:r>
      <w:r w:rsidR="00700E6B">
        <w:fldChar w:fldCharType="end"/>
      </w:r>
      <w:r w:rsidRPr="00355B56">
        <w:t>. In ischemic stroke, [</w:t>
      </w:r>
      <w:r w:rsidRPr="00355B56">
        <w:rPr>
          <w:vertAlign w:val="superscript"/>
        </w:rPr>
        <w:t>18</w:t>
      </w:r>
      <w:r w:rsidRPr="00355B56">
        <w:t>F]-FMISO was able to identify the areas of brain tissue into which a stroke had extended</w:t>
      </w:r>
      <w:r w:rsidR="00700E6B">
        <w:fldChar w:fldCharType="begin"/>
      </w:r>
      <w:r w:rsidR="00700E6B">
        <w:instrText xml:space="preserve"> NOTEREF _Ref213569420 \f \h  \* MERGEFORMAT </w:instrText>
      </w:r>
      <w:r w:rsidR="00700E6B">
        <w:fldChar w:fldCharType="separate"/>
      </w:r>
      <w:r w:rsidR="00D6003F" w:rsidRPr="00C3295B">
        <w:rPr>
          <w:rStyle w:val="EndnoteReference"/>
          <w:rFonts w:cs="Helvetica"/>
        </w:rPr>
        <w:t>168</w:t>
      </w:r>
      <w:r w:rsidR="00700E6B">
        <w:fldChar w:fldCharType="end"/>
      </w:r>
      <w:r w:rsidRPr="00355B56">
        <w:rPr>
          <w:vertAlign w:val="superscript"/>
        </w:rPr>
        <w:t>,</w:t>
      </w:r>
      <w:r w:rsidR="00700E6B">
        <w:fldChar w:fldCharType="begin"/>
      </w:r>
      <w:r w:rsidR="00700E6B">
        <w:instrText xml:space="preserve"> NOTEREF _Ref213569422 \f \h  \* MERGEFORMAT </w:instrText>
      </w:r>
      <w:r w:rsidR="00700E6B">
        <w:fldChar w:fldCharType="separate"/>
      </w:r>
      <w:r w:rsidR="00D6003F" w:rsidRPr="00C3295B">
        <w:rPr>
          <w:rStyle w:val="EndnoteReference"/>
          <w:rFonts w:cs="Helvetica"/>
        </w:rPr>
        <w:t>171</w:t>
      </w:r>
      <w:r w:rsidR="00700E6B">
        <w:fldChar w:fldCharType="end"/>
      </w:r>
      <w:r w:rsidRPr="00355B56">
        <w:t>. In addition to the FMISO imaging studies summarized above, alternative nitroimidazoles have been evaluated as imaging agents in single-center pilot studies. A 2001 study from Finland used [</w:t>
      </w:r>
      <w:r w:rsidRPr="00355B56">
        <w:rPr>
          <w:vertAlign w:val="superscript"/>
        </w:rPr>
        <w:t>18</w:t>
      </w:r>
      <w:r w:rsidRPr="00355B56">
        <w:t>F]</w:t>
      </w:r>
      <w:r w:rsidRPr="00355B56">
        <w:noBreakHyphen/>
        <w:t>fluoroerythro-nitroimidazole (</w:t>
      </w:r>
      <w:r w:rsidRPr="00355B56">
        <w:rPr>
          <w:vertAlign w:val="superscript"/>
        </w:rPr>
        <w:t>18</w:t>
      </w:r>
      <w:r w:rsidRPr="00355B56">
        <w:t>F-FETNIM) to evaluate 8 patients with head and neck squamous cell cancer at doses of ~370 MBq without adverse effect</w:t>
      </w:r>
      <w:r w:rsidRPr="00355B56">
        <w:rPr>
          <w:rStyle w:val="EndnoteReference"/>
          <w:rFonts w:cs="Helvetica"/>
        </w:rPr>
        <w:endnoteReference w:id="217"/>
      </w:r>
      <w:r w:rsidRPr="00355B56">
        <w:t xml:space="preserve"> </w:t>
      </w:r>
      <w:r w:rsidR="00CE5AE0" w:rsidRPr="00355B56">
        <w:fldChar w:fldCharType="begin"/>
      </w:r>
      <w:r w:rsidRPr="00355B56">
        <w:instrText xml:space="preserve"> ADDIN EN.CITE &lt;EndNote&gt;&lt;Cite&gt;&lt;Author&gt;Lehtio&lt;/Author&gt;&lt;Year&gt;2001&lt;/Year&gt;&lt;RecNum&gt;1&lt;/RecNum&gt;&lt;MDL&gt;&lt;REFERENCE_TYPE&gt;0&lt;/REFERENCE_TYPE&gt;&lt;REFNUM&gt;0000000001&lt;/REFNUM&gt;&lt;AUTHORS&gt;&lt;AUTHOR&gt;Lehtio, K.&lt;/AUTHOR&gt;&lt;AUTHOR&gt;Oikonen, V.&lt;/AUTHOR&gt;&lt;AUTHOR&gt;Gronroos, T.&lt;/AUTHOR&gt;&lt;AUTHOR&gt;Eskola, O.&lt;/AUTHOR&gt;&lt;AUTHOR&gt;Kalliokoski, K.&lt;/AUTHOR&gt;&lt;AUTHOR&gt;Bergman, J.&lt;/AUTHOR&gt;&lt;AUTHOR&gt;Solin, O.&lt;/AUTHOR&gt;&lt;AUTHOR&gt;Grenman, R.&lt;/AUTHOR&gt;&lt;AUTHOR&gt;Nuutila, P.&lt;/AUTHOR&gt;&lt;AUTHOR&gt;Minn, H.&lt;/AUTHOR&gt;&lt;/AUTHORS&gt;&lt;TITLE&gt;Imaging of Blood Flow and Hypoxia in Head and Neck Cancer: Initial Evaluation with [(15)O]H(2)O and [(18)F]Fluoroerythronitroimidazole PET&lt;/TITLE&gt;&lt;AUTHOR_ADDRESS&gt;Medicity Research Laboratory and Radiopharmaceutical Chemistry Laboratory, Turku PET Centre.&lt;/AUTHOR_ADDRESS&gt;&lt;ACCESSION_NUMBER&gt;11696633&lt;/ACCESSION_NUMBER&gt;&lt;URL&gt;http://www.ncbi.nlm.nih.gov/htbin-post/Entrez/query?db=m&amp;amp;form=6&amp;amp;dopt=r&amp;amp;uid=11696633&amp;#xD;http://jnm.snmjournals.org/cgi/content/full/42/11/1643&amp;#xD;http://jnm.snmjournals.org/cgi/content/abstract/42/11/1643&lt;/URL&gt;&lt;SECONDARY_TITLE&gt;J Nucl Med&lt;/SECONDARY_TITLE&gt;&lt;YEAR&gt;2001&lt;/YEAR&gt;&lt;VOLUME&gt;42&lt;/VOLUME&gt;&lt;NUMBER&gt;11&lt;/NUMBER&gt;&lt;PAGES&gt;1643-52.&lt;/PAGES&gt;&lt;/MDL&gt;&lt;/Cite&gt;&lt;/EndNote&gt;</w:instrText>
      </w:r>
      <w:r w:rsidR="00CE5AE0" w:rsidRPr="00355B56">
        <w:fldChar w:fldCharType="separate"/>
      </w:r>
      <w:r w:rsidRPr="00355B56">
        <w:t>(Lehtio 2001)</w:t>
      </w:r>
      <w:r w:rsidR="00CE5AE0" w:rsidRPr="00355B56">
        <w:fldChar w:fldCharType="end"/>
      </w:r>
      <w:r w:rsidRPr="00355B56">
        <w:t>. Other agents, fluoropropyl-nitroimidazole and fluorooctyl-nitroimidazole. have not proved as useful in visualizing hypoxic tissue</w:t>
      </w:r>
      <w:r w:rsidRPr="00355B56">
        <w:rPr>
          <w:rStyle w:val="EndnoteReference"/>
          <w:rFonts w:cs="Helvetica"/>
        </w:rPr>
        <w:endnoteReference w:id="218"/>
      </w:r>
      <w:r w:rsidRPr="00355B56">
        <w:t xml:space="preserve"> </w:t>
      </w:r>
      <w:r w:rsidR="00CE5AE0" w:rsidRPr="00355B56">
        <w:fldChar w:fldCharType="begin"/>
      </w:r>
      <w:r w:rsidRPr="00355B56">
        <w:instrText xml:space="preserve"> ADDIN EN.CITE &lt;EndNote&gt;&lt;Cite&gt;&lt;Author&gt;Yamamoto&lt;/Author&gt;&lt;Year&gt;1999&lt;/Year&gt;&lt;RecNum&gt;1950&lt;/RecNum&gt;&lt;MDL&gt;&lt;REFERENCE_TYPE&gt;0&lt;/REFERENCE_TYPE&gt;&lt;REFNUM&gt;0000001950&lt;/REFNUM&gt;&lt;URL&gt;http://www.ncbi.nlm.nih.gov/htbin-post/Entrez/query?db=m&amp;amp;form=6&amp;amp;dopt=r&amp;amp;uid=0010408232&lt;/URL&gt;&lt;AUTHORS&gt;&lt;AUTHOR&gt;Yamamoto, F.&lt;/AUTHOR&gt;&lt;AUTHOR&gt;Oka, H.&lt;/AUTHOR&gt;&lt;AUTHOR&gt;Antoku, S.&lt;/AUTHOR&gt;&lt;AUTHOR&gt;Ichiya, Y.&lt;/AUTHOR&gt;&lt;AUTHOR&gt;Masuda, K.&lt;/AUTHOR&gt;&lt;AUTHOR&gt;Maeda, M.&lt;/AUTHOR&gt;&lt;/AUTHORS&gt;&lt;TITLE&gt;Synthesis and characterization of lipophilic 1-[18F]fluoroalkyl-2- nitroimidazoles for imaging hypoxia&lt;/TITLE&gt;&lt;KEYWORDS&gt;&lt;KEYWORD&gt;Animal&lt;/KEYWORD&gt;&lt;KEYWORD&gt;Anoxia/*radionuclide imaging&lt;/KEYWORD&gt;&lt;KEYWORD&gt;Brain/*metabolism&lt;/KEYWORD&gt;&lt;KEYWORD&gt;Female&lt;/KEYWORD&gt;&lt;KEYWORD&gt;Fluorine Radioisotopes/*diagnostic use&lt;/KEYWORD&gt;&lt;KEYWORD&gt;Imidazoles/chemistry/chemical synthesis/*diagnostic use/pharmacokinetics&lt;/KEYWORD&gt;&lt;KEYWORD&gt;Male&lt;/KEYWORD&gt;&lt;KEYWORD&gt;Mice&lt;/KEYWORD&gt;&lt;KEYWORD&gt;Mice, Inbred C3H&lt;/KEYWORD&gt;&lt;KEYWORD&gt;Neoplasms, Experimental/*metabolism&lt;/KEYWORD&gt;&lt;KEYWORD&gt;Nitro Compounds/chemistry/chemical synthesis/*diagnostic&lt;/KEYWORD&gt;&lt;KEYWORD&gt;use/pharmacokinetics&lt;/KEYWORD&gt;&lt;KEYWORD&gt;Nitroimidazoles/chemical synthesis/*diagnostic use/pharmacokinetics&lt;/KEYWORD&gt;&lt;KEYWORD&gt;Rats&lt;/KEYWORD&gt;&lt;KEYWORD&gt;Rats, Wistar&lt;/KEYWORD&gt;&lt;KEYWORD&gt;Solubility&lt;/KEYWORD&gt;&lt;KEYWORD&gt;Support, Non-U.S. Gov&amp;apos;t&lt;/KEYWORD&gt;&lt;KEYWORD&gt;Tissue Distribution&lt;/KEYWORD&gt;&lt;/KEYWORDS&gt;&lt;AUTHOR_ADDRESS&gt;Faculty of Pharmaceutical Sciences and Faculty of Medicine, Kyushu University, Fukuoka, Japan.&lt;/AUTHOR_ADDRESS&gt;&lt;ACCESSION_NUMBER&gt;0010408232&lt;/ACCESSION_NUMBER&gt;&lt;SECONDARY_TITLE&gt;Biol Pharm Bull&lt;/SECONDARY_TITLE&gt;&lt;YEAR&gt;1999&lt;/YEAR&gt;&lt;VOLUME&gt;22&lt;/VOLUME&gt;&lt;NUMBER&gt;6&lt;/NUMBER&gt;&lt;PAGES&gt;590-7&lt;/PAGES&gt;&lt;/MDL&gt;&lt;/Cite&gt;&lt;/EndNote&gt;</w:instrText>
      </w:r>
      <w:r w:rsidR="00CE5AE0" w:rsidRPr="00355B56">
        <w:fldChar w:fldCharType="separate"/>
      </w:r>
      <w:r w:rsidRPr="00355B56">
        <w:t>(Yamamoto 1999)</w:t>
      </w:r>
      <w:r w:rsidR="00CE5AE0" w:rsidRPr="00355B56">
        <w:fldChar w:fldCharType="end"/>
      </w:r>
      <w:r w:rsidRPr="00355B56">
        <w:t>, probably because of their higher lipophilicity. A derivative that is more hydrophilic than FMISO, [</w:t>
      </w:r>
      <w:r w:rsidRPr="00355B56">
        <w:rPr>
          <w:vertAlign w:val="superscript"/>
        </w:rPr>
        <w:t>18</w:t>
      </w:r>
      <w:r w:rsidRPr="00355B56">
        <w:t>F]-fluoroazomycin-arabinofuranoside (FAZA) had been recommended for further study</w:t>
      </w:r>
      <w:r w:rsidRPr="00355B56">
        <w:rPr>
          <w:rStyle w:val="EndnoteReference"/>
          <w:rFonts w:cs="Helvetica"/>
        </w:rPr>
        <w:endnoteReference w:id="219"/>
      </w:r>
      <w:r w:rsidRPr="00355B56">
        <w:t xml:space="preserve"> </w:t>
      </w:r>
      <w:r w:rsidR="00CE5AE0" w:rsidRPr="00355B56">
        <w:fldChar w:fldCharType="begin"/>
      </w:r>
      <w:r w:rsidRPr="00355B56">
        <w:instrText xml:space="preserve"> ADDIN EN.CITE &lt;EndNote&gt;&lt;Cite&gt;&lt;Author&gt;Sorger&lt;/Author&gt;&lt;Year&gt;2003&lt;/Year&gt;&lt;RecNum&gt;2759&lt;/RecNum&gt;&lt;MDL&gt;&lt;REFERENCE_TYPE&gt;0&lt;/REFERENCE_TYPE&gt;&lt;REFNUM&gt;0000002759&lt;/REFNUM&gt;&lt;ACCESSION_NUMBER&gt;12745023&lt;/ACCESSION_NUMBER&gt;&lt;VOLUME&gt;30&lt;/VOLUME&gt;&lt;NUMBER&gt;3&lt;/NUMBER&gt;&lt;YEAR&gt;2003&lt;/YEAR&gt;&lt;DATE&gt;Apr&lt;/DATE&gt;&lt;TITLE&gt;[18F]Fluoroazomycinarabinofuranoside (18FAZA) and [18F]Fluoromisonidazole (18FMISO): a comparative study of their selective uptake in hypoxic cells and PET imaging in experimental rat tumors&lt;/TITLE&gt;&lt;PAGES&gt;317-26&lt;/PAGES&gt;&lt;AUTHOR_ADDRESS&gt;Department of Nuclear Medicine, University of Leipzig, Leipzig, Germany. sord@medizin.uni-leipzig.de&lt;/AUTHOR_ADDRESS&gt;&lt;AUTHORS&gt;&lt;AUTHOR&gt;Sorger, D.&lt;/AUTHOR&gt;&lt;AUTHOR&gt;Patt, M.&lt;/AUTHOR&gt;&lt;AUTHOR&gt;Kumar, P.&lt;/AUTHOR&gt;&lt;AUTHOR&gt;Wiebe, L. I.&lt;/AUTHOR&gt;&lt;AUTHOR&gt;Barthel, H.&lt;/AUTHOR&gt;&lt;AUTHOR&gt;Seese, A.&lt;/AUTHOR&gt;&lt;AUTHOR&gt;Dannenberg, C.&lt;/AUTHOR&gt;&lt;AUTHOR&gt;Tannapfel, A.&lt;/AUTHOR&gt;&lt;AUTHOR&gt;Kluge, R.&lt;/AUTHOR&gt;&lt;AUTHOR&gt;Sabri, O.&lt;/AUTHOR&gt;&lt;/AUTHORS&gt;&lt;SECONDARY_TITLE&gt;Nucl Med Biol&lt;/SECONDARY_TITLE&gt;&lt;KEYWORDS&gt;&lt;KEYWORD&gt;Animals&lt;/KEYWORD&gt;&lt;KEYWORD&gt;Carcinoma 256, Walker/*metabolism/radiotherapy&lt;/KEYWORD&gt;&lt;KEYWORD&gt;Female&lt;/KEYWORD&gt;&lt;KEYWORD&gt;Misonidazole/*analogs &amp;amp; derivatives/*pharmacokinetics&lt;/KEYWORD&gt;&lt;KEYWORD&gt;Radiation-Sensitizing Agents/*pharmacokinetics&lt;/KEYWORD&gt;&lt;KEYWORD&gt;Rats&lt;/KEYWORD&gt;&lt;KEYWORD&gt;Tomography, Emission-Computed&lt;/KEYWORD&gt;&lt;KEYWORD&gt;Tumor Cells, Cultured/*metabolism&lt;/KEYWORD&gt;&lt;/KEYWORDS&gt;&lt;URL&gt;http://www.ncbi.nlm.nih.gov/entrez/query.fcgi?cmd=Retrieve&amp;amp;db=PubMed&amp;amp;dopt=Citation&amp;amp;list_uids=12745023&lt;/URL&gt;&lt;/MDL&gt;&lt;/Cite&gt;&lt;/EndNote&gt;</w:instrText>
      </w:r>
      <w:r w:rsidR="00CE5AE0" w:rsidRPr="00355B56">
        <w:fldChar w:fldCharType="separate"/>
      </w:r>
      <w:r w:rsidRPr="00355B56">
        <w:t>(Sorger 2003)</w:t>
      </w:r>
      <w:r w:rsidR="00CE5AE0" w:rsidRPr="00355B56">
        <w:fldChar w:fldCharType="end"/>
      </w:r>
      <w:r w:rsidRPr="00355B56">
        <w:t xml:space="preserve"> and shows considerable clinical promise.</w:t>
      </w:r>
    </w:p>
    <w:p w14:paraId="0BABA157" w14:textId="1A4F4B1F" w:rsidR="00B46436" w:rsidRPr="00355B56" w:rsidRDefault="00B46436" w:rsidP="00FC7759">
      <w:pPr>
        <w:spacing w:before="120"/>
      </w:pPr>
      <w:r w:rsidRPr="00355B56">
        <w:t>In human metastatic neck lymph nodes, comparison of FMISO tumor-to-muscle uptake ratio at 2 hours using the computerized polarographic needle electrode system (pO</w:t>
      </w:r>
      <w:r w:rsidRPr="00355B56">
        <w:rPr>
          <w:vertAlign w:val="subscript"/>
        </w:rPr>
        <w:t>2</w:t>
      </w:r>
      <w:r w:rsidRPr="00355B56">
        <w:t xml:space="preserve"> histography) found average to high correlation, whereas no correlation was found with [</w:t>
      </w:r>
      <w:r w:rsidRPr="00355B56">
        <w:rPr>
          <w:vertAlign w:val="superscript"/>
        </w:rPr>
        <w:t>18</w:t>
      </w:r>
      <w:r w:rsidRPr="00355B56">
        <w:t>F]-2-fluoro-2-deoxyglucose (FDG)</w:t>
      </w:r>
      <w:r w:rsidR="00700E6B">
        <w:fldChar w:fldCharType="begin"/>
      </w:r>
      <w:r w:rsidR="00700E6B">
        <w:instrText xml:space="preserve"> NOTEREF _Ref213569764 \f \h  \* MERGEFORMAT </w:instrText>
      </w:r>
      <w:r w:rsidR="00700E6B">
        <w:fldChar w:fldCharType="separate"/>
      </w:r>
      <w:r w:rsidR="00D6003F" w:rsidRPr="00C3295B">
        <w:rPr>
          <w:rStyle w:val="EndnoteReference"/>
          <w:rFonts w:cs="Helvetica"/>
        </w:rPr>
        <w:t>167</w:t>
      </w:r>
      <w:r w:rsidR="00700E6B">
        <w:fldChar w:fldCharType="end"/>
      </w:r>
      <w:r w:rsidRPr="00355B56">
        <w:t>. A significant correlation was found between hypoxic tissue identified by FMISO and by immunohistochemical staining for both pimonidazole and carbonic anhydrase IX</w:t>
      </w:r>
      <w:r w:rsidRPr="00355B56">
        <w:rPr>
          <w:rStyle w:val="EndnoteReference"/>
          <w:rFonts w:cs="Helvetica"/>
        </w:rPr>
        <w:endnoteReference w:id="220"/>
      </w:r>
      <w:r w:rsidRPr="00355B56">
        <w:t xml:space="preserve"> </w:t>
      </w:r>
      <w:r w:rsidR="00CE5AE0" w:rsidRPr="00355B56">
        <w:fldChar w:fldCharType="begin"/>
      </w:r>
      <w:r w:rsidRPr="00355B56">
        <w:instrText xml:space="preserve"> ADDIN EN.CITE &lt;EndNote&gt;&lt;Cite&gt;&lt;Author&gt;Dubois&lt;/Author&gt;&lt;Year&gt;2004&lt;/Year&gt;&lt;RecNum&gt;6712&lt;/RecNum&gt;&lt;MDL&gt;&lt;REFERENCE_TYPE&gt;0&lt;/REFERENCE_TYPE&gt;&lt;REFNUM&gt;0000006712&lt;/REFNUM&gt;&lt;ACCESSION_NUMBER&gt;15520822&lt;/ACCESSION_NUMBER&gt;&lt;VOLUME&gt;91&lt;/VOLUME&gt;&lt;NUMBER&gt;11&lt;/NUMBER&gt;&lt;YEAR&gt;2004&lt;/YEAR&gt;&lt;DATE&gt;Nov 29&lt;/DATE&gt;&lt;TITLE&gt;Evaluation of hypoxia in an experimental rat tumour model by [(18)F]fluoromisonidazole PET and immunohistochemistry&lt;/TITLE&gt;&lt;PAGES&gt;1947-54&lt;/PAGES&gt;&lt;AUTHOR_ADDRESS&gt;Department of Nuclear Medicine, University Hospital Gasthuisberg and KU Leuven, Herestraat 49, 3000 Leuven, Belgium.&lt;/AUTHOR_ADDRESS&gt;&lt;AUTHORS&gt;&lt;AUTHOR&gt;Dubois, L.&lt;/AUTHOR&gt;&lt;AUTHOR&gt;Landuyt, W.&lt;/AUTHOR&gt;&lt;AUTHOR&gt;Haustermans, K.&lt;/AUTHOR&gt;&lt;AUTHOR&gt;Dupont, P.&lt;/AUTHOR&gt;&lt;AUTHOR&gt;Bormans, G.&lt;/AUTHOR&gt;&lt;AUTHOR&gt;Vermaelen, P.&lt;/AUTHOR&gt;&lt;AUTHOR&gt;Flamen, P.&lt;/AUTHOR&gt;&lt;AUTHOR&gt;Verbeken, E.&lt;/AUTHOR&gt;&lt;AUTHOR&gt;Mortelmans, L.&lt;/AUTHOR&gt;&lt;/AUTHORS&gt;&lt;SECONDARY_TITLE&gt;Br J Cancer&lt;/SECONDARY_TITLE&gt;&lt;KEYWORDS&gt;&lt;KEYWORD&gt;Animals&lt;/KEYWORD&gt;&lt;KEYWORD&gt;Antibodies, Monoclonal/diagnostic use&lt;/KEYWORD&gt;&lt;KEYWORD&gt;Carbonic Anhydrase III/immunology/metabolism&lt;/KEYWORD&gt;&lt;KEYWORD&gt;*Cell Hypoxia&lt;/KEYWORD&gt;&lt;KEYWORD&gt;Fluorodeoxyglucose F18/*diagnostic use/pharmacokinetics&lt;/KEYWORD&gt;&lt;KEYWORD&gt;Heart/physiology&lt;/KEYWORD&gt;&lt;KEYWORD&gt;Immunoenzyme Techniques&lt;/KEYWORD&gt;&lt;KEYWORD&gt;Lung/metabolism&lt;/KEYWORD&gt;&lt;KEYWORD&gt;Male&lt;/KEYWORD&gt;&lt;KEYWORD&gt;Misonidazole/*analogs &amp;amp; derivatives/diagnostic use&lt;/KEYWORD&gt;&lt;KEYWORD&gt;Muscles/metabolism&lt;/KEYWORD&gt;&lt;KEYWORD&gt;Nitroimidazoles/immunology/metabolism&lt;/KEYWORD&gt;&lt;KEYWORD&gt;*Positron-Emission Tomography&lt;/KEYWORD&gt;&lt;KEYWORD&gt;Radiation-Sensitizing Agents/diagnostic use&lt;/KEYWORD&gt;&lt;KEYWORD&gt;Radiopharmaceuticals/diagnostic use/pharmacokinetics&lt;/KEYWORD&gt;&lt;KEYWORD&gt;Rats&lt;/KEYWORD&gt;&lt;KEYWORD&gt;Rhabdomyosarcoma/metabolism/pathology/*radionuclide imaging&lt;/KEYWORD&gt;&lt;/KEYWORDS&gt;&lt;URL&gt;http://www.ncbi.nlm.nih.gov/entrez/query.fcgi?cmd=Retrieve&amp;amp;db=PubMed&amp;amp;dopt=Citation&amp;amp;list_uids=15520822&lt;/URL&gt;&lt;/MDL&gt;&lt;/Cite&gt;&lt;/EndNote&gt;</w:instrText>
      </w:r>
      <w:r w:rsidR="00CE5AE0" w:rsidRPr="00355B56">
        <w:fldChar w:fldCharType="separate"/>
      </w:r>
      <w:r w:rsidRPr="00355B56">
        <w:t>(Dubois 2004)</w:t>
      </w:r>
      <w:r w:rsidR="00CE5AE0" w:rsidRPr="00355B56">
        <w:fldChar w:fldCharType="end"/>
      </w:r>
      <w:r w:rsidRPr="00355B56">
        <w:t>.</w:t>
      </w:r>
    </w:p>
    <w:p w14:paraId="525930A4" w14:textId="77777777" w:rsidR="00B46436" w:rsidRPr="00355B56" w:rsidRDefault="00B46436" w:rsidP="00FC7759">
      <w:pPr>
        <w:spacing w:before="120"/>
      </w:pPr>
      <w:r w:rsidRPr="00355B56">
        <w:t>Taken together, these imaging studies show that [</w:t>
      </w:r>
      <w:r w:rsidRPr="00355B56">
        <w:rPr>
          <w:vertAlign w:val="superscript"/>
        </w:rPr>
        <w:t>18</w:t>
      </w:r>
      <w:r w:rsidRPr="00355B56">
        <w:t xml:space="preserve">F]FMISO </w:t>
      </w:r>
      <w:proofErr w:type="gramStart"/>
      <w:r w:rsidRPr="00355B56">
        <w:t>is able to</w:t>
      </w:r>
      <w:proofErr w:type="gramEnd"/>
      <w:r w:rsidRPr="00355B56">
        <w:t xml:space="preserve"> identify </w:t>
      </w:r>
      <w:r w:rsidR="007E3FF1">
        <w:t xml:space="preserve">hypoxia, </w:t>
      </w:r>
      <w:r w:rsidRPr="00355B56">
        <w:t xml:space="preserve">a unique feature of malignant and endangered tissues, thereby adding to the armamentarium of specific markers used to image tumors and potentially impact treatment for the benefit of individual patients. </w:t>
      </w:r>
      <w:r>
        <w:t>L</w:t>
      </w:r>
      <w:r w:rsidRPr="00355B56">
        <w:t xml:space="preserve">ow oxygenation status is </w:t>
      </w:r>
      <w:r>
        <w:t xml:space="preserve">often </w:t>
      </w:r>
      <w:r w:rsidRPr="00355B56">
        <w:t>phenotypic of tumor</w:t>
      </w:r>
      <w:r>
        <w:t xml:space="preserve">s that demonstrate a </w:t>
      </w:r>
      <w:r w:rsidRPr="00355B56">
        <w:t>poor response to therapy</w:t>
      </w:r>
      <w:r>
        <w:t xml:space="preserve">, which </w:t>
      </w:r>
      <w:r w:rsidRPr="00355B56">
        <w:t xml:space="preserve">justifies extensive investigation </w:t>
      </w:r>
      <w:r>
        <w:t xml:space="preserve">of the utility of </w:t>
      </w:r>
      <w:r w:rsidRPr="00355B56">
        <w:t>agents like [</w:t>
      </w:r>
      <w:r w:rsidRPr="00355B56">
        <w:rPr>
          <w:vertAlign w:val="superscript"/>
        </w:rPr>
        <w:t>18</w:t>
      </w:r>
      <w:r w:rsidRPr="00355B56">
        <w:t>F]FMISO to improve specific treatment regimens directed at hypoxic tumors.</w:t>
      </w:r>
    </w:p>
    <w:p w14:paraId="42ABD999" w14:textId="77777777" w:rsidR="00B46436" w:rsidRPr="00355B56" w:rsidRDefault="00B46436" w:rsidP="00FC7759">
      <w:pPr>
        <w:spacing w:before="120"/>
      </w:pPr>
    </w:p>
    <w:p w14:paraId="55C78A23" w14:textId="7F05B3A4" w:rsidR="00B46436" w:rsidRPr="00355B56" w:rsidRDefault="00B46436" w:rsidP="00FC7759">
      <w:r w:rsidRPr="00355B56">
        <w:t xml:space="preserve">The rationale for using a T:B ratio of 1.2 to separate normoxia from hypoxia is based on human and animal data. The initial animal results showed that normoxic myocardium </w:t>
      </w:r>
      <w:r w:rsidRPr="00355B56">
        <w:lastRenderedPageBreak/>
        <w:t>ratios were near unity over a wide range of flows. In numerous other organs of normal mice, rats, rabbits and dogs, the mean of the distribution histogram was 1.035, median 0.96, for 1342 samples</w:t>
      </w:r>
      <w:r w:rsidRPr="00355B56">
        <w:rPr>
          <w:rStyle w:val="EndnoteReference"/>
          <w:rFonts w:cs="Helvetica"/>
        </w:rPr>
        <w:endnoteReference w:id="221"/>
      </w:r>
      <w:r w:rsidRPr="00355B56">
        <w:t xml:space="preserve">. Therefore, a cut-off of 1.2 was selected, with confidence that any T:B ratio above that value was indicative of hypoxic tissue. This conclusion is further justified by the human study </w:t>
      </w:r>
      <w:r>
        <w:t xml:space="preserve">presented </w:t>
      </w:r>
      <w:r w:rsidRPr="00355B56">
        <w:t xml:space="preserve">in </w:t>
      </w:r>
      <w:r w:rsidR="00CE5AE0">
        <w:fldChar w:fldCharType="begin"/>
      </w:r>
      <w:r>
        <w:instrText xml:space="preserve"> REF _Ref245539544 \h </w:instrText>
      </w:r>
      <w:r w:rsidR="00CE5AE0">
        <w:fldChar w:fldCharType="separate"/>
      </w:r>
      <w:r w:rsidR="00D6003F">
        <w:t xml:space="preserve">Figure </w:t>
      </w:r>
      <w:r w:rsidR="00D6003F">
        <w:rPr>
          <w:noProof/>
        </w:rPr>
        <w:t>7</w:t>
      </w:r>
      <w:r w:rsidR="00CE5AE0">
        <w:fldChar w:fldCharType="end"/>
      </w:r>
      <w:r w:rsidRPr="00355B56">
        <w:t xml:space="preserve">. In this patient with a primary brain tumor, the FDG image was co-registered with the FMISO image (left panel). In brain regions far from the right frontal tumor, the T:B values for FMISO were uniformly less than 1.2, as depicted by the blue dots in the right panel, even though FDG SUV spanned a range from about 3 to 13. In the tumor area, a substantial fraction of the pixels were still in the normal range, but many values exceeded the cut-off as shown by the colored pixels in the FMISO image. A distribution histogram of the red data points shows a continuous distribution, reflecting the fact that the level of oxygenation is a continuum from normoxic to hypoxic. One consequence of this continuous scale is that FMISO images exhibit only modest contrast. However, the evidence that uptake is independent of blood flow and numerous other physiologic parameters, as described about, provides confidence that FMISO images uniquely identify tumors with prognostically significant levels of hypoxia. </w:t>
      </w:r>
    </w:p>
    <w:p w14:paraId="630B4C76" w14:textId="77777777" w:rsidR="00B46436" w:rsidRPr="00355B56" w:rsidRDefault="00B46436" w:rsidP="00FC7759"/>
    <w:p w14:paraId="43812C59" w14:textId="77777777" w:rsidR="00B46436" w:rsidRPr="00355B56" w:rsidRDefault="00B46436" w:rsidP="00FC7759"/>
    <w:p w14:paraId="4D8F383C" w14:textId="77777777" w:rsidR="00B46436" w:rsidRPr="00355B56" w:rsidRDefault="0043409D" w:rsidP="00FC7759">
      <w:pPr>
        <w:jc w:val="right"/>
      </w:pPr>
      <w:r>
        <w:rPr>
          <w:noProof/>
        </w:rPr>
        <w:lastRenderedPageBreak/>
        <mc:AlternateContent>
          <mc:Choice Requires="wpg">
            <w:drawing>
              <wp:anchor distT="0" distB="0" distL="114300" distR="114300" simplePos="0" relativeHeight="251658240" behindDoc="0" locked="0" layoutInCell="1" allowOverlap="0" wp14:anchorId="4E49FFAE" wp14:editId="07E2A123">
                <wp:simplePos x="0" y="0"/>
                <wp:positionH relativeFrom="column">
                  <wp:posOffset>88900</wp:posOffset>
                </wp:positionH>
                <wp:positionV relativeFrom="paragraph">
                  <wp:posOffset>353060</wp:posOffset>
                </wp:positionV>
                <wp:extent cx="2400300" cy="2857500"/>
                <wp:effectExtent l="0" t="1905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857500"/>
                          <a:chOff x="1440" y="2160"/>
                          <a:chExt cx="3780" cy="4500"/>
                        </a:xfrm>
                      </wpg:grpSpPr>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20" y="2160"/>
                            <a:ext cx="1685" cy="208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9900"/>
                                </a:solidFill>
                              </a14:hiddenFill>
                            </a:ext>
                          </a:extLst>
                        </pic:spPr>
                      </pic:pic>
                      <pic:pic xmlns:pic="http://schemas.openxmlformats.org/drawingml/2006/picture">
                        <pic:nvPicPr>
                          <pic:cNvPr id="5" name="Picture 5"/>
                          <pic:cNvPicPr>
                            <a:picLocks noChangeArrowheads="1"/>
                          </pic:cNvPicPr>
                        </pic:nvPicPr>
                        <pic:blipFill>
                          <a:blip r:embed="rId16">
                            <a:extLst>
                              <a:ext uri="{28A0092B-C50C-407E-A947-70E740481C1C}">
                                <a14:useLocalDpi xmlns:a14="http://schemas.microsoft.com/office/drawing/2010/main" val="0"/>
                              </a:ext>
                            </a:extLst>
                          </a:blip>
                          <a:srcRect t="-209" r="5455"/>
                          <a:stretch>
                            <a:fillRect/>
                          </a:stretch>
                        </pic:blipFill>
                        <pic:spPr bwMode="auto">
                          <a:xfrm>
                            <a:off x="3600" y="2160"/>
                            <a:ext cx="1478" cy="203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9900"/>
                                </a:solidFill>
                              </a14:hiddenFill>
                            </a:ext>
                          </a:extLst>
                        </pic:spPr>
                      </pic:pic>
                      <pic:pic xmlns:pic="http://schemas.openxmlformats.org/drawingml/2006/picture">
                        <pic:nvPicPr>
                          <pic:cNvPr id="6" name="Picture 6"/>
                          <pic:cNvPicPr>
                            <a:picLocks noChangeArrowheads="1"/>
                          </pic:cNvPicPr>
                        </pic:nvPicPr>
                        <pic:blipFill>
                          <a:blip r:embed="rId17">
                            <a:extLst>
                              <a:ext uri="{28A0092B-C50C-407E-A947-70E740481C1C}">
                                <a14:useLocalDpi xmlns:a14="http://schemas.microsoft.com/office/drawing/2010/main" val="0"/>
                              </a:ext>
                            </a:extLst>
                          </a:blip>
                          <a:srcRect l="1862" t="2638" r="1862" b="1826"/>
                          <a:stretch>
                            <a:fillRect/>
                          </a:stretch>
                        </pic:blipFill>
                        <pic:spPr bwMode="auto">
                          <a:xfrm>
                            <a:off x="3600" y="4500"/>
                            <a:ext cx="1440" cy="18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9900"/>
                                </a:solidFill>
                              </a14:hiddenFill>
                            </a:ext>
                          </a:extLst>
                        </pic:spPr>
                      </pic:pic>
                      <wps:wsp>
                        <wps:cNvPr id="7" name="Text Box 7"/>
                        <wps:cNvSpPr txBox="1">
                          <a:spLocks noChangeArrowheads="1"/>
                        </wps:cNvSpPr>
                        <wps:spPr bwMode="auto">
                          <a:xfrm>
                            <a:off x="1440" y="4500"/>
                            <a:ext cx="216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EDB0B" w14:textId="77777777" w:rsidR="00FB60E9" w:rsidRDefault="00FB60E9">
                              <w:pPr>
                                <w:rPr>
                                  <w:sz w:val="20"/>
                                </w:rPr>
                              </w:pPr>
                            </w:p>
                          </w:txbxContent>
                        </wps:txbx>
                        <wps:bodyPr rot="0" vert="horz" wrap="square" lIns="91440" tIns="45720" rIns="91440" bIns="45720" anchor="t" anchorCtr="0" upright="1">
                          <a:noAutofit/>
                        </wps:bodyPr>
                      </wps:wsp>
                      <wps:wsp>
                        <wps:cNvPr id="13" name="Text Box 8"/>
                        <wps:cNvSpPr txBox="1">
                          <a:spLocks noChangeArrowheads="1"/>
                        </wps:cNvSpPr>
                        <wps:spPr bwMode="auto">
                          <a:xfrm>
                            <a:off x="3600" y="6300"/>
                            <a:ext cx="16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8C4A5" w14:textId="77777777" w:rsidR="00FB60E9" w:rsidRDefault="00FB60E9">
                              <w:r>
                                <w:t>FMISO T: B</w:t>
                              </w:r>
                            </w:p>
                          </w:txbxContent>
                        </wps:txbx>
                        <wps:bodyPr rot="0" vert="horz" wrap="square" lIns="91440" tIns="45720" rIns="91440" bIns="45720" anchor="t" anchorCtr="0" upright="1">
                          <a:noAutofit/>
                        </wps:bodyPr>
                      </wps:wsp>
                      <wps:wsp>
                        <wps:cNvPr id="14" name="Text Box 9"/>
                        <wps:cNvSpPr txBox="1">
                          <a:spLocks noChangeArrowheads="1"/>
                        </wps:cNvSpPr>
                        <wps:spPr bwMode="auto">
                          <a:xfrm>
                            <a:off x="3600" y="3960"/>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4853" w14:textId="77777777" w:rsidR="00FB60E9" w:rsidRDefault="00FB60E9">
                              <w:r>
                                <w:t>FDG SUV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9FFAE" id="Group 3" o:spid="_x0000_s1026" style="position:absolute;left:0;text-align:left;margin-left:7pt;margin-top:27.8pt;width:189pt;height:225pt;z-index:251658240" coordorigin="1440,2160" coordsize="3780,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&#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" o:allowoverlap="f">
                <v:shape id="Picture 4" o:spid="_x0000_s1027" type="#_x0000_t75" style="position:absolute;left:1620;top:2160;width:1685;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" fillcolor="#f90" stroked="t" strokecolor="white" strokeweight="1pt">
                  <v:imagedata r:id="rId18" o:title=""/>
                </v:shape>
                <v:shape id="Picture 5" o:spid="_x0000_s1028" type="#_x0000_t75" style="position:absolute;left:3600;top:2160;width:1478;height: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" fillcolor="#f90" stroked="t" strokecolor="white" strokeweight="1pt">
                  <v:imagedata r:id="rId19" o:title="" croptop="-137f" cropright="3575f"/>
                  <o:lock v:ext="edit" aspectratio="f"/>
                </v:shape>
                <v:shape id="Picture 6" o:spid="_x0000_s1029" type="#_x0000_t75" style="position:absolute;left:3600;top:4500;width:144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" fillcolor="#f90" stroked="t" strokecolor="white" strokeweight="1pt">
                  <v:imagedata r:id="rId20" o:title="" croptop="1729f" cropbottom="1197f" cropleft="1220f" cropright="1220f"/>
                  <o:lock v:ext="edit" aspectratio="f"/>
                </v:shape>
                <v:shapetype id="_x0000_t202" coordsize="21600,21600" o:spt="202" path="m,l,21600r21600,l21600,xe">
                  <v:stroke joinstyle="miter"/>
                  <v:path gradientshapeok="t" o:connecttype="rect"/>
                </v:shapetype>
                <v:shape id="Text Box 7" o:spid="_x0000_s1030" type="#_x0000_t202" style="position:absolute;left:1440;top:4500;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3DEDB0B" w14:textId="77777777" w:rsidR="00FB60E9" w:rsidRDefault="00FB60E9">
                        <w:pPr>
                          <w:rPr>
                            <w:sz w:val="20"/>
                          </w:rPr>
                        </w:pPr>
                      </w:p>
                    </w:txbxContent>
                  </v:textbox>
                </v:shape>
                <v:shape id="Text Box 8" o:spid="_x0000_s1031" type="#_x0000_t202" style="position:absolute;left:3600;top:6300;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7188C4A5" w14:textId="77777777" w:rsidR="00FB60E9" w:rsidRDefault="00FB60E9">
                        <w:r>
                          <w:t>FMISO T: B</w:t>
                        </w:r>
                      </w:p>
                    </w:txbxContent>
                  </v:textbox>
                </v:shape>
                <v:shape id="Text Box 9" o:spid="_x0000_s1032" type="#_x0000_t202" style="position:absolute;left:3600;top:3960;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B6A4853" w14:textId="77777777" w:rsidR="00FB60E9" w:rsidRDefault="00FB60E9">
                        <w:r>
                          <w:t>FDG SUV</w:t>
                        </w:r>
                      </w:p>
                    </w:txbxContent>
                  </v:textbox>
                </v:shape>
              </v:group>
            </w:pict>
          </mc:Fallback>
        </mc:AlternateContent>
      </w:r>
      <w:r w:rsidR="00B46436" w:rsidRPr="00355B56">
        <w:t>.</w:t>
      </w:r>
      <w:r>
        <w:rPr>
          <w:noProof/>
        </w:rPr>
        <mc:AlternateContent>
          <mc:Choice Requires="wps">
            <w:drawing>
              <wp:anchor distT="0" distB="0" distL="114300" distR="114300" simplePos="0" relativeHeight="251657216" behindDoc="0" locked="0" layoutInCell="1" allowOverlap="1" wp14:anchorId="1C4C76E9" wp14:editId="3C7A8F27">
                <wp:simplePos x="0" y="0"/>
                <wp:positionH relativeFrom="column">
                  <wp:posOffset>2262505</wp:posOffset>
                </wp:positionH>
                <wp:positionV relativeFrom="paragraph">
                  <wp:posOffset>1247775</wp:posOffset>
                </wp:positionV>
                <wp:extent cx="273050" cy="30861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861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AAA8565" w14:textId="77777777" w:rsidR="00FB60E9" w:rsidRDefault="00FB60E9">
                            <w:pPr>
                              <w:autoSpaceDE w:val="0"/>
                              <w:autoSpaceDN w:val="0"/>
                              <w:adjustRightInd w:val="0"/>
                              <w:jc w:val="right"/>
                              <w:rPr>
                                <w:b/>
                                <w:color w:val="FFFFFF"/>
                                <w:sz w:val="28"/>
                              </w:rPr>
                            </w:pPr>
                            <w:r>
                              <w:rPr>
                                <w:b/>
                                <w:color w:val="FFFFFF"/>
                                <w:sz w:val="28"/>
                              </w:rPr>
                              <w:t>0</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1C4C76E9" id="Text Box 2" o:spid="_x0000_s1033" type="#_x0000_t202" style="position:absolute;left:0;text-align:left;margin-left:178.15pt;margin-top:98.25pt;width:21.5pt;height:24.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" filled="f" fillcolor="#f90" stroked="f" strokecolor="white">
                <v:textbox style="mso-fit-shape-to-text:t">
                  <w:txbxContent>
                    <w:p w14:paraId="3AAA8565" w14:textId="77777777" w:rsidR="00FB60E9" w:rsidRDefault="00FB60E9">
                      <w:pPr>
                        <w:autoSpaceDE w:val="0"/>
                        <w:autoSpaceDN w:val="0"/>
                        <w:adjustRightInd w:val="0"/>
                        <w:jc w:val="right"/>
                        <w:rPr>
                          <w:b/>
                          <w:color w:val="FFFFFF"/>
                          <w:sz w:val="28"/>
                        </w:rPr>
                      </w:pPr>
                      <w:r>
                        <w:rPr>
                          <w:b/>
                          <w:color w:val="FFFFFF"/>
                          <w:sz w:val="28"/>
                        </w:rPr>
                        <w:t>0</w:t>
                      </w:r>
                    </w:p>
                  </w:txbxContent>
                </v:textbox>
              </v:shape>
            </w:pict>
          </mc:Fallback>
        </mc:AlternateContent>
      </w:r>
      <w:r w:rsidR="00E60E47">
        <w:rPr>
          <w:noProof/>
        </w:rPr>
        <w:drawing>
          <wp:inline distT="0" distB="0" distL="0" distR="0" wp14:anchorId="44D2A216" wp14:editId="5FA0F471">
            <wp:extent cx="3069590" cy="2849880"/>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3069590" cy="2849880"/>
                    </a:xfrm>
                    <a:prstGeom prst="rect">
                      <a:avLst/>
                    </a:prstGeom>
                    <a:noFill/>
                    <a:ln w="9525">
                      <a:noFill/>
                      <a:miter lim="800000"/>
                      <a:headEnd/>
                      <a:tailEnd/>
                    </a:ln>
                  </pic:spPr>
                </pic:pic>
              </a:graphicData>
            </a:graphic>
          </wp:inline>
        </w:drawing>
      </w:r>
    </w:p>
    <w:p w14:paraId="0A6D30D7" w14:textId="77777777" w:rsidR="00B46436" w:rsidRPr="00355B56" w:rsidRDefault="00B46436" w:rsidP="00FC7759">
      <w:pPr>
        <w:tabs>
          <w:tab w:val="left" w:pos="630"/>
          <w:tab w:val="right" w:pos="8550"/>
          <w:tab w:val="left" w:leader="dot" w:pos="8640"/>
        </w:tabs>
        <w:spacing w:line="360" w:lineRule="auto"/>
        <w:rPr>
          <w:b/>
          <w:caps/>
        </w:rPr>
      </w:pPr>
    </w:p>
    <w:p w14:paraId="19F74FD2" w14:textId="77777777" w:rsidR="00B46436" w:rsidRPr="00355B56" w:rsidRDefault="00B46436" w:rsidP="00FC7759"/>
    <w:p w14:paraId="3FBDE91B" w14:textId="77777777" w:rsidR="00B46436" w:rsidRPr="00355B56" w:rsidRDefault="00B46436" w:rsidP="00FC7759"/>
    <w:p w14:paraId="73A48506" w14:textId="47AB32C2" w:rsidR="00B46436" w:rsidRPr="00CD2557" w:rsidRDefault="00B46436" w:rsidP="00CD2557">
      <w:pPr>
        <w:pStyle w:val="Caption"/>
      </w:pPr>
      <w:bookmarkStart w:id="155" w:name="_Ref245539544"/>
      <w:bookmarkStart w:id="156" w:name="_Toc348603773"/>
      <w:r>
        <w:t xml:space="preserve">Figure </w:t>
      </w:r>
      <w:r w:rsidR="00CE5AE0">
        <w:fldChar w:fldCharType="begin"/>
      </w:r>
      <w:r w:rsidR="00707C0E">
        <w:instrText xml:space="preserve"> SEQ Figure \* ARABIC </w:instrText>
      </w:r>
      <w:r w:rsidR="00CE5AE0">
        <w:fldChar w:fldCharType="separate"/>
      </w:r>
      <w:r w:rsidR="00D6003F">
        <w:rPr>
          <w:noProof/>
        </w:rPr>
        <w:t>7</w:t>
      </w:r>
      <w:r w:rsidR="00CE5AE0">
        <w:rPr>
          <w:noProof/>
        </w:rPr>
        <w:fldChar w:fldCharType="end"/>
      </w:r>
      <w:bookmarkEnd w:id="155"/>
      <w:r w:rsidRPr="00CD2557">
        <w:t xml:space="preserve">. </w:t>
      </w:r>
      <w:r>
        <w:t>Righ</w:t>
      </w:r>
      <w:r w:rsidRPr="00CD2557">
        <w:t>t-frontal glioma post surgery.</w:t>
      </w:r>
      <w:bookmarkEnd w:id="156"/>
    </w:p>
    <w:p w14:paraId="09903DAE" w14:textId="77777777" w:rsidR="00B46436" w:rsidRPr="00355B56" w:rsidRDefault="00B46436" w:rsidP="00CD2557">
      <w:pPr>
        <w:pStyle w:val="Caption"/>
      </w:pPr>
    </w:p>
    <w:p w14:paraId="7D9AF17B" w14:textId="77777777" w:rsidR="00B46436" w:rsidRPr="00355B56" w:rsidRDefault="00B46436" w:rsidP="00FC7759"/>
    <w:p w14:paraId="3C2F0182" w14:textId="77777777" w:rsidR="00B46436" w:rsidRPr="00355B56" w:rsidRDefault="00B46436" w:rsidP="00FC7759"/>
    <w:p w14:paraId="72599B96" w14:textId="77777777" w:rsidR="006C11D2" w:rsidRDefault="006C11D2">
      <w:r>
        <w:br w:type="page"/>
      </w:r>
    </w:p>
    <w:p w14:paraId="72B2AEA5" w14:textId="77777777" w:rsidR="00B46436" w:rsidRPr="00355B56" w:rsidRDefault="00B46436" w:rsidP="00FC7759"/>
    <w:p w14:paraId="4BE2D22C" w14:textId="77777777" w:rsidR="00B46436" w:rsidRDefault="00B46436" w:rsidP="00FC7759">
      <w:pPr>
        <w:pStyle w:val="Heading1"/>
      </w:pPr>
      <w:bookmarkStart w:id="157" w:name="_Toc88125488"/>
      <w:r w:rsidRPr="00355B56">
        <w:t>REFERENCES</w:t>
      </w:r>
      <w:bookmarkEnd w:id="157"/>
    </w:p>
    <w:p w14:paraId="57A5C0EB" w14:textId="77777777" w:rsidR="00487B14" w:rsidRDefault="00487B14" w:rsidP="00C85897">
      <w:pPr>
        <w:autoSpaceDE w:val="0"/>
        <w:autoSpaceDN w:val="0"/>
        <w:adjustRightInd w:val="0"/>
        <w:rPr>
          <w:szCs w:val="24"/>
        </w:rPr>
      </w:pPr>
    </w:p>
    <w:sectPr w:rsidR="00487B14" w:rsidSect="00E52B8D">
      <w:headerReference w:type="even" r:id="rId22"/>
      <w:headerReference w:type="default" r:id="rId23"/>
      <w:footerReference w:type="even" r:id="rId24"/>
      <w:footerReference w:type="default" r:id="rId25"/>
      <w:headerReference w:type="first" r:id="rId26"/>
      <w:footerReference w:type="first" r:id="rId27"/>
      <w:endnotePr>
        <w:numFmt w:val="decimal"/>
      </w:endnotePr>
      <w:pgSz w:w="12240" w:h="15840" w:code="1"/>
      <w:pgMar w:top="1440" w:right="1440" w:bottom="1440" w:left="216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4A900" w14:textId="77777777" w:rsidR="00FB60E9" w:rsidRPr="00F16159" w:rsidRDefault="00FB60E9" w:rsidP="00F16159">
      <w:pPr>
        <w:pStyle w:val="Footer"/>
      </w:pPr>
    </w:p>
  </w:endnote>
  <w:endnote w:type="continuationSeparator" w:id="0">
    <w:p w14:paraId="5BD321D3" w14:textId="77777777" w:rsidR="00FB60E9" w:rsidRPr="00F16159" w:rsidRDefault="00FB60E9" w:rsidP="00F16159">
      <w:pPr>
        <w:pStyle w:val="Footer"/>
      </w:pPr>
    </w:p>
  </w:endnote>
  <w:endnote w:id="1">
    <w:p w14:paraId="6AA17033" w14:textId="197B8F50" w:rsidR="00FB60E9" w:rsidRPr="00355B56" w:rsidRDefault="00FB60E9" w:rsidP="001037F7">
      <w:r w:rsidRPr="00BA6A52">
        <w:rPr>
          <w:rStyle w:val="EndnoteReference"/>
          <w:rFonts w:eastAsia="MS Mincho"/>
          <w:szCs w:val="24"/>
        </w:rPr>
        <w:endnoteRef/>
      </w:r>
      <w:r>
        <w:rPr>
          <w:szCs w:val="24"/>
        </w:rPr>
        <w:t>.</w:t>
      </w:r>
      <w:r>
        <w:t xml:space="preserve"> </w:t>
      </w:r>
      <w:r w:rsidRPr="00355B56">
        <w:t xml:space="preserve">Prekeges JL, Rasey JS, Grunbaum Z, Krohn KH. Reduction of fluoromisonidazole, a new imaging agent for hypoxia. </w:t>
      </w:r>
      <w:r w:rsidRPr="00517C1D">
        <w:rPr>
          <w:i/>
        </w:rPr>
        <w:t>Biochem Pharmacol.</w:t>
      </w:r>
      <w:r w:rsidRPr="00355B56">
        <w:t xml:space="preserve"> 1991;</w:t>
      </w:r>
      <w:r>
        <w:t xml:space="preserve"> </w:t>
      </w:r>
      <w:r w:rsidRPr="00355B56">
        <w:t>42</w:t>
      </w:r>
      <w:r>
        <w:t xml:space="preserve"> (12)</w:t>
      </w:r>
      <w:r w:rsidRPr="00355B56">
        <w:t>:2387-</w:t>
      </w:r>
      <w:r>
        <w:t>23</w:t>
      </w:r>
      <w:r w:rsidRPr="00355B56">
        <w:t>95.</w:t>
      </w:r>
    </w:p>
    <w:p w14:paraId="4E5A4080" w14:textId="77777777" w:rsidR="00FB60E9" w:rsidRDefault="00FB60E9" w:rsidP="001037F7"/>
  </w:endnote>
  <w:endnote w:id="2">
    <w:p w14:paraId="77693E85" w14:textId="77777777" w:rsidR="00FB60E9" w:rsidRPr="00355B56" w:rsidRDefault="00FB60E9" w:rsidP="001037F7">
      <w:r>
        <w:t xml:space="preserve">2. </w:t>
      </w:r>
      <w:r w:rsidRPr="00355B56">
        <w:t>McClelland RA. Molecular interactions and biological effects of the products of reduction of nitroimidazoles. In</w:t>
      </w:r>
      <w:r w:rsidRPr="00355B56">
        <w:rPr>
          <w:i/>
        </w:rPr>
        <w:t>:</w:t>
      </w:r>
      <w:r w:rsidRPr="00355B56">
        <w:t xml:space="preserve"> Adams GE, Breccia A, Fiedlen EN, and Wardoman P</w:t>
      </w:r>
      <w:r>
        <w:t>,</w:t>
      </w:r>
      <w:r w:rsidRPr="00355B56">
        <w:t xml:space="preserve"> </w:t>
      </w:r>
      <w:r>
        <w:t>e</w:t>
      </w:r>
      <w:r w:rsidRPr="00355B56">
        <w:t xml:space="preserve">ds. </w:t>
      </w:r>
      <w:r w:rsidRPr="00517C1D">
        <w:rPr>
          <w:i/>
        </w:rPr>
        <w:t>NATO Advanced Research Workshop on Selective Activation of Drugs by Redox Processes</w:t>
      </w:r>
      <w:r w:rsidRPr="00355B56">
        <w:t>, New York, NY: Plenum Press, 1990.125-</w:t>
      </w:r>
      <w:r>
        <w:t>1</w:t>
      </w:r>
      <w:r w:rsidRPr="00355B56">
        <w:t>36.</w:t>
      </w:r>
    </w:p>
    <w:p w14:paraId="1B907439" w14:textId="77777777" w:rsidR="00FB60E9" w:rsidRDefault="00FB60E9" w:rsidP="001037F7"/>
  </w:endnote>
  <w:endnote w:id="3">
    <w:p w14:paraId="0FC76495" w14:textId="77777777" w:rsidR="00FB60E9" w:rsidRPr="00355B56" w:rsidRDefault="00FB60E9" w:rsidP="003D6EA9">
      <w:pPr>
        <w:pStyle w:val="EndnoteText"/>
        <w:ind w:firstLine="0"/>
        <w:rPr>
          <w:szCs w:val="24"/>
        </w:rPr>
      </w:pPr>
      <w:r>
        <w:t xml:space="preserve">3. </w:t>
      </w:r>
      <w:r w:rsidRPr="00355B56">
        <w:rPr>
          <w:szCs w:val="24"/>
        </w:rPr>
        <w:t xml:space="preserve">Brown JM. Therapeutic targets in radiotherapy. </w:t>
      </w:r>
      <w:r w:rsidRPr="00517C1D">
        <w:rPr>
          <w:i/>
          <w:szCs w:val="24"/>
        </w:rPr>
        <w:t>Int J Radiat Oncol Biol Phys</w:t>
      </w:r>
      <w:r w:rsidRPr="00355B56">
        <w:rPr>
          <w:szCs w:val="24"/>
        </w:rPr>
        <w:t xml:space="preserve"> 2001;</w:t>
      </w:r>
      <w:r>
        <w:rPr>
          <w:szCs w:val="24"/>
        </w:rPr>
        <w:t xml:space="preserve"> </w:t>
      </w:r>
      <w:r w:rsidRPr="00355B56">
        <w:rPr>
          <w:szCs w:val="24"/>
        </w:rPr>
        <w:t>49</w:t>
      </w:r>
      <w:r>
        <w:rPr>
          <w:szCs w:val="24"/>
        </w:rPr>
        <w:t xml:space="preserve"> (2)</w:t>
      </w:r>
      <w:r w:rsidRPr="00355B56">
        <w:rPr>
          <w:szCs w:val="24"/>
        </w:rPr>
        <w:t>:319-</w:t>
      </w:r>
      <w:r>
        <w:rPr>
          <w:szCs w:val="24"/>
        </w:rPr>
        <w:t>3</w:t>
      </w:r>
      <w:r w:rsidRPr="00355B56">
        <w:rPr>
          <w:szCs w:val="24"/>
        </w:rPr>
        <w:t>26.</w:t>
      </w:r>
    </w:p>
    <w:p w14:paraId="6F6A729B" w14:textId="77777777" w:rsidR="00FB60E9" w:rsidRDefault="00FB60E9" w:rsidP="00FB60E9">
      <w:pPr>
        <w:pStyle w:val="EndnoteText"/>
        <w:spacing w:after="0"/>
        <w:ind w:firstLine="0"/>
      </w:pPr>
    </w:p>
  </w:endnote>
  <w:endnote w:id="4">
    <w:p w14:paraId="61BB9347" w14:textId="77777777" w:rsidR="00FB60E9" w:rsidRPr="00355B56" w:rsidRDefault="00FB60E9" w:rsidP="00DE1B3C">
      <w:pPr>
        <w:pStyle w:val="EndnoteText"/>
        <w:ind w:firstLine="0"/>
      </w:pPr>
      <w:r>
        <w:t xml:space="preserve">4. </w:t>
      </w:r>
      <w:r w:rsidRPr="00355B56">
        <w:t>Oswald J, Treite F, Haase C</w:t>
      </w:r>
      <w:r>
        <w:t>, et al</w:t>
      </w:r>
      <w:r w:rsidRPr="00355B56">
        <w:t xml:space="preserve">.  Experimental </w:t>
      </w:r>
      <w:r>
        <w:t>h</w:t>
      </w:r>
      <w:r w:rsidRPr="00355B56">
        <w:t xml:space="preserve">ypoxia is a </w:t>
      </w:r>
      <w:r>
        <w:t>p</w:t>
      </w:r>
      <w:r w:rsidRPr="00355B56">
        <w:t xml:space="preserve">otent </w:t>
      </w:r>
      <w:r>
        <w:t>s</w:t>
      </w:r>
      <w:r w:rsidRPr="00355B56">
        <w:t xml:space="preserve">timulus for </w:t>
      </w:r>
      <w:r>
        <w:t>r</w:t>
      </w:r>
      <w:r w:rsidRPr="00355B56">
        <w:t xml:space="preserve">adiotracer uptake in </w:t>
      </w:r>
      <w:r>
        <w:t>v</w:t>
      </w:r>
      <w:r w:rsidRPr="00355B56">
        <w:t>itro</w:t>
      </w:r>
      <w:r>
        <w:t>: Comparison of different tumor cells and primary endothelial cells</w:t>
      </w:r>
      <w:r w:rsidRPr="00355B56">
        <w:t xml:space="preserve">.  </w:t>
      </w:r>
      <w:r w:rsidRPr="00517C1D">
        <w:rPr>
          <w:i/>
        </w:rPr>
        <w:t>Cancer Lett.</w:t>
      </w:r>
      <w:r w:rsidRPr="00355B56">
        <w:t xml:space="preserve"> 2007; 254: 102-110.</w:t>
      </w:r>
    </w:p>
    <w:p w14:paraId="740DE514" w14:textId="77777777" w:rsidR="00FB60E9" w:rsidRDefault="00FB60E9" w:rsidP="00FB60E9">
      <w:pPr>
        <w:pStyle w:val="EndnoteText"/>
        <w:spacing w:after="0"/>
        <w:ind w:firstLine="0"/>
      </w:pPr>
    </w:p>
  </w:endnote>
  <w:endnote w:id="5">
    <w:p w14:paraId="541A2BBF" w14:textId="77777777" w:rsidR="00FB60E9" w:rsidRPr="00355B56" w:rsidRDefault="00FB60E9" w:rsidP="001037F7">
      <w:r>
        <w:t xml:space="preserve">5. </w:t>
      </w:r>
      <w:r w:rsidRPr="00355B56">
        <w:t xml:space="preserve">Martin GV, Cerqueira MD, Caldwell JH, </w:t>
      </w:r>
      <w:r>
        <w:t>Rasey JS, Embree L, Krohn KA.</w:t>
      </w:r>
      <w:r w:rsidRPr="00355B56">
        <w:t xml:space="preserve">. Fluoromisonidazole </w:t>
      </w:r>
      <w:r>
        <w:t>a</w:t>
      </w:r>
      <w:r w:rsidRPr="00355B56">
        <w:t xml:space="preserve"> metabolic marker of myocyte hypoxia. </w:t>
      </w:r>
      <w:r w:rsidRPr="00517C1D">
        <w:rPr>
          <w:i/>
        </w:rPr>
        <w:t>Circ Res</w:t>
      </w:r>
      <w:r>
        <w:t>.</w:t>
      </w:r>
      <w:r w:rsidRPr="00355B56">
        <w:t xml:space="preserve"> 1990;</w:t>
      </w:r>
      <w:r>
        <w:t xml:space="preserve"> </w:t>
      </w:r>
      <w:r w:rsidRPr="00355B56">
        <w:t>67:240-</w:t>
      </w:r>
      <w:r>
        <w:t>24</w:t>
      </w:r>
      <w:r w:rsidRPr="00355B56">
        <w:t>4.</w:t>
      </w:r>
    </w:p>
    <w:p w14:paraId="0B0D256B" w14:textId="77777777" w:rsidR="00FB60E9" w:rsidRDefault="00FB60E9" w:rsidP="001037F7"/>
  </w:endnote>
  <w:endnote w:id="6">
    <w:p w14:paraId="126123FC" w14:textId="77777777" w:rsidR="00FB60E9" w:rsidRPr="00355B56" w:rsidRDefault="00FB60E9" w:rsidP="001037F7">
      <w:r>
        <w:t xml:space="preserve">6. </w:t>
      </w:r>
      <w:r w:rsidRPr="00355B56">
        <w:t xml:space="preserve">Rasey JS, Nelson NJ, Chin L, Evans ML, Grunbaum Z. Characteristics of the binding of labeled fluoromisonidazole in cells in vitro. </w:t>
      </w:r>
      <w:r w:rsidRPr="00517C1D">
        <w:rPr>
          <w:i/>
        </w:rPr>
        <w:t>Radiat Res</w:t>
      </w:r>
      <w:r>
        <w:t>.</w:t>
      </w:r>
      <w:r w:rsidRPr="00355B56">
        <w:t xml:space="preserve"> 1990;</w:t>
      </w:r>
      <w:r>
        <w:t xml:space="preserve"> </w:t>
      </w:r>
      <w:r w:rsidRPr="00355B56">
        <w:t>122:301-</w:t>
      </w:r>
      <w:r>
        <w:t>30</w:t>
      </w:r>
      <w:r w:rsidRPr="00355B56">
        <w:t>8.</w:t>
      </w:r>
    </w:p>
    <w:p w14:paraId="33AE312C" w14:textId="77777777" w:rsidR="00FB60E9" w:rsidRDefault="00FB60E9" w:rsidP="001037F7"/>
  </w:endnote>
  <w:endnote w:id="7">
    <w:p w14:paraId="3CA1286C" w14:textId="77777777" w:rsidR="00FB60E9" w:rsidRPr="00355B56" w:rsidRDefault="00FB60E9" w:rsidP="001037F7">
      <w:r>
        <w:t xml:space="preserve">7. </w:t>
      </w:r>
      <w:r w:rsidRPr="00355B56">
        <w:t xml:space="preserve">Rasey JS, Hoffman JM, Spence AM, Krohn KA. Hypoxia mediated binding of misonidazole in non-malignant tissue. </w:t>
      </w:r>
      <w:r w:rsidRPr="00517C1D">
        <w:rPr>
          <w:i/>
        </w:rPr>
        <w:t>Int J Radiat Oncol Biol Phys</w:t>
      </w:r>
      <w:r>
        <w:t>.</w:t>
      </w:r>
      <w:r w:rsidRPr="00355B56">
        <w:t xml:space="preserve"> 1986;</w:t>
      </w:r>
      <w:r>
        <w:t xml:space="preserve"> </w:t>
      </w:r>
      <w:r w:rsidRPr="00355B56">
        <w:t>12:1255-</w:t>
      </w:r>
      <w:r>
        <w:t>125</w:t>
      </w:r>
      <w:r w:rsidRPr="00355B56">
        <w:t>8.</w:t>
      </w:r>
    </w:p>
    <w:p w14:paraId="0D987CFF" w14:textId="77777777" w:rsidR="00FB60E9" w:rsidRDefault="00FB60E9" w:rsidP="001037F7"/>
  </w:endnote>
  <w:endnote w:id="8">
    <w:p w14:paraId="2DFFFA3C" w14:textId="77777777" w:rsidR="00FB60E9" w:rsidRPr="00355B56" w:rsidRDefault="00FB60E9" w:rsidP="001037F7">
      <w:r>
        <w:t xml:space="preserve">8. </w:t>
      </w:r>
      <w:r w:rsidRPr="00355B56">
        <w:t>Hoffman JM, Rasey JS, Spence AM, Shaw DW, Krohn KA. Binding of the hypoxia tracer [</w:t>
      </w:r>
      <w:r w:rsidRPr="00355B56">
        <w:rPr>
          <w:vertAlign w:val="superscript"/>
        </w:rPr>
        <w:t>3</w:t>
      </w:r>
      <w:r w:rsidRPr="00355B56">
        <w:t xml:space="preserve">H]misonidazole in cerebral ischemia. </w:t>
      </w:r>
      <w:r w:rsidRPr="00517C1D">
        <w:rPr>
          <w:i/>
        </w:rPr>
        <w:t>Stroke</w:t>
      </w:r>
      <w:r>
        <w:t>.</w:t>
      </w:r>
      <w:r w:rsidRPr="00355B56">
        <w:t xml:space="preserve"> 1987;</w:t>
      </w:r>
      <w:r>
        <w:t xml:space="preserve"> </w:t>
      </w:r>
      <w:r w:rsidRPr="00355B56">
        <w:t>18:168-</w:t>
      </w:r>
      <w:r>
        <w:t>1</w:t>
      </w:r>
      <w:r w:rsidRPr="00355B56">
        <w:t>76.</w:t>
      </w:r>
    </w:p>
    <w:p w14:paraId="502FA118" w14:textId="77777777" w:rsidR="00FB60E9" w:rsidRDefault="00FB60E9" w:rsidP="001037F7"/>
  </w:endnote>
  <w:endnote w:id="9">
    <w:p w14:paraId="4E43F2A1" w14:textId="77777777" w:rsidR="00FB60E9" w:rsidRPr="00355B56" w:rsidRDefault="00FB60E9" w:rsidP="001037F7">
      <w:r>
        <w:t xml:space="preserve">9. </w:t>
      </w:r>
      <w:r w:rsidRPr="00355B56">
        <w:t xml:space="preserve">Piert M, Machulla HJ, Becker G, </w:t>
      </w:r>
      <w:r>
        <w:t>Aldinger P, Winter E, Bares R</w:t>
      </w:r>
      <w:r w:rsidRPr="00355B56">
        <w:t>. Dependency of the [</w:t>
      </w:r>
      <w:r w:rsidRPr="00355B56">
        <w:rPr>
          <w:vertAlign w:val="superscript"/>
        </w:rPr>
        <w:t>18</w:t>
      </w:r>
      <w:r w:rsidRPr="00355B56">
        <w:t xml:space="preserve">F]fluoromisonidazole uptake on oxygen delivery and tissue oxygenation in the porcine liver. </w:t>
      </w:r>
      <w:r w:rsidRPr="00517C1D">
        <w:rPr>
          <w:i/>
        </w:rPr>
        <w:t>Nucl Med Biol</w:t>
      </w:r>
      <w:r>
        <w:rPr>
          <w:i/>
        </w:rPr>
        <w:t>.</w:t>
      </w:r>
      <w:r w:rsidRPr="00355B56">
        <w:t xml:space="preserve"> 2000;</w:t>
      </w:r>
      <w:r>
        <w:t xml:space="preserve"> </w:t>
      </w:r>
      <w:r w:rsidRPr="00355B56">
        <w:t>27:693-700.</w:t>
      </w:r>
    </w:p>
    <w:p w14:paraId="1FBFED52" w14:textId="77777777" w:rsidR="00FB60E9" w:rsidRDefault="00FB60E9" w:rsidP="001037F7"/>
  </w:endnote>
  <w:endnote w:id="10">
    <w:p w14:paraId="21002CAC" w14:textId="77777777" w:rsidR="00FB60E9" w:rsidRPr="00355B56" w:rsidRDefault="00FB60E9" w:rsidP="001037F7">
      <w:r>
        <w:t xml:space="preserve">10. </w:t>
      </w:r>
      <w:r w:rsidRPr="00355B56">
        <w:t>Piert M, Machulla H</w:t>
      </w:r>
      <w:r>
        <w:t>J</w:t>
      </w:r>
      <w:r w:rsidRPr="00355B56">
        <w:t xml:space="preserve">, Becker G, et al. Introducing fluorine-18 fluoromisonidazole positron emission tomography for the localisation and quantification of pig liver hypoxia. </w:t>
      </w:r>
      <w:r w:rsidRPr="00517C1D">
        <w:rPr>
          <w:i/>
        </w:rPr>
        <w:t>Eur J Nucl Med</w:t>
      </w:r>
      <w:r>
        <w:rPr>
          <w:i/>
        </w:rPr>
        <w:t>.</w:t>
      </w:r>
      <w:r w:rsidRPr="00355B56">
        <w:t xml:space="preserve"> 1999;</w:t>
      </w:r>
      <w:r>
        <w:t xml:space="preserve"> </w:t>
      </w:r>
      <w:r w:rsidRPr="00355B56">
        <w:t>26:95-109.</w:t>
      </w:r>
    </w:p>
    <w:p w14:paraId="1EBE79B5" w14:textId="77777777" w:rsidR="00FB60E9" w:rsidRDefault="00FB60E9" w:rsidP="001037F7"/>
  </w:endnote>
  <w:endnote w:id="11">
    <w:p w14:paraId="0C4FE994" w14:textId="77777777" w:rsidR="00FB60E9" w:rsidRPr="00355B56" w:rsidRDefault="00FB60E9" w:rsidP="001037F7">
      <w:r>
        <w:t xml:space="preserve">11. </w:t>
      </w:r>
      <w:r w:rsidRPr="00355B56">
        <w:t>Smith BR</w:t>
      </w:r>
      <w:r>
        <w:t>,</w:t>
      </w:r>
      <w:r w:rsidRPr="00355B56">
        <w:t xml:space="preserve"> Born JL. Metabolism and excretion of [</w:t>
      </w:r>
      <w:r w:rsidRPr="00355B56">
        <w:rPr>
          <w:vertAlign w:val="superscript"/>
        </w:rPr>
        <w:t>3</w:t>
      </w:r>
      <w:r w:rsidRPr="00355B56">
        <w:t xml:space="preserve">H]misonidazole by hypoxic rat liver. </w:t>
      </w:r>
      <w:r w:rsidRPr="00517C1D">
        <w:rPr>
          <w:i/>
        </w:rPr>
        <w:t>Int J Radiat Oncol Biol Phys</w:t>
      </w:r>
      <w:r>
        <w:rPr>
          <w:i/>
        </w:rPr>
        <w:t>.</w:t>
      </w:r>
      <w:r w:rsidRPr="00355B56">
        <w:t xml:space="preserve"> 1984;</w:t>
      </w:r>
      <w:r>
        <w:t xml:space="preserve"> </w:t>
      </w:r>
      <w:r w:rsidRPr="00355B56">
        <w:t>10:1365-</w:t>
      </w:r>
      <w:r>
        <w:t>13</w:t>
      </w:r>
      <w:r w:rsidRPr="00355B56">
        <w:t>70.</w:t>
      </w:r>
    </w:p>
    <w:p w14:paraId="70C0778E" w14:textId="77777777" w:rsidR="00FB60E9" w:rsidRDefault="00FB60E9" w:rsidP="001037F7"/>
  </w:endnote>
  <w:endnote w:id="12">
    <w:p w14:paraId="22B7638C" w14:textId="77777777" w:rsidR="00FB60E9" w:rsidRDefault="00FB60E9" w:rsidP="00FB60E9">
      <w:pPr>
        <w:pStyle w:val="EndnoteText"/>
        <w:spacing w:after="0"/>
        <w:ind w:firstLine="0"/>
        <w:rPr>
          <w:lang w:val="de-DE"/>
        </w:rPr>
      </w:pPr>
      <w:r>
        <w:t xml:space="preserve">12. </w:t>
      </w:r>
      <w:r w:rsidRPr="00355B56">
        <w:rPr>
          <w:lang w:val="de-DE"/>
        </w:rPr>
        <w:t>Riedl C</w:t>
      </w:r>
      <w:r>
        <w:rPr>
          <w:lang w:val="de-DE"/>
        </w:rPr>
        <w:t>C</w:t>
      </w:r>
      <w:r w:rsidRPr="00355B56">
        <w:rPr>
          <w:lang w:val="de-DE"/>
        </w:rPr>
        <w:t xml:space="preserve">, Brader P, Zanzonico P, </w:t>
      </w:r>
      <w:r>
        <w:rPr>
          <w:lang w:val="de-DE"/>
        </w:rPr>
        <w:t>et al</w:t>
      </w:r>
      <w:r w:rsidRPr="00355B56">
        <w:rPr>
          <w:lang w:val="de-DE"/>
        </w:rPr>
        <w:t xml:space="preserve">.  Tumor </w:t>
      </w:r>
      <w:r>
        <w:rPr>
          <w:lang w:val="de-DE"/>
        </w:rPr>
        <w:t>h</w:t>
      </w:r>
      <w:r w:rsidRPr="00355B56">
        <w:rPr>
          <w:lang w:val="de-DE"/>
        </w:rPr>
        <w:t xml:space="preserve">ypoxia </w:t>
      </w:r>
      <w:r>
        <w:rPr>
          <w:lang w:val="de-DE"/>
        </w:rPr>
        <w:t>i</w:t>
      </w:r>
      <w:r w:rsidRPr="00355B56">
        <w:rPr>
          <w:lang w:val="de-DE"/>
        </w:rPr>
        <w:t xml:space="preserve">maging in </w:t>
      </w:r>
      <w:r>
        <w:rPr>
          <w:lang w:val="de-DE"/>
        </w:rPr>
        <w:t>o</w:t>
      </w:r>
      <w:r w:rsidRPr="00355B56">
        <w:rPr>
          <w:lang w:val="de-DE"/>
        </w:rPr>
        <w:t xml:space="preserve">rthotopic </w:t>
      </w:r>
      <w:r>
        <w:rPr>
          <w:lang w:val="de-DE"/>
        </w:rPr>
        <w:t>l</w:t>
      </w:r>
      <w:r w:rsidRPr="00355B56">
        <w:rPr>
          <w:lang w:val="de-DE"/>
        </w:rPr>
        <w:t xml:space="preserve">iver </w:t>
      </w:r>
      <w:r>
        <w:rPr>
          <w:lang w:val="de-DE"/>
        </w:rPr>
        <w:t>t</w:t>
      </w:r>
      <w:r w:rsidRPr="00355B56">
        <w:rPr>
          <w:lang w:val="de-DE"/>
        </w:rPr>
        <w:t xml:space="preserve">umors and </w:t>
      </w:r>
      <w:r>
        <w:rPr>
          <w:lang w:val="de-DE"/>
        </w:rPr>
        <w:t>p</w:t>
      </w:r>
      <w:r w:rsidRPr="00355B56">
        <w:rPr>
          <w:lang w:val="de-DE"/>
        </w:rPr>
        <w:t xml:space="preserve">eritoneal </w:t>
      </w:r>
      <w:r>
        <w:rPr>
          <w:lang w:val="de-DE"/>
        </w:rPr>
        <w:t>m</w:t>
      </w:r>
      <w:r w:rsidRPr="00355B56">
        <w:rPr>
          <w:lang w:val="de-DE"/>
        </w:rPr>
        <w:t>etastasis</w:t>
      </w:r>
      <w:r>
        <w:rPr>
          <w:lang w:val="de-DE"/>
        </w:rPr>
        <w:t xml:space="preserve">: A comparative study featuring dynamic </w:t>
      </w:r>
      <w:r>
        <w:rPr>
          <w:vertAlign w:val="superscript"/>
          <w:lang w:val="de-DE"/>
        </w:rPr>
        <w:t>18</w:t>
      </w:r>
      <w:r>
        <w:rPr>
          <w:lang w:val="de-DE"/>
        </w:rPr>
        <w:t xml:space="preserve">F-MISO and </w:t>
      </w:r>
      <w:r>
        <w:rPr>
          <w:vertAlign w:val="superscript"/>
          <w:lang w:val="de-DE"/>
        </w:rPr>
        <w:t>124</w:t>
      </w:r>
      <w:r>
        <w:rPr>
          <w:lang w:val="de-DE"/>
        </w:rPr>
        <w:t>I-IAZG PET in the same study cohort</w:t>
      </w:r>
      <w:r w:rsidRPr="00355B56">
        <w:rPr>
          <w:lang w:val="de-DE"/>
        </w:rPr>
        <w:t xml:space="preserve">.  </w:t>
      </w:r>
      <w:r w:rsidRPr="00517C1D">
        <w:rPr>
          <w:i/>
          <w:lang w:val="de-DE"/>
        </w:rPr>
        <w:t>Eur J Nucl Med Mol Imaging</w:t>
      </w:r>
      <w:r>
        <w:rPr>
          <w:i/>
          <w:lang w:val="de-DE"/>
        </w:rPr>
        <w:t>.</w:t>
      </w:r>
      <w:r w:rsidRPr="00355B56">
        <w:rPr>
          <w:lang w:val="de-DE"/>
        </w:rPr>
        <w:t xml:space="preserve"> 2008; 35:39-46.</w:t>
      </w:r>
    </w:p>
    <w:p w14:paraId="7072A721" w14:textId="77777777" w:rsidR="00FB60E9" w:rsidRDefault="00FB60E9" w:rsidP="00FB60E9">
      <w:pPr>
        <w:pStyle w:val="EndnoteText"/>
        <w:spacing w:after="0"/>
        <w:ind w:firstLine="0"/>
      </w:pPr>
    </w:p>
  </w:endnote>
  <w:endnote w:id="13">
    <w:p w14:paraId="7982A2CF" w14:textId="77777777" w:rsidR="00FB60E9" w:rsidRPr="00355B56" w:rsidRDefault="00FB60E9" w:rsidP="001037F7">
      <w:pPr>
        <w:rPr>
          <w:lang w:val="de-DE"/>
        </w:rPr>
      </w:pPr>
      <w:r>
        <w:t xml:space="preserve">13. </w:t>
      </w:r>
      <w:r w:rsidRPr="00355B56">
        <w:t xml:space="preserve">Shelton ME, Dence CS, Hwang DR, </w:t>
      </w:r>
      <w:r>
        <w:t>Herrero P, Welch MJ, Bergmann SR</w:t>
      </w:r>
      <w:r w:rsidRPr="00355B56">
        <w:t xml:space="preserve">. In vivo delineation of myocardial hypoxia during coronary occlusion using fluorine-18 fluoromisonidazole and positron emission tomography: a potential approach for identification of jeopardized myocardium. </w:t>
      </w:r>
      <w:r w:rsidRPr="00517C1D">
        <w:rPr>
          <w:i/>
          <w:lang w:val="de-DE"/>
        </w:rPr>
        <w:t>J Am Coll Cardiol</w:t>
      </w:r>
      <w:r>
        <w:rPr>
          <w:i/>
          <w:lang w:val="de-DE"/>
        </w:rPr>
        <w:t>.</w:t>
      </w:r>
      <w:r w:rsidRPr="00355B56">
        <w:rPr>
          <w:lang w:val="de-DE"/>
        </w:rPr>
        <w:t xml:space="preserve"> 1990;</w:t>
      </w:r>
      <w:r>
        <w:rPr>
          <w:lang w:val="de-DE"/>
        </w:rPr>
        <w:t xml:space="preserve"> </w:t>
      </w:r>
      <w:r w:rsidRPr="00355B56">
        <w:rPr>
          <w:lang w:val="de-DE"/>
        </w:rPr>
        <w:t>16</w:t>
      </w:r>
      <w:r>
        <w:rPr>
          <w:lang w:val="de-DE"/>
        </w:rPr>
        <w:t xml:space="preserve"> (2)</w:t>
      </w:r>
      <w:r w:rsidRPr="00355B56">
        <w:rPr>
          <w:lang w:val="de-DE"/>
        </w:rPr>
        <w:t>:477-</w:t>
      </w:r>
      <w:r>
        <w:rPr>
          <w:lang w:val="de-DE"/>
        </w:rPr>
        <w:t>4</w:t>
      </w:r>
      <w:r w:rsidRPr="00355B56">
        <w:rPr>
          <w:lang w:val="de-DE"/>
        </w:rPr>
        <w:t>85.</w:t>
      </w:r>
    </w:p>
    <w:p w14:paraId="23ACC8ED" w14:textId="77777777" w:rsidR="00FB60E9" w:rsidRDefault="00FB60E9" w:rsidP="001037F7"/>
  </w:endnote>
  <w:endnote w:id="14">
    <w:p w14:paraId="36A4EAF7" w14:textId="77777777" w:rsidR="00FB60E9" w:rsidRPr="00355B56" w:rsidRDefault="00FB60E9" w:rsidP="001037F7">
      <w:r>
        <w:t xml:space="preserve">14. </w:t>
      </w:r>
      <w:r w:rsidRPr="00355B56">
        <w:t xml:space="preserve">Caldwell JH, Revenaugh JR, Martin GV, </w:t>
      </w:r>
      <w:r>
        <w:t>Johnson PM, Rasey JS, Krohn KA</w:t>
      </w:r>
      <w:r w:rsidRPr="00355B56">
        <w:t xml:space="preserve">. Comparison of fluorine-18-fluorodeoxyglucose and tritiated fluoromisonidazole uptake during low-flow ischemia. </w:t>
      </w:r>
      <w:r w:rsidRPr="00517C1D">
        <w:rPr>
          <w:i/>
        </w:rPr>
        <w:t>J Nucl Med</w:t>
      </w:r>
      <w:r>
        <w:t>.</w:t>
      </w:r>
      <w:r w:rsidRPr="00355B56">
        <w:t xml:space="preserve"> 1995;</w:t>
      </w:r>
      <w:r>
        <w:t xml:space="preserve"> </w:t>
      </w:r>
      <w:r w:rsidRPr="00355B56">
        <w:t>36:1633-</w:t>
      </w:r>
      <w:r>
        <w:t>163</w:t>
      </w:r>
      <w:r w:rsidRPr="00355B56">
        <w:t>8.</w:t>
      </w:r>
    </w:p>
    <w:p w14:paraId="6FD6C86A" w14:textId="77777777" w:rsidR="00FB60E9" w:rsidRDefault="00FB60E9" w:rsidP="001037F7"/>
  </w:endnote>
  <w:endnote w:id="15">
    <w:p w14:paraId="1DD37DAD" w14:textId="77777777" w:rsidR="00FB60E9" w:rsidRPr="00355B56" w:rsidRDefault="00FB60E9" w:rsidP="00FB60E9">
      <w:pPr>
        <w:pStyle w:val="EndnoteText"/>
        <w:spacing w:after="0"/>
        <w:ind w:firstLine="0"/>
        <w:rPr>
          <w:szCs w:val="24"/>
        </w:rPr>
      </w:pPr>
      <w:r>
        <w:t xml:space="preserve">15. </w:t>
      </w:r>
      <w:r w:rsidRPr="00355B56">
        <w:rPr>
          <w:szCs w:val="24"/>
        </w:rPr>
        <w:t>Krohn K</w:t>
      </w:r>
      <w:r>
        <w:rPr>
          <w:szCs w:val="24"/>
        </w:rPr>
        <w:t>A</w:t>
      </w:r>
      <w:r w:rsidRPr="00355B56">
        <w:rPr>
          <w:szCs w:val="24"/>
        </w:rPr>
        <w:t>, Link J</w:t>
      </w:r>
      <w:r>
        <w:rPr>
          <w:szCs w:val="24"/>
        </w:rPr>
        <w:t>M</w:t>
      </w:r>
      <w:r w:rsidRPr="00355B56">
        <w:rPr>
          <w:szCs w:val="24"/>
        </w:rPr>
        <w:t>, Mason R</w:t>
      </w:r>
      <w:r>
        <w:rPr>
          <w:szCs w:val="24"/>
        </w:rPr>
        <w:t>P</w:t>
      </w:r>
      <w:r w:rsidRPr="00355B56">
        <w:rPr>
          <w:szCs w:val="24"/>
        </w:rPr>
        <w:t xml:space="preserve">.  Molecular Imaging of Hypoxia.  </w:t>
      </w:r>
      <w:r w:rsidRPr="00517C1D">
        <w:rPr>
          <w:i/>
          <w:szCs w:val="24"/>
        </w:rPr>
        <w:t>J Nucl Med</w:t>
      </w:r>
      <w:r>
        <w:rPr>
          <w:szCs w:val="24"/>
        </w:rPr>
        <w:t>.</w:t>
      </w:r>
      <w:r w:rsidRPr="00355B56">
        <w:rPr>
          <w:szCs w:val="24"/>
        </w:rPr>
        <w:t xml:space="preserve"> 2008; 49:129S-148S.</w:t>
      </w:r>
    </w:p>
    <w:p w14:paraId="5589105E" w14:textId="77777777" w:rsidR="00FB60E9" w:rsidRDefault="00FB60E9" w:rsidP="00FB60E9">
      <w:pPr>
        <w:pStyle w:val="EndnoteText"/>
        <w:spacing w:after="0"/>
        <w:ind w:firstLine="0"/>
      </w:pPr>
    </w:p>
  </w:endnote>
  <w:endnote w:id="16">
    <w:p w14:paraId="0645BAAC" w14:textId="77777777" w:rsidR="00FB60E9" w:rsidRPr="00355B56" w:rsidRDefault="00FB60E9" w:rsidP="00FB60E9">
      <w:pPr>
        <w:pStyle w:val="EndnoteText"/>
        <w:spacing w:after="0"/>
        <w:ind w:firstLine="0"/>
        <w:rPr>
          <w:szCs w:val="24"/>
        </w:rPr>
      </w:pPr>
      <w:r>
        <w:t xml:space="preserve">16. </w:t>
      </w:r>
      <w:r w:rsidRPr="00355B56">
        <w:rPr>
          <w:szCs w:val="24"/>
        </w:rPr>
        <w:t xml:space="preserve">Vallabhajosula S.  </w:t>
      </w:r>
      <w:r w:rsidRPr="00355B56">
        <w:rPr>
          <w:szCs w:val="24"/>
          <w:vertAlign w:val="superscript"/>
        </w:rPr>
        <w:t>18</w:t>
      </w:r>
      <w:r w:rsidRPr="00355B56">
        <w:rPr>
          <w:szCs w:val="24"/>
        </w:rPr>
        <w:t>F-Labeled Positron Emission Tomographic Radiopharmaceuticals in Oncology</w:t>
      </w:r>
      <w:r>
        <w:rPr>
          <w:szCs w:val="24"/>
        </w:rPr>
        <w:t>: An overview of radiochemistry and mechanisms of tumor localization</w:t>
      </w:r>
      <w:r w:rsidRPr="00355B56">
        <w:rPr>
          <w:szCs w:val="24"/>
        </w:rPr>
        <w:t xml:space="preserve">.  </w:t>
      </w:r>
      <w:r w:rsidRPr="00517C1D">
        <w:rPr>
          <w:i/>
          <w:szCs w:val="24"/>
        </w:rPr>
        <w:t>Semin Nucl Med</w:t>
      </w:r>
      <w:r>
        <w:rPr>
          <w:i/>
          <w:szCs w:val="24"/>
        </w:rPr>
        <w:t>.</w:t>
      </w:r>
      <w:r w:rsidRPr="00355B56">
        <w:rPr>
          <w:szCs w:val="24"/>
        </w:rPr>
        <w:t xml:space="preserve"> 2007; 37:400-419.</w:t>
      </w:r>
    </w:p>
    <w:p w14:paraId="3C1707C4" w14:textId="77777777" w:rsidR="00FB60E9" w:rsidRDefault="00FB60E9" w:rsidP="00FB60E9">
      <w:pPr>
        <w:pStyle w:val="EndnoteText"/>
        <w:spacing w:after="0"/>
        <w:ind w:firstLine="0"/>
      </w:pPr>
    </w:p>
  </w:endnote>
  <w:endnote w:id="17">
    <w:p w14:paraId="5A91B548" w14:textId="77777777" w:rsidR="00FB60E9" w:rsidRPr="00355B56" w:rsidRDefault="00FB60E9" w:rsidP="00FB60E9">
      <w:pPr>
        <w:pStyle w:val="EndnoteText"/>
        <w:spacing w:after="0"/>
        <w:ind w:firstLine="0"/>
      </w:pPr>
      <w:r>
        <w:t xml:space="preserve">17. </w:t>
      </w:r>
      <w:r w:rsidRPr="00355B56">
        <w:t>Wiebe LI</w:t>
      </w:r>
      <w:r>
        <w:t>,</w:t>
      </w:r>
      <w:r w:rsidRPr="00355B56">
        <w:t xml:space="preserve"> Stypinski D. Pharmacokinetics of SPECT radiopharmaceuticals for imaging hypoxic tissues. </w:t>
      </w:r>
      <w:r w:rsidRPr="00517C1D">
        <w:rPr>
          <w:i/>
        </w:rPr>
        <w:t>Q J Nucl Med</w:t>
      </w:r>
      <w:r>
        <w:t>.</w:t>
      </w:r>
      <w:r w:rsidRPr="00355B56">
        <w:t xml:space="preserve"> 1996;</w:t>
      </w:r>
      <w:r>
        <w:t xml:space="preserve"> </w:t>
      </w:r>
      <w:r w:rsidRPr="00355B56">
        <w:t>40:270-</w:t>
      </w:r>
      <w:r>
        <w:t>2</w:t>
      </w:r>
      <w:r w:rsidRPr="00355B56">
        <w:t>84</w:t>
      </w:r>
    </w:p>
    <w:p w14:paraId="22E46526" w14:textId="77777777" w:rsidR="00FB60E9" w:rsidRDefault="00FB60E9" w:rsidP="00FB60E9">
      <w:pPr>
        <w:pStyle w:val="EndnoteText"/>
        <w:spacing w:after="0"/>
        <w:ind w:firstLine="0"/>
      </w:pPr>
    </w:p>
  </w:endnote>
  <w:endnote w:id="18">
    <w:p w14:paraId="2F091C0D" w14:textId="77777777" w:rsidR="00FB60E9" w:rsidRPr="00355B56" w:rsidRDefault="00FB60E9" w:rsidP="001037F7">
      <w:r>
        <w:t xml:space="preserve">18. </w:t>
      </w:r>
      <w:r w:rsidRPr="00355B56">
        <w:t xml:space="preserve">Chapman JD, Franko AJ, Sharplin J. A marker for hypoxic cells in tumours with potential clinical applicability. </w:t>
      </w:r>
      <w:r w:rsidRPr="00517C1D">
        <w:rPr>
          <w:i/>
        </w:rPr>
        <w:t>Br J Cancer</w:t>
      </w:r>
      <w:r>
        <w:t>.</w:t>
      </w:r>
      <w:r w:rsidRPr="00355B56">
        <w:t xml:space="preserve"> 1981;</w:t>
      </w:r>
      <w:r>
        <w:t xml:space="preserve"> </w:t>
      </w:r>
      <w:r w:rsidRPr="00355B56">
        <w:t>43:546-</w:t>
      </w:r>
      <w:r>
        <w:t>5</w:t>
      </w:r>
      <w:r w:rsidRPr="00355B56">
        <w:t>50.</w:t>
      </w:r>
    </w:p>
    <w:p w14:paraId="0B85EFE0" w14:textId="77777777" w:rsidR="00FB60E9" w:rsidRDefault="00FB60E9" w:rsidP="001037F7"/>
  </w:endnote>
  <w:endnote w:id="19">
    <w:p w14:paraId="2C500CFD" w14:textId="77777777" w:rsidR="00FB60E9" w:rsidRPr="00355B56" w:rsidRDefault="00FB60E9" w:rsidP="001037F7">
      <w:r>
        <w:t xml:space="preserve">19. </w:t>
      </w:r>
      <w:r w:rsidRPr="00355B56">
        <w:t xml:space="preserve">Nunn A, Linder K, Strauss HW. Nitroimidazoles and imaging hypoxia. </w:t>
      </w:r>
      <w:r w:rsidRPr="00517C1D">
        <w:rPr>
          <w:i/>
        </w:rPr>
        <w:t>Eur J Nucl Med</w:t>
      </w:r>
      <w:r>
        <w:t>.</w:t>
      </w:r>
      <w:r w:rsidRPr="00355B56">
        <w:t xml:space="preserve"> 1995;</w:t>
      </w:r>
      <w:r>
        <w:t xml:space="preserve"> </w:t>
      </w:r>
      <w:r w:rsidRPr="00355B56">
        <w:t>22:265-</w:t>
      </w:r>
      <w:r>
        <w:t>2</w:t>
      </w:r>
      <w:r w:rsidRPr="00355B56">
        <w:t>80.</w:t>
      </w:r>
    </w:p>
    <w:p w14:paraId="160F0A9F" w14:textId="77777777" w:rsidR="00FB60E9" w:rsidRDefault="00FB60E9" w:rsidP="001037F7"/>
  </w:endnote>
  <w:endnote w:id="20">
    <w:p w14:paraId="5A173EE4" w14:textId="77777777" w:rsidR="00FB60E9" w:rsidRPr="00355B56" w:rsidRDefault="00FB60E9" w:rsidP="001037F7">
      <w:r>
        <w:t xml:space="preserve">20. </w:t>
      </w:r>
      <w:r w:rsidRPr="00355B56">
        <w:t xml:space="preserve">Franko AJ. Misonidazole and other hypoxia markers: </w:t>
      </w:r>
      <w:r>
        <w:t>M</w:t>
      </w:r>
      <w:r w:rsidRPr="00355B56">
        <w:t xml:space="preserve">etabolism and applications. </w:t>
      </w:r>
      <w:r w:rsidRPr="00517C1D">
        <w:rPr>
          <w:i/>
        </w:rPr>
        <w:t>Int J Radiat Oncol Biol Phys</w:t>
      </w:r>
      <w:r>
        <w:t>.</w:t>
      </w:r>
      <w:r w:rsidRPr="00355B56">
        <w:t xml:space="preserve"> 1986;</w:t>
      </w:r>
      <w:r>
        <w:t xml:space="preserve"> </w:t>
      </w:r>
      <w:r w:rsidRPr="00355B56">
        <w:t>12:1195-</w:t>
      </w:r>
      <w:r>
        <w:t>1</w:t>
      </w:r>
      <w:r w:rsidRPr="00355B56">
        <w:t>202.</w:t>
      </w:r>
    </w:p>
    <w:p w14:paraId="48D49575" w14:textId="77777777" w:rsidR="00FB60E9" w:rsidRDefault="00FB60E9" w:rsidP="001037F7"/>
  </w:endnote>
  <w:endnote w:id="21">
    <w:p w14:paraId="1E76812C" w14:textId="77777777" w:rsidR="00FB60E9" w:rsidRPr="00355B56" w:rsidRDefault="00FB60E9" w:rsidP="001037F7">
      <w:r>
        <w:t xml:space="preserve">21. </w:t>
      </w:r>
      <w:r w:rsidRPr="00355B56">
        <w:t xml:space="preserve">Wong KH, Wallen CA, Wheeler KT. Biodistribution of misonidazole and 1,3-bis(2-chloroethyl)-1-nitrosourea (BCNU) in rats bearing unclamped and clamped 9L subcutaneous tumors. </w:t>
      </w:r>
      <w:r w:rsidRPr="00517C1D">
        <w:rPr>
          <w:i/>
        </w:rPr>
        <w:t>Int J Radiat Oncol Biol Phys</w:t>
      </w:r>
      <w:r>
        <w:t>.</w:t>
      </w:r>
      <w:r w:rsidRPr="00355B56">
        <w:t xml:space="preserve"> 1989;</w:t>
      </w:r>
      <w:r>
        <w:t xml:space="preserve"> </w:t>
      </w:r>
      <w:r w:rsidRPr="00355B56">
        <w:t>17:135-</w:t>
      </w:r>
      <w:r>
        <w:t>1</w:t>
      </w:r>
      <w:r w:rsidRPr="00355B56">
        <w:t>43.</w:t>
      </w:r>
    </w:p>
    <w:p w14:paraId="43463C64" w14:textId="77777777" w:rsidR="00FB60E9" w:rsidRDefault="00FB60E9" w:rsidP="001037F7"/>
  </w:endnote>
  <w:endnote w:id="22">
    <w:p w14:paraId="7887A623" w14:textId="77777777" w:rsidR="00FB60E9" w:rsidRPr="00355B56" w:rsidRDefault="00FB60E9" w:rsidP="001037F7">
      <w:r>
        <w:t xml:space="preserve">22. </w:t>
      </w:r>
      <w:r w:rsidRPr="00355B56">
        <w:t xml:space="preserve">Rajendran JG Krohn KA. Imaging hypoxia and angiogenesis in tumors. </w:t>
      </w:r>
      <w:r w:rsidRPr="00517C1D">
        <w:rPr>
          <w:i/>
        </w:rPr>
        <w:t>Radiol Clin North Am</w:t>
      </w:r>
      <w:r>
        <w:t>.</w:t>
      </w:r>
      <w:r w:rsidRPr="00355B56">
        <w:t xml:space="preserve"> 2005;</w:t>
      </w:r>
      <w:r>
        <w:t xml:space="preserve"> </w:t>
      </w:r>
      <w:r w:rsidRPr="00355B56">
        <w:t>43:169-</w:t>
      </w:r>
      <w:r>
        <w:t>1</w:t>
      </w:r>
      <w:r w:rsidRPr="00355B56">
        <w:t>87.</w:t>
      </w:r>
    </w:p>
    <w:p w14:paraId="06FD7671" w14:textId="77777777" w:rsidR="00FB60E9" w:rsidRDefault="00FB60E9" w:rsidP="001037F7"/>
  </w:endnote>
  <w:endnote w:id="23">
    <w:p w14:paraId="44B58BEA" w14:textId="77777777" w:rsidR="00FB60E9" w:rsidRPr="00355B56" w:rsidRDefault="00FB60E9" w:rsidP="001037F7">
      <w:r>
        <w:t xml:space="preserve">23. </w:t>
      </w:r>
      <w:r w:rsidRPr="00355B56">
        <w:t xml:space="preserve">Jerabek PA, Patrick TB, Kilbourn MR, Dischino DD, Welch MJ. Synthesis and biodistribution of </w:t>
      </w:r>
      <w:r w:rsidRPr="00355B56">
        <w:rPr>
          <w:vertAlign w:val="superscript"/>
        </w:rPr>
        <w:t>18</w:t>
      </w:r>
      <w:r w:rsidRPr="00355B56">
        <w:t xml:space="preserve">F-labeled fluoronitroimidazoles: </w:t>
      </w:r>
      <w:r>
        <w:t>P</w:t>
      </w:r>
      <w:r w:rsidRPr="00355B56">
        <w:t xml:space="preserve">otential in vivo markers of hypoxic tissue. </w:t>
      </w:r>
      <w:r w:rsidRPr="00517C1D">
        <w:rPr>
          <w:i/>
        </w:rPr>
        <w:t>Int J Rad Appl Instrum [A]</w:t>
      </w:r>
      <w:r>
        <w:rPr>
          <w:i/>
        </w:rPr>
        <w:t>.</w:t>
      </w:r>
      <w:r w:rsidRPr="00355B56">
        <w:t xml:space="preserve"> 1986;</w:t>
      </w:r>
      <w:r>
        <w:t xml:space="preserve"> </w:t>
      </w:r>
      <w:r w:rsidRPr="00355B56">
        <w:t>37</w:t>
      </w:r>
      <w:r>
        <w:t>(7)</w:t>
      </w:r>
      <w:r w:rsidRPr="00355B56">
        <w:t>:599-605.</w:t>
      </w:r>
    </w:p>
    <w:p w14:paraId="03C57910" w14:textId="77777777" w:rsidR="00FB60E9" w:rsidRDefault="00FB60E9" w:rsidP="001037F7"/>
  </w:endnote>
  <w:endnote w:id="24">
    <w:p w14:paraId="49C20140" w14:textId="77777777" w:rsidR="00FB60E9" w:rsidRPr="00355B56" w:rsidRDefault="00FB60E9" w:rsidP="001037F7">
      <w:pPr>
        <w:rPr>
          <w:lang w:val="de-DE"/>
        </w:rPr>
      </w:pPr>
      <w:r>
        <w:t xml:space="preserve">24. </w:t>
      </w:r>
      <w:r w:rsidRPr="00355B56">
        <w:t xml:space="preserve">Grierson JR, Link JM, Mathis CA, Rasey JS, Krohn KA. Radiosynthesis of fluorine-18 fluoromisonidazole. </w:t>
      </w:r>
      <w:r w:rsidRPr="00517C1D">
        <w:rPr>
          <w:i/>
          <w:lang w:val="de-DE"/>
        </w:rPr>
        <w:t>J Nucl Med</w:t>
      </w:r>
      <w:r>
        <w:rPr>
          <w:lang w:val="de-DE"/>
        </w:rPr>
        <w:t>.</w:t>
      </w:r>
      <w:r w:rsidRPr="00355B56">
        <w:rPr>
          <w:lang w:val="de-DE"/>
        </w:rPr>
        <w:t xml:space="preserve"> 1989;30:343</w:t>
      </w:r>
      <w:r>
        <w:rPr>
          <w:lang w:val="de-DE"/>
        </w:rPr>
        <w:t>-3</w:t>
      </w:r>
      <w:r w:rsidRPr="00355B56">
        <w:rPr>
          <w:lang w:val="de-DE"/>
        </w:rPr>
        <w:t>50.</w:t>
      </w:r>
    </w:p>
    <w:p w14:paraId="32B6D50F" w14:textId="77777777" w:rsidR="00FB60E9" w:rsidRDefault="00FB60E9" w:rsidP="001037F7"/>
  </w:endnote>
  <w:endnote w:id="25">
    <w:p w14:paraId="2B186E00" w14:textId="77777777" w:rsidR="00FB60E9" w:rsidRPr="00355B56" w:rsidRDefault="00FB60E9" w:rsidP="001037F7">
      <w:r>
        <w:t xml:space="preserve">25. </w:t>
      </w:r>
      <w:r w:rsidRPr="00355B56">
        <w:rPr>
          <w:lang w:val="de-DE"/>
        </w:rPr>
        <w:t xml:space="preserve">Grunbaum Z, Freauff SJ, Krohn KA, </w:t>
      </w:r>
      <w:r>
        <w:rPr>
          <w:lang w:val="de-DE"/>
        </w:rPr>
        <w:t>Wilbur DS, Magee S, Rasey JS</w:t>
      </w:r>
      <w:r w:rsidRPr="00355B56">
        <w:rPr>
          <w:lang w:val="de-DE"/>
        </w:rPr>
        <w:t xml:space="preserve">. </w:t>
      </w:r>
      <w:r w:rsidRPr="00355B56">
        <w:t xml:space="preserve">Synthesis and characterization of congeners of misonidazole for imaging hypoxia. </w:t>
      </w:r>
      <w:r w:rsidRPr="00517C1D">
        <w:rPr>
          <w:i/>
        </w:rPr>
        <w:t>J Nucl Med</w:t>
      </w:r>
      <w:r>
        <w:t>.</w:t>
      </w:r>
      <w:r w:rsidRPr="00355B56">
        <w:t xml:space="preserve"> 1987;</w:t>
      </w:r>
      <w:r>
        <w:t xml:space="preserve"> </w:t>
      </w:r>
      <w:r w:rsidRPr="00355B56">
        <w:t>28:68-75.</w:t>
      </w:r>
    </w:p>
    <w:p w14:paraId="6340CFC3" w14:textId="77777777" w:rsidR="00FB60E9" w:rsidRDefault="00FB60E9" w:rsidP="001037F7"/>
  </w:endnote>
  <w:endnote w:id="26">
    <w:p w14:paraId="486F5CE8" w14:textId="77777777" w:rsidR="00FB60E9" w:rsidRPr="00355B56" w:rsidRDefault="00FB60E9" w:rsidP="001037F7">
      <w:r>
        <w:t xml:space="preserve">26. </w:t>
      </w:r>
      <w:r w:rsidRPr="00355B56">
        <w:t xml:space="preserve">Workman P. Pharmacokinetics of hypoxic cell radiosensitizers: a review. </w:t>
      </w:r>
      <w:r w:rsidRPr="00517C1D">
        <w:rPr>
          <w:i/>
        </w:rPr>
        <w:t>Cancer Clin Trials</w:t>
      </w:r>
      <w:r>
        <w:t>.</w:t>
      </w:r>
      <w:r w:rsidRPr="00355B56">
        <w:t xml:space="preserve"> 1980;</w:t>
      </w:r>
      <w:r>
        <w:t xml:space="preserve"> </w:t>
      </w:r>
      <w:r w:rsidRPr="00355B56">
        <w:t>3:237-</w:t>
      </w:r>
      <w:r>
        <w:t>2</w:t>
      </w:r>
      <w:r w:rsidRPr="00355B56">
        <w:t>51.</w:t>
      </w:r>
    </w:p>
    <w:p w14:paraId="734C0DCA" w14:textId="77777777" w:rsidR="00FB60E9" w:rsidRDefault="00FB60E9" w:rsidP="001037F7"/>
  </w:endnote>
  <w:endnote w:id="27">
    <w:p w14:paraId="47B9F299" w14:textId="77777777" w:rsidR="00FB60E9" w:rsidRPr="00355B56" w:rsidRDefault="00FB60E9" w:rsidP="001037F7">
      <w:pPr>
        <w:rPr>
          <w:lang w:val="de-DE"/>
        </w:rPr>
      </w:pPr>
      <w:r>
        <w:t xml:space="preserve">27. </w:t>
      </w:r>
      <w:r w:rsidRPr="00355B56">
        <w:t xml:space="preserve">Rasey JS, Grunbaum Z, Magee S, et al. Characterization of radiolabeled fluoromisonidazole as a probe for hypoxic cells. </w:t>
      </w:r>
      <w:r w:rsidRPr="00517C1D">
        <w:rPr>
          <w:i/>
          <w:lang w:val="de-DE"/>
        </w:rPr>
        <w:t>Radiat Res</w:t>
      </w:r>
      <w:r>
        <w:rPr>
          <w:lang w:val="de-DE"/>
        </w:rPr>
        <w:t>.</w:t>
      </w:r>
      <w:r w:rsidRPr="00355B56">
        <w:rPr>
          <w:lang w:val="de-DE"/>
        </w:rPr>
        <w:t xml:space="preserve"> 1987;</w:t>
      </w:r>
      <w:r>
        <w:rPr>
          <w:lang w:val="de-DE"/>
        </w:rPr>
        <w:t xml:space="preserve"> </w:t>
      </w:r>
      <w:r w:rsidRPr="00355B56">
        <w:rPr>
          <w:lang w:val="de-DE"/>
        </w:rPr>
        <w:t>111:292-304.</w:t>
      </w:r>
    </w:p>
    <w:p w14:paraId="439CA6EE" w14:textId="77777777" w:rsidR="00FB60E9" w:rsidRDefault="00FB60E9" w:rsidP="001037F7"/>
  </w:endnote>
  <w:endnote w:id="28">
    <w:p w14:paraId="6BBCE002" w14:textId="77777777" w:rsidR="00FB60E9" w:rsidRPr="00355B56" w:rsidRDefault="00FB60E9" w:rsidP="001037F7">
      <w:r>
        <w:t xml:space="preserve">28. </w:t>
      </w:r>
      <w:r w:rsidRPr="00355B56">
        <w:t>Josephy P</w:t>
      </w:r>
      <w:r>
        <w:t>D, Mason RP</w:t>
      </w:r>
      <w:r w:rsidRPr="00355B56">
        <w:t>. Nitroimidazoles. In</w:t>
      </w:r>
      <w:r w:rsidRPr="00355B56">
        <w:rPr>
          <w:i/>
        </w:rPr>
        <w:t>:</w:t>
      </w:r>
      <w:r w:rsidRPr="00355B56">
        <w:t xml:space="preserve"> Anders M, (Ed), </w:t>
      </w:r>
      <w:r w:rsidRPr="00517C1D">
        <w:rPr>
          <w:i/>
        </w:rPr>
        <w:t>Bioactivation of Foreign Compounds</w:t>
      </w:r>
      <w:r w:rsidRPr="00355B56">
        <w:t>, New York: Academic Press, 1985. p.451-</w:t>
      </w:r>
      <w:r>
        <w:t>4</w:t>
      </w:r>
      <w:r w:rsidRPr="00355B56">
        <w:t>83.</w:t>
      </w:r>
    </w:p>
    <w:p w14:paraId="47EAADFA" w14:textId="77777777" w:rsidR="00FB60E9" w:rsidRDefault="00FB60E9" w:rsidP="001037F7"/>
  </w:endnote>
  <w:endnote w:id="29">
    <w:p w14:paraId="11213666" w14:textId="77777777" w:rsidR="00FB60E9" w:rsidRPr="00355B56" w:rsidRDefault="00FB60E9" w:rsidP="001037F7">
      <w:r>
        <w:t xml:space="preserve">29. </w:t>
      </w:r>
      <w:r w:rsidRPr="00355B56">
        <w:t xml:space="preserve">Flockhart IR, Sheldon PW, Stratford IJ, Watts ME. A metabolite of the 2-nitroimidazole misonidazole with radiosensitizing properties. </w:t>
      </w:r>
      <w:r w:rsidRPr="00517C1D">
        <w:rPr>
          <w:i/>
        </w:rPr>
        <w:t>Int J Radiat Biol Relat Stud Phys Chem Med</w:t>
      </w:r>
      <w:r>
        <w:t>.</w:t>
      </w:r>
      <w:r w:rsidRPr="00355B56">
        <w:t xml:space="preserve"> 1978a;</w:t>
      </w:r>
      <w:r>
        <w:t xml:space="preserve"> </w:t>
      </w:r>
      <w:r w:rsidRPr="00355B56">
        <w:t>34</w:t>
      </w:r>
      <w:r>
        <w:t>(1)</w:t>
      </w:r>
      <w:r w:rsidRPr="00355B56">
        <w:t>:91-</w:t>
      </w:r>
      <w:r>
        <w:t>9</w:t>
      </w:r>
      <w:r w:rsidRPr="00355B56">
        <w:t>4.</w:t>
      </w:r>
    </w:p>
    <w:p w14:paraId="4230B415" w14:textId="77777777" w:rsidR="00FB60E9" w:rsidRDefault="00FB60E9" w:rsidP="001037F7"/>
  </w:endnote>
  <w:endnote w:id="30">
    <w:p w14:paraId="617958FA" w14:textId="77777777" w:rsidR="00FB60E9" w:rsidRPr="00355B56" w:rsidRDefault="00FB60E9" w:rsidP="001037F7">
      <w:r>
        <w:t xml:space="preserve">30. </w:t>
      </w:r>
      <w:r w:rsidRPr="00355B56">
        <w:t xml:space="preserve">Flockhart IR, Large P, Troup D, Malcolm SL, Marten TR. Pharmacokinetic and metabolic studies of the hypoxic cell radiosensitizer misonidazole. </w:t>
      </w:r>
      <w:r w:rsidRPr="00517C1D">
        <w:rPr>
          <w:i/>
        </w:rPr>
        <w:t>Xenobiotica</w:t>
      </w:r>
      <w:r>
        <w:t>.</w:t>
      </w:r>
      <w:r w:rsidRPr="00355B56">
        <w:t xml:space="preserve"> 1978b;</w:t>
      </w:r>
      <w:r>
        <w:t xml:space="preserve"> </w:t>
      </w:r>
      <w:r w:rsidRPr="00355B56">
        <w:t>8</w:t>
      </w:r>
      <w:r>
        <w:t>(2)</w:t>
      </w:r>
      <w:r w:rsidRPr="00355B56">
        <w:t>:97-105.</w:t>
      </w:r>
    </w:p>
    <w:p w14:paraId="07575660" w14:textId="77777777" w:rsidR="00FB60E9" w:rsidRDefault="00FB60E9" w:rsidP="001037F7"/>
  </w:endnote>
  <w:endnote w:id="31">
    <w:p w14:paraId="3C995566" w14:textId="77777777" w:rsidR="00FB60E9" w:rsidRPr="00355B56" w:rsidRDefault="00FB60E9" w:rsidP="001037F7">
      <w:r>
        <w:t xml:space="preserve">31. </w:t>
      </w:r>
      <w:r w:rsidRPr="00355B56">
        <w:t xml:space="preserve">Flockhart IR, Malcolm SL, Marten TR, </w:t>
      </w:r>
      <w:r>
        <w:t>Parkins CS, Ruane RJ, Troup D</w:t>
      </w:r>
      <w:r w:rsidRPr="00355B56">
        <w:t xml:space="preserve">. Some aspects of the metabolism of misonidazole. </w:t>
      </w:r>
      <w:r w:rsidRPr="00517C1D">
        <w:rPr>
          <w:i/>
        </w:rPr>
        <w:t>Br J Cancer Suppl III</w:t>
      </w:r>
      <w:r>
        <w:t>.</w:t>
      </w:r>
      <w:r w:rsidRPr="00355B56">
        <w:t xml:space="preserve"> 1978c;</w:t>
      </w:r>
      <w:r>
        <w:t xml:space="preserve"> </w:t>
      </w:r>
      <w:r w:rsidRPr="00355B56">
        <w:t>37:264-</w:t>
      </w:r>
      <w:r>
        <w:t>26</w:t>
      </w:r>
      <w:r w:rsidRPr="00355B56">
        <w:t>7.</w:t>
      </w:r>
    </w:p>
    <w:p w14:paraId="616E108E" w14:textId="77777777" w:rsidR="00FB60E9" w:rsidRDefault="00FB60E9" w:rsidP="001037F7"/>
  </w:endnote>
  <w:endnote w:id="32">
    <w:p w14:paraId="567E0402" w14:textId="77777777" w:rsidR="00FB60E9" w:rsidRPr="00355B56" w:rsidRDefault="00FB60E9" w:rsidP="001037F7">
      <w:r>
        <w:t xml:space="preserve">32. </w:t>
      </w:r>
      <w:r w:rsidRPr="00355B56">
        <w:rPr>
          <w:lang w:val="de-DE"/>
        </w:rPr>
        <w:t>Rasey JS, Koh W</w:t>
      </w:r>
      <w:r>
        <w:rPr>
          <w:lang w:val="de-DE"/>
        </w:rPr>
        <w:t>-</w:t>
      </w:r>
      <w:r w:rsidRPr="00355B56">
        <w:rPr>
          <w:lang w:val="de-DE"/>
        </w:rPr>
        <w:t xml:space="preserve">J, Grierson JR, Grunbaum Z, and Krohn KA. </w:t>
      </w:r>
      <w:r w:rsidRPr="00355B56">
        <w:t xml:space="preserve">Radiolabeled fluoromisonidazole as an imaging agent for tumor hypoxia. </w:t>
      </w:r>
      <w:r w:rsidRPr="00517C1D">
        <w:rPr>
          <w:i/>
        </w:rPr>
        <w:t>Int J Radiat Oncol Biol Phys</w:t>
      </w:r>
      <w:r>
        <w:t>.</w:t>
      </w:r>
      <w:r w:rsidRPr="00355B56">
        <w:t xml:space="preserve"> 1989;</w:t>
      </w:r>
      <w:r>
        <w:t xml:space="preserve"> </w:t>
      </w:r>
      <w:r w:rsidRPr="00355B56">
        <w:t>17</w:t>
      </w:r>
      <w:r>
        <w:t>(5)</w:t>
      </w:r>
      <w:r w:rsidRPr="00355B56">
        <w:t>:985-</w:t>
      </w:r>
      <w:r>
        <w:t>9</w:t>
      </w:r>
      <w:r w:rsidRPr="00355B56">
        <w:t>91.</w:t>
      </w:r>
    </w:p>
    <w:p w14:paraId="3B6C9433" w14:textId="77777777" w:rsidR="00FB60E9" w:rsidRDefault="00FB60E9" w:rsidP="001037F7"/>
  </w:endnote>
  <w:endnote w:id="33">
    <w:p w14:paraId="4F7E2957" w14:textId="77777777" w:rsidR="00FB60E9" w:rsidRPr="00355B56" w:rsidRDefault="00FB60E9" w:rsidP="001037F7">
      <w:r>
        <w:t xml:space="preserve">33. </w:t>
      </w:r>
      <w:r w:rsidRPr="00355B56">
        <w:t>Moulder JE</w:t>
      </w:r>
      <w:r>
        <w:t>,</w:t>
      </w:r>
      <w:r w:rsidRPr="00355B56">
        <w:t xml:space="preserve"> Rockwell S. Hypoxic fractions of solid tumors: experimental techniques, methods of analysis, and a survey of existing data. </w:t>
      </w:r>
      <w:r w:rsidRPr="00517C1D">
        <w:rPr>
          <w:i/>
        </w:rPr>
        <w:t>Int J Radiat Oncol Biol Phys</w:t>
      </w:r>
      <w:r>
        <w:t>.</w:t>
      </w:r>
      <w:r w:rsidRPr="00355B56">
        <w:t xml:space="preserve"> 1984;</w:t>
      </w:r>
      <w:r>
        <w:t xml:space="preserve"> </w:t>
      </w:r>
      <w:r w:rsidRPr="00355B56">
        <w:t>10:695-712.</w:t>
      </w:r>
    </w:p>
    <w:p w14:paraId="3604CD04" w14:textId="77777777" w:rsidR="00FB60E9" w:rsidRDefault="00FB60E9" w:rsidP="001037F7"/>
  </w:endnote>
  <w:endnote w:id="34">
    <w:p w14:paraId="7139E732" w14:textId="0AF4BE1B" w:rsidR="00FB60E9" w:rsidRPr="00355B56" w:rsidRDefault="00FB60E9" w:rsidP="001037F7">
      <w:r w:rsidRPr="00355B56">
        <w:rPr>
          <w:rStyle w:val="EndnoteReference"/>
          <w:rFonts w:cs="Helvetica"/>
        </w:rPr>
        <w:endnoteRef/>
      </w:r>
      <w:r>
        <w:t xml:space="preserve">. </w:t>
      </w:r>
      <w:r w:rsidRPr="00355B56">
        <w:t xml:space="preserve">Spence AM, Graham MM, Muzi M, et al. Deoxyglucose lumped constant estimated in a transplanted rat astrocytic glioma by the hexose utilization index. </w:t>
      </w:r>
      <w:r w:rsidRPr="00517C1D">
        <w:rPr>
          <w:i/>
        </w:rPr>
        <w:t>J Cereb Blood Flow Metab</w:t>
      </w:r>
      <w:r>
        <w:t>.</w:t>
      </w:r>
      <w:r w:rsidRPr="00355B56">
        <w:t xml:space="preserve"> 1990;</w:t>
      </w:r>
      <w:r>
        <w:t xml:space="preserve"> </w:t>
      </w:r>
      <w:r w:rsidRPr="00355B56">
        <w:t>10:190-</w:t>
      </w:r>
      <w:r>
        <w:t>19</w:t>
      </w:r>
      <w:r w:rsidRPr="00355B56">
        <w:t>8.</w:t>
      </w:r>
    </w:p>
    <w:p w14:paraId="556753B6" w14:textId="77777777" w:rsidR="00FB60E9" w:rsidRDefault="00FB60E9" w:rsidP="001037F7"/>
  </w:endnote>
  <w:endnote w:id="35">
    <w:p w14:paraId="78035258" w14:textId="77777777" w:rsidR="00FB60E9" w:rsidRPr="00355B56" w:rsidRDefault="00FB60E9" w:rsidP="003D6EA9">
      <w:pPr>
        <w:pStyle w:val="EndnoteText"/>
        <w:ind w:firstLine="0"/>
        <w:rPr>
          <w:szCs w:val="24"/>
        </w:rPr>
      </w:pPr>
      <w:r>
        <w:t xml:space="preserve">35. </w:t>
      </w:r>
      <w:r w:rsidRPr="00355B56">
        <w:rPr>
          <w:szCs w:val="24"/>
        </w:rPr>
        <w:t>Casciari JJ</w:t>
      </w:r>
      <w:r>
        <w:rPr>
          <w:szCs w:val="24"/>
        </w:rPr>
        <w:t>,</w:t>
      </w:r>
      <w:r w:rsidRPr="00355B56">
        <w:rPr>
          <w:szCs w:val="24"/>
        </w:rPr>
        <w:t xml:space="preserve"> Rasey JS. Determination of the radiobiologically hypoxic fraction in multicellular spheroids from data on the uptake of [</w:t>
      </w:r>
      <w:r w:rsidRPr="00355B56">
        <w:rPr>
          <w:szCs w:val="24"/>
          <w:vertAlign w:val="superscript"/>
        </w:rPr>
        <w:t>3</w:t>
      </w:r>
      <w:r w:rsidRPr="00355B56">
        <w:rPr>
          <w:szCs w:val="24"/>
        </w:rPr>
        <w:t xml:space="preserve">H]fluoromisonidazole. </w:t>
      </w:r>
      <w:r w:rsidRPr="00517C1D">
        <w:rPr>
          <w:i/>
          <w:szCs w:val="24"/>
        </w:rPr>
        <w:t>Radiat Res</w:t>
      </w:r>
      <w:r>
        <w:rPr>
          <w:szCs w:val="24"/>
        </w:rPr>
        <w:t>.</w:t>
      </w:r>
      <w:r w:rsidRPr="00355B56">
        <w:rPr>
          <w:szCs w:val="24"/>
        </w:rPr>
        <w:t xml:space="preserve"> 1995;</w:t>
      </w:r>
      <w:r>
        <w:rPr>
          <w:szCs w:val="24"/>
        </w:rPr>
        <w:t xml:space="preserve"> </w:t>
      </w:r>
      <w:r w:rsidRPr="00355B56">
        <w:rPr>
          <w:szCs w:val="24"/>
        </w:rPr>
        <w:t>141:28-36.</w:t>
      </w:r>
    </w:p>
    <w:p w14:paraId="327AE305" w14:textId="77777777" w:rsidR="00FB60E9" w:rsidRDefault="00FB60E9" w:rsidP="003D6EA9">
      <w:pPr>
        <w:pStyle w:val="EndnoteText"/>
        <w:ind w:firstLine="0"/>
      </w:pPr>
    </w:p>
  </w:endnote>
  <w:endnote w:id="36">
    <w:p w14:paraId="2F6403C5" w14:textId="77777777" w:rsidR="00FB60E9" w:rsidRPr="00355B56" w:rsidRDefault="00FB60E9" w:rsidP="00CD2557">
      <w:pPr>
        <w:rPr>
          <w:lang w:val="nl-NL"/>
        </w:rPr>
      </w:pPr>
      <w:r>
        <w:t xml:space="preserve">36. </w:t>
      </w:r>
      <w:r w:rsidRPr="00355B56">
        <w:t>Koh W</w:t>
      </w:r>
      <w:r>
        <w:t>-</w:t>
      </w:r>
      <w:r w:rsidRPr="00355B56">
        <w:t xml:space="preserve">J, Griffin TW, Rasey JS, Laramore GE. Positron emission tomography. A new tool for characterization of malignant disease and selection of therapy. </w:t>
      </w:r>
      <w:r w:rsidRPr="00517C1D">
        <w:rPr>
          <w:i/>
          <w:lang w:val="nl-NL"/>
        </w:rPr>
        <w:t>Acta Oncol</w:t>
      </w:r>
      <w:r>
        <w:rPr>
          <w:lang w:val="nl-NL"/>
        </w:rPr>
        <w:t>.</w:t>
      </w:r>
      <w:r w:rsidRPr="00355B56">
        <w:rPr>
          <w:lang w:val="nl-NL"/>
        </w:rPr>
        <w:t>1994;</w:t>
      </w:r>
      <w:r>
        <w:rPr>
          <w:lang w:val="nl-NL"/>
        </w:rPr>
        <w:t xml:space="preserve"> </w:t>
      </w:r>
      <w:r w:rsidRPr="00355B56">
        <w:rPr>
          <w:lang w:val="nl-NL"/>
        </w:rPr>
        <w:t>33</w:t>
      </w:r>
      <w:r>
        <w:rPr>
          <w:lang w:val="nl-NL"/>
        </w:rPr>
        <w:t>(3)</w:t>
      </w:r>
      <w:r w:rsidRPr="00355B56">
        <w:rPr>
          <w:lang w:val="nl-NL"/>
        </w:rPr>
        <w:t>:323-</w:t>
      </w:r>
      <w:r>
        <w:rPr>
          <w:lang w:val="nl-NL"/>
        </w:rPr>
        <w:t>32</w:t>
      </w:r>
      <w:r w:rsidRPr="00355B56">
        <w:rPr>
          <w:lang w:val="nl-NL"/>
        </w:rPr>
        <w:t>7.</w:t>
      </w:r>
    </w:p>
    <w:p w14:paraId="2AF164F3" w14:textId="77777777" w:rsidR="00FB60E9" w:rsidRDefault="00FB60E9" w:rsidP="00CD2557"/>
  </w:endnote>
  <w:endnote w:id="37">
    <w:p w14:paraId="09BA8397" w14:textId="77777777" w:rsidR="00FB60E9" w:rsidRPr="00355B56" w:rsidRDefault="00FB60E9" w:rsidP="001037F7">
      <w:r>
        <w:t xml:space="preserve">37. </w:t>
      </w:r>
      <w:r w:rsidRPr="00355B56">
        <w:t xml:space="preserve">Whitmore GF, Gulyas S, Varghese AJ. Sensitizing and toxicity properties of misonidazole and its derivatives. </w:t>
      </w:r>
      <w:r w:rsidRPr="00517C1D">
        <w:rPr>
          <w:i/>
        </w:rPr>
        <w:t>Br J Cancer</w:t>
      </w:r>
      <w:r>
        <w:t>.</w:t>
      </w:r>
      <w:r w:rsidRPr="00355B56">
        <w:t xml:space="preserve"> 1978;</w:t>
      </w:r>
      <w:r>
        <w:t xml:space="preserve"> </w:t>
      </w:r>
      <w:r w:rsidRPr="00355B56">
        <w:t>37</w:t>
      </w:r>
      <w:r>
        <w:t>(</w:t>
      </w:r>
      <w:r w:rsidRPr="006B1A8E">
        <w:t>Suppl III</w:t>
      </w:r>
      <w:r>
        <w:t>)</w:t>
      </w:r>
      <w:r w:rsidRPr="00355B56">
        <w:t>:115-</w:t>
      </w:r>
      <w:r>
        <w:t>11</w:t>
      </w:r>
      <w:r w:rsidRPr="00355B56">
        <w:t>9.</w:t>
      </w:r>
    </w:p>
    <w:p w14:paraId="5356EC01" w14:textId="77777777" w:rsidR="00FB60E9" w:rsidRDefault="00FB60E9" w:rsidP="001037F7"/>
  </w:endnote>
  <w:endnote w:id="38">
    <w:p w14:paraId="48A8CC63" w14:textId="77777777" w:rsidR="00FB60E9" w:rsidRPr="00355B56" w:rsidRDefault="00FB60E9" w:rsidP="001037F7">
      <w:r>
        <w:t xml:space="preserve">38. </w:t>
      </w:r>
      <w:r w:rsidRPr="00355B56">
        <w:t>Brown JM</w:t>
      </w:r>
      <w:r>
        <w:t>,</w:t>
      </w:r>
      <w:r w:rsidRPr="00355B56">
        <w:t xml:space="preserve"> Workman P. Partition coefficient as a guide to the development of radiosensitizers which are less toxic than misonidazole. </w:t>
      </w:r>
      <w:r w:rsidRPr="00517C1D">
        <w:rPr>
          <w:i/>
        </w:rPr>
        <w:t>Radiat Res</w:t>
      </w:r>
      <w:r>
        <w:t>.</w:t>
      </w:r>
      <w:r w:rsidRPr="00355B56">
        <w:t xml:space="preserve"> 1980;</w:t>
      </w:r>
      <w:r>
        <w:t xml:space="preserve"> </w:t>
      </w:r>
      <w:r w:rsidRPr="00355B56">
        <w:t>82:171-</w:t>
      </w:r>
      <w:r>
        <w:t>1</w:t>
      </w:r>
      <w:r w:rsidRPr="00355B56">
        <w:t>90.</w:t>
      </w:r>
    </w:p>
    <w:p w14:paraId="0EB5CCA2" w14:textId="77777777" w:rsidR="00FB60E9" w:rsidRDefault="00FB60E9" w:rsidP="001037F7"/>
  </w:endnote>
  <w:endnote w:id="39">
    <w:p w14:paraId="6F780E15" w14:textId="77777777" w:rsidR="00FB60E9" w:rsidRPr="00355B56" w:rsidRDefault="00FB60E9" w:rsidP="001037F7">
      <w:r>
        <w:t xml:space="preserve">39. </w:t>
      </w:r>
      <w:r w:rsidRPr="00355B56">
        <w:t xml:space="preserve">Stone HB, Sinesi MS. Testing of </w:t>
      </w:r>
      <w:r>
        <w:t>n</w:t>
      </w:r>
      <w:r w:rsidRPr="00355B56">
        <w:t xml:space="preserve">ew </w:t>
      </w:r>
      <w:r>
        <w:t>h</w:t>
      </w:r>
      <w:r w:rsidRPr="00355B56">
        <w:t xml:space="preserve">ypoxic </w:t>
      </w:r>
      <w:r>
        <w:t>c</w:t>
      </w:r>
      <w:r w:rsidRPr="00355B56">
        <w:t xml:space="preserve">ell </w:t>
      </w:r>
      <w:r>
        <w:t>s</w:t>
      </w:r>
      <w:r w:rsidRPr="00355B56">
        <w:t xml:space="preserve">ensitizers in </w:t>
      </w:r>
      <w:r>
        <w:t>v</w:t>
      </w:r>
      <w:r w:rsidRPr="00355B56">
        <w:t xml:space="preserve">ivo.  </w:t>
      </w:r>
      <w:r w:rsidRPr="00517C1D">
        <w:rPr>
          <w:i/>
        </w:rPr>
        <w:t>Radiat Res</w:t>
      </w:r>
      <w:r w:rsidRPr="00355B56">
        <w:t xml:space="preserve">. 1982; 91: 186-198. </w:t>
      </w:r>
    </w:p>
    <w:p w14:paraId="6BC13469" w14:textId="77777777" w:rsidR="00FB60E9" w:rsidRDefault="00FB60E9" w:rsidP="001037F7"/>
  </w:endnote>
  <w:endnote w:id="40">
    <w:p w14:paraId="6E0498DA" w14:textId="77777777" w:rsidR="00FB60E9" w:rsidRPr="00355B56" w:rsidRDefault="00FB60E9" w:rsidP="00FB60E9">
      <w:pPr>
        <w:pStyle w:val="EndnoteText"/>
        <w:spacing w:after="0"/>
        <w:ind w:firstLine="0"/>
        <w:rPr>
          <w:rFonts w:ascii="Times" w:hAnsi="Times"/>
          <w:sz w:val="26"/>
          <w:szCs w:val="26"/>
        </w:rPr>
      </w:pPr>
      <w:r>
        <w:t xml:space="preserve">40. </w:t>
      </w:r>
      <w:r w:rsidRPr="00517C1D">
        <w:rPr>
          <w:rFonts w:eastAsia="Times New Roman" w:cs="Helvetica"/>
        </w:rPr>
        <w:t xml:space="preserve">Graziano MJ, Henck JW, Meierhenry EF and Gough AW. Neurotoxicity of misonidazole in rats following intravenous administration. </w:t>
      </w:r>
      <w:r w:rsidRPr="00517C1D">
        <w:rPr>
          <w:rFonts w:eastAsia="Times New Roman" w:cs="Helvetica"/>
          <w:i/>
        </w:rPr>
        <w:t>Pharmacol Res</w:t>
      </w:r>
      <w:r>
        <w:rPr>
          <w:rFonts w:eastAsia="Times New Roman" w:cs="Helvetica"/>
          <w:i/>
        </w:rPr>
        <w:t>.</w:t>
      </w:r>
      <w:r w:rsidRPr="00517C1D">
        <w:rPr>
          <w:rFonts w:eastAsia="Times New Roman" w:cs="Helvetica"/>
        </w:rPr>
        <w:t xml:space="preserve"> </w:t>
      </w:r>
      <w:r>
        <w:rPr>
          <w:rFonts w:eastAsia="Times New Roman" w:cs="Helvetica"/>
        </w:rPr>
        <w:t xml:space="preserve">1996; </w:t>
      </w:r>
      <w:r w:rsidRPr="00517C1D">
        <w:rPr>
          <w:rFonts w:eastAsia="Times New Roman" w:cs="Helvetica"/>
        </w:rPr>
        <w:t>33</w:t>
      </w:r>
      <w:r>
        <w:rPr>
          <w:rFonts w:eastAsia="Times New Roman" w:cs="Helvetica"/>
        </w:rPr>
        <w:t>(6)</w:t>
      </w:r>
      <w:r w:rsidRPr="00517C1D">
        <w:rPr>
          <w:rFonts w:eastAsia="Times New Roman" w:cs="Helvetica"/>
        </w:rPr>
        <w:t>: 307-318.</w:t>
      </w:r>
    </w:p>
    <w:p w14:paraId="4168D503" w14:textId="77777777" w:rsidR="00FB60E9" w:rsidRDefault="00FB60E9" w:rsidP="00FB60E9">
      <w:pPr>
        <w:pStyle w:val="EndnoteText"/>
        <w:spacing w:after="0"/>
        <w:ind w:firstLine="0"/>
      </w:pPr>
    </w:p>
  </w:endnote>
  <w:endnote w:id="41">
    <w:p w14:paraId="6DC0AAA1" w14:textId="77777777" w:rsidR="00FB60E9" w:rsidRPr="00355B56" w:rsidRDefault="00FB60E9" w:rsidP="00C52E88">
      <w:r>
        <w:t xml:space="preserve">41. </w:t>
      </w:r>
      <w:r w:rsidRPr="00355B56">
        <w:t xml:space="preserve">Dische S. Hypoxic cell sensitizers in radiotherapy. </w:t>
      </w:r>
      <w:r w:rsidRPr="00517C1D">
        <w:rPr>
          <w:i/>
        </w:rPr>
        <w:t>Int J Radiat Oncol Biol Phys</w:t>
      </w:r>
      <w:r>
        <w:rPr>
          <w:i/>
        </w:rPr>
        <w:t>.</w:t>
      </w:r>
      <w:r w:rsidRPr="00355B56">
        <w:t xml:space="preserve"> 1978;</w:t>
      </w:r>
      <w:r>
        <w:t xml:space="preserve"> </w:t>
      </w:r>
      <w:r w:rsidRPr="00355B56">
        <w:t>4:157-</w:t>
      </w:r>
      <w:r>
        <w:t>1</w:t>
      </w:r>
      <w:r w:rsidRPr="00355B56">
        <w:t>60.</w:t>
      </w:r>
    </w:p>
    <w:p w14:paraId="135EDAD4" w14:textId="77777777" w:rsidR="00FB60E9" w:rsidRDefault="00FB60E9" w:rsidP="00C52E88"/>
  </w:endnote>
  <w:endnote w:id="42">
    <w:p w14:paraId="38FD9FB4" w14:textId="77777777" w:rsidR="00FB60E9" w:rsidRPr="00355B56" w:rsidRDefault="00FB60E9" w:rsidP="00C52E88">
      <w:r>
        <w:t xml:space="preserve">42. </w:t>
      </w:r>
      <w:r w:rsidRPr="00355B56">
        <w:t xml:space="preserve">Phillips TL, Fu KK. The interaction of drug and radiation effects on normal tissues. </w:t>
      </w:r>
      <w:r w:rsidRPr="00517C1D">
        <w:rPr>
          <w:i/>
        </w:rPr>
        <w:t>Int J Radiat Oncol Biol Phys</w:t>
      </w:r>
      <w:r>
        <w:t>.</w:t>
      </w:r>
      <w:r w:rsidRPr="00355B56">
        <w:t xml:space="preserve"> 1978;</w:t>
      </w:r>
      <w:r>
        <w:t xml:space="preserve"> </w:t>
      </w:r>
      <w:r w:rsidRPr="00355B56">
        <w:t>4:59-64.</w:t>
      </w:r>
    </w:p>
    <w:p w14:paraId="74E48811" w14:textId="77777777" w:rsidR="00FB60E9" w:rsidRDefault="00FB60E9" w:rsidP="00C52E88"/>
  </w:endnote>
  <w:endnote w:id="43">
    <w:p w14:paraId="7E44DF8B" w14:textId="77777777" w:rsidR="00FB60E9" w:rsidRPr="00355B56" w:rsidRDefault="00FB60E9" w:rsidP="00C52E88">
      <w:r>
        <w:t xml:space="preserve">43. </w:t>
      </w:r>
      <w:r w:rsidRPr="00355B56">
        <w:t xml:space="preserve">Urtasun RC, Chapman JD, Feldstein ML, </w:t>
      </w:r>
      <w:r>
        <w:t>et al</w:t>
      </w:r>
      <w:r w:rsidRPr="00355B56">
        <w:t xml:space="preserve">. Peripheral neuropathy related to misonidazole: </w:t>
      </w:r>
      <w:r>
        <w:t>I</w:t>
      </w:r>
      <w:r w:rsidRPr="00355B56">
        <w:t xml:space="preserve">ncidence and pathology. </w:t>
      </w:r>
      <w:r w:rsidRPr="00517C1D">
        <w:rPr>
          <w:i/>
        </w:rPr>
        <w:t>Br J Cancer</w:t>
      </w:r>
      <w:r>
        <w:t>.</w:t>
      </w:r>
      <w:r w:rsidRPr="00355B56">
        <w:t xml:space="preserve"> 1978;</w:t>
      </w:r>
      <w:r>
        <w:t xml:space="preserve"> </w:t>
      </w:r>
      <w:r w:rsidRPr="00355B56">
        <w:t>37</w:t>
      </w:r>
      <w:r>
        <w:t>(</w:t>
      </w:r>
      <w:r w:rsidRPr="006B1A8E">
        <w:t>Suppl III</w:t>
      </w:r>
      <w:r>
        <w:t>)</w:t>
      </w:r>
      <w:r w:rsidRPr="00355B56">
        <w:t>:271-</w:t>
      </w:r>
      <w:r>
        <w:t>27</w:t>
      </w:r>
      <w:r w:rsidRPr="00355B56">
        <w:t>5.</w:t>
      </w:r>
    </w:p>
    <w:p w14:paraId="3340E2F0" w14:textId="77777777" w:rsidR="00FB60E9" w:rsidRDefault="00FB60E9" w:rsidP="00C52E88"/>
  </w:endnote>
  <w:endnote w:id="44">
    <w:p w14:paraId="5B4EEC60" w14:textId="77777777" w:rsidR="00FB60E9" w:rsidRPr="00355B56" w:rsidRDefault="00FB60E9" w:rsidP="00C52E88">
      <w:r>
        <w:t xml:space="preserve">44. </w:t>
      </w:r>
      <w:r w:rsidRPr="00355B56">
        <w:t xml:space="preserve">Overgaard J. Clinical evaluation of nitroimidazoles as modifiers of hypoxia in solid tumors. </w:t>
      </w:r>
      <w:r w:rsidRPr="00517C1D">
        <w:rPr>
          <w:i/>
        </w:rPr>
        <w:t>Oncol Res</w:t>
      </w:r>
      <w:r>
        <w:t>.</w:t>
      </w:r>
      <w:r w:rsidRPr="00355B56">
        <w:t xml:space="preserve"> 1994;</w:t>
      </w:r>
      <w:r>
        <w:t xml:space="preserve"> </w:t>
      </w:r>
      <w:r w:rsidRPr="00355B56">
        <w:t>6:509-</w:t>
      </w:r>
      <w:r>
        <w:t>5</w:t>
      </w:r>
      <w:r w:rsidRPr="00355B56">
        <w:t>18.</w:t>
      </w:r>
    </w:p>
    <w:p w14:paraId="7DCEFAE2" w14:textId="77777777" w:rsidR="00FB60E9" w:rsidRDefault="00FB60E9" w:rsidP="00C52E88"/>
  </w:endnote>
  <w:endnote w:id="45">
    <w:p w14:paraId="087BB268" w14:textId="77777777" w:rsidR="00FB60E9" w:rsidRPr="00355B56" w:rsidRDefault="00FB60E9" w:rsidP="00C52E88">
      <w:r>
        <w:t xml:space="preserve">45. </w:t>
      </w:r>
      <w:r w:rsidRPr="00355B56">
        <w:t xml:space="preserve">Gray AJ, Dische S, Adams GE, Flockhart IR, Foster JL. Clinical testing of the radiosensitiser Ro-07-0582. I. Dose tolerance, serum and tumour concentrations. </w:t>
      </w:r>
      <w:r w:rsidRPr="00517C1D">
        <w:rPr>
          <w:i/>
        </w:rPr>
        <w:t>Clin Radiol</w:t>
      </w:r>
      <w:r>
        <w:t>.</w:t>
      </w:r>
      <w:r w:rsidRPr="00355B56">
        <w:t xml:space="preserve"> 1976;</w:t>
      </w:r>
      <w:r>
        <w:t xml:space="preserve"> </w:t>
      </w:r>
      <w:r w:rsidRPr="00355B56">
        <w:t>27:151-</w:t>
      </w:r>
      <w:r>
        <w:t>15</w:t>
      </w:r>
      <w:r w:rsidRPr="00355B56">
        <w:t>7.</w:t>
      </w:r>
    </w:p>
    <w:p w14:paraId="0C77EE77" w14:textId="77777777" w:rsidR="00FB60E9" w:rsidRDefault="00FB60E9" w:rsidP="00C52E88"/>
  </w:endnote>
  <w:endnote w:id="46">
    <w:p w14:paraId="700404EC" w14:textId="77777777" w:rsidR="00FB60E9" w:rsidRPr="00355B56" w:rsidRDefault="00FB60E9" w:rsidP="00C52E88">
      <w:r>
        <w:t xml:space="preserve">46. </w:t>
      </w:r>
      <w:r w:rsidRPr="00355B56">
        <w:t>Saunders M</w:t>
      </w:r>
      <w:r>
        <w:t>I</w:t>
      </w:r>
      <w:r w:rsidRPr="00355B56">
        <w:t xml:space="preserve">, Dische S, Anderson P, and Flockhart IR. The neurotoxicity of misonidazole and its relationship to dose, half-life and concentration in the serum. </w:t>
      </w:r>
      <w:r w:rsidRPr="00517C1D">
        <w:rPr>
          <w:i/>
        </w:rPr>
        <w:t>Br J Cancer</w:t>
      </w:r>
      <w:r>
        <w:t>.</w:t>
      </w:r>
      <w:r w:rsidRPr="00355B56">
        <w:t>1978;</w:t>
      </w:r>
      <w:r>
        <w:t xml:space="preserve"> </w:t>
      </w:r>
      <w:r w:rsidRPr="00355B56">
        <w:t>37</w:t>
      </w:r>
      <w:r>
        <w:t>(</w:t>
      </w:r>
      <w:r w:rsidRPr="006B1A8E">
        <w:t>Suppl III</w:t>
      </w:r>
      <w:r>
        <w:t>)</w:t>
      </w:r>
      <w:r w:rsidRPr="00355B56">
        <w:t>:268-</w:t>
      </w:r>
      <w:r>
        <w:t>2</w:t>
      </w:r>
      <w:r w:rsidRPr="00355B56">
        <w:t>70.</w:t>
      </w:r>
    </w:p>
    <w:p w14:paraId="653DCCB1" w14:textId="77777777" w:rsidR="00FB60E9" w:rsidRDefault="00FB60E9" w:rsidP="00C52E88"/>
  </w:endnote>
  <w:endnote w:id="47">
    <w:p w14:paraId="0EE27EFE" w14:textId="77777777" w:rsidR="00FB60E9" w:rsidRPr="00355B56" w:rsidRDefault="00FB60E9" w:rsidP="00C52E88">
      <w:r>
        <w:t xml:space="preserve">47. </w:t>
      </w:r>
      <w:r w:rsidRPr="00355B56">
        <w:t xml:space="preserve">Wasserman TH, Phillips TL, Johnson RJ, et al. Initial </w:t>
      </w:r>
      <w:r>
        <w:t>u</w:t>
      </w:r>
      <w:r w:rsidRPr="00355B56">
        <w:t xml:space="preserve">nited </w:t>
      </w:r>
      <w:r>
        <w:t>s</w:t>
      </w:r>
      <w:r w:rsidRPr="00355B56">
        <w:t xml:space="preserve">tates clinical and pharmacologic evaluation of misonidazole (Ro-07-0582), an hypoxic cell radiosensitizer. </w:t>
      </w:r>
      <w:r w:rsidRPr="00517C1D">
        <w:rPr>
          <w:i/>
        </w:rPr>
        <w:t>Int J Radiat Oncol Biol Phys</w:t>
      </w:r>
      <w:r>
        <w:t>.</w:t>
      </w:r>
      <w:r w:rsidRPr="00355B56">
        <w:t xml:space="preserve"> 1979;</w:t>
      </w:r>
      <w:r>
        <w:t xml:space="preserve"> </w:t>
      </w:r>
      <w:r w:rsidRPr="00355B56">
        <w:t>5:775-</w:t>
      </w:r>
      <w:r>
        <w:t>7</w:t>
      </w:r>
      <w:r w:rsidRPr="00355B56">
        <w:t>86.</w:t>
      </w:r>
    </w:p>
    <w:p w14:paraId="222E7DD6" w14:textId="77777777" w:rsidR="00FB60E9" w:rsidRDefault="00FB60E9" w:rsidP="00C52E88"/>
  </w:endnote>
  <w:endnote w:id="48">
    <w:p w14:paraId="1095B003" w14:textId="32CF63E1" w:rsidR="00FB60E9" w:rsidRDefault="00FB60E9" w:rsidP="00C52E88">
      <w:r>
        <w:t xml:space="preserve">48. </w:t>
      </w:r>
      <w:r w:rsidRPr="00355B56">
        <w:t xml:space="preserve">Wiltshire CR, Workman P, Watson JV, and Bleehen NM. Clinical studies with misonidazole. </w:t>
      </w:r>
      <w:r w:rsidRPr="00517C1D">
        <w:rPr>
          <w:i/>
        </w:rPr>
        <w:t>Br J Cancer</w:t>
      </w:r>
      <w:r>
        <w:rPr>
          <w:i/>
        </w:rPr>
        <w:t>.</w:t>
      </w:r>
      <w:r w:rsidRPr="00355B56">
        <w:t xml:space="preserve"> 1978;</w:t>
      </w:r>
      <w:r>
        <w:t xml:space="preserve"> </w:t>
      </w:r>
      <w:r w:rsidRPr="00355B56">
        <w:t>37</w:t>
      </w:r>
      <w:r>
        <w:t>(</w:t>
      </w:r>
      <w:r w:rsidRPr="00355B56">
        <w:t>Suppl</w:t>
      </w:r>
      <w:r>
        <w:t xml:space="preserve"> III)</w:t>
      </w:r>
      <w:r w:rsidRPr="00355B56">
        <w:t>:286-9.</w:t>
      </w:r>
    </w:p>
  </w:endnote>
  <w:endnote w:id="49">
    <w:p w14:paraId="598E1C42" w14:textId="7BAB1405" w:rsidR="00FB60E9" w:rsidRPr="00355B56" w:rsidRDefault="00FB60E9" w:rsidP="00C52E88">
      <w:r w:rsidRPr="00355B56">
        <w:rPr>
          <w:rStyle w:val="EndnoteReference"/>
          <w:rFonts w:cs="Helvetica"/>
        </w:rPr>
        <w:endnoteRef/>
      </w:r>
      <w:r>
        <w:t xml:space="preserve">. </w:t>
      </w:r>
      <w:r w:rsidRPr="00355B56">
        <w:t xml:space="preserve">Dische S. Misonidazole in the clinic at Mount Vernon. </w:t>
      </w:r>
      <w:r w:rsidRPr="00517C1D">
        <w:rPr>
          <w:i/>
        </w:rPr>
        <w:t>Cancer Clin Trials</w:t>
      </w:r>
      <w:r>
        <w:t>.</w:t>
      </w:r>
      <w:r w:rsidRPr="00355B56">
        <w:t xml:space="preserve"> 1980;</w:t>
      </w:r>
      <w:r>
        <w:t xml:space="preserve"> </w:t>
      </w:r>
      <w:r w:rsidRPr="00355B56">
        <w:t>3:175-</w:t>
      </w:r>
      <w:r>
        <w:t>17</w:t>
      </w:r>
      <w:r w:rsidRPr="00355B56">
        <w:t>8.</w:t>
      </w:r>
    </w:p>
    <w:p w14:paraId="3BDF0085" w14:textId="77777777" w:rsidR="00FB60E9" w:rsidRDefault="00FB60E9" w:rsidP="00C52E88"/>
  </w:endnote>
  <w:endnote w:id="50">
    <w:p w14:paraId="7523C169" w14:textId="77777777" w:rsidR="00FB60E9" w:rsidRPr="00355B56" w:rsidRDefault="00FB60E9" w:rsidP="00C52E88">
      <w:r>
        <w:t xml:space="preserve">50. </w:t>
      </w:r>
      <w:r w:rsidRPr="00355B56">
        <w:t xml:space="preserve">Dische S, Saunders MI, Flockhart IR, Lee ME, Anderson P. Misonidazole-a drug for trial in radiotherapy and oncology. </w:t>
      </w:r>
      <w:r w:rsidRPr="00517C1D">
        <w:rPr>
          <w:i/>
        </w:rPr>
        <w:t>Int J Radiat Oncol Biol Phys</w:t>
      </w:r>
      <w:r>
        <w:t>.</w:t>
      </w:r>
      <w:r w:rsidRPr="00355B56">
        <w:t xml:space="preserve"> 1979;</w:t>
      </w:r>
      <w:r>
        <w:t xml:space="preserve"> </w:t>
      </w:r>
      <w:r w:rsidRPr="00355B56">
        <w:t>5:851-</w:t>
      </w:r>
      <w:r>
        <w:t>8</w:t>
      </w:r>
      <w:r w:rsidRPr="00355B56">
        <w:t>60.</w:t>
      </w:r>
    </w:p>
    <w:p w14:paraId="77BFC3D7" w14:textId="77777777" w:rsidR="00FB60E9" w:rsidRDefault="00FB60E9" w:rsidP="00C52E88"/>
  </w:endnote>
  <w:endnote w:id="51">
    <w:p w14:paraId="12C90220" w14:textId="77777777" w:rsidR="00FB60E9" w:rsidRDefault="00FB60E9" w:rsidP="00C52E88">
      <w:r w:rsidRPr="00C00C81">
        <w:t xml:space="preserve">51. </w:t>
      </w:r>
      <w:r w:rsidRPr="00517C1D">
        <w:t>Paget GE. Toxicity tests:  A guide for clinicians.</w:t>
      </w:r>
      <w:r>
        <w:t xml:space="preserve"> </w:t>
      </w:r>
      <w:r w:rsidRPr="00517C1D">
        <w:rPr>
          <w:i/>
        </w:rPr>
        <w:t>J New Drugs</w:t>
      </w:r>
      <w:r w:rsidRPr="00C00C81">
        <w:t>.</w:t>
      </w:r>
      <w:r w:rsidRPr="00517C1D">
        <w:t xml:space="preserve"> </w:t>
      </w:r>
      <w:r>
        <w:t>1962; 2(2):78-83.</w:t>
      </w:r>
      <w:r w:rsidRPr="00C00C81">
        <w:t xml:space="preserve"> </w:t>
      </w:r>
    </w:p>
    <w:p w14:paraId="44633235" w14:textId="77777777" w:rsidR="00FB60E9" w:rsidRDefault="00FB60E9" w:rsidP="00C52E88"/>
  </w:endnote>
  <w:endnote w:id="52">
    <w:p w14:paraId="2C89F804" w14:textId="77777777" w:rsidR="00FB60E9" w:rsidRPr="00355B56" w:rsidRDefault="00FB60E9" w:rsidP="00FB60E9">
      <w:pPr>
        <w:pStyle w:val="EndnoteText"/>
        <w:spacing w:after="0"/>
        <w:ind w:firstLine="0"/>
      </w:pPr>
      <w:r>
        <w:t xml:space="preserve">52. </w:t>
      </w:r>
      <w:r w:rsidRPr="00355B56">
        <w:t xml:space="preserve">Rasey JS, Martin, GV, Krohn, KA. Quantifying </w:t>
      </w:r>
      <w:r>
        <w:t>h</w:t>
      </w:r>
      <w:r w:rsidRPr="00355B56">
        <w:t xml:space="preserve">ypoxia with </w:t>
      </w:r>
      <w:r>
        <w:t>r</w:t>
      </w:r>
      <w:r w:rsidRPr="00355B56">
        <w:t xml:space="preserve">adiolabeled </w:t>
      </w:r>
      <w:r>
        <w:t>f</w:t>
      </w:r>
      <w:r w:rsidRPr="00355B56">
        <w:t xml:space="preserve">luoromisonidazole: Pre-clinical and clinical </w:t>
      </w:r>
      <w:r>
        <w:t>s</w:t>
      </w:r>
      <w:r w:rsidRPr="00355B56">
        <w:t>tudies. In</w:t>
      </w:r>
      <w:r w:rsidRPr="00355B56">
        <w:rPr>
          <w:i/>
        </w:rPr>
        <w:t>:</w:t>
      </w:r>
      <w:r w:rsidRPr="00355B56">
        <w:t xml:space="preserve"> Machulla HJ, </w:t>
      </w:r>
      <w:r>
        <w:t>e</w:t>
      </w:r>
      <w:r w:rsidRPr="00355B56">
        <w:t>d</w:t>
      </w:r>
      <w:r>
        <w:t>.</w:t>
      </w:r>
      <w:r w:rsidRPr="00355B56">
        <w:t xml:space="preserve"> </w:t>
      </w:r>
      <w:r w:rsidRPr="00517C1D">
        <w:rPr>
          <w:i/>
        </w:rPr>
        <w:t>Imaging of Hypoxia: Tracer Developments</w:t>
      </w:r>
      <w:r>
        <w:t>.</w:t>
      </w:r>
      <w:r w:rsidRPr="00355B56">
        <w:t xml:space="preserve"> Dordrecht, The Netherlands: Kluwer Academic Publishers,</w:t>
      </w:r>
      <w:r>
        <w:t>;</w:t>
      </w:r>
      <w:r w:rsidRPr="00355B56">
        <w:t>1999</w:t>
      </w:r>
      <w:r>
        <w:t>:85-117</w:t>
      </w:r>
      <w:r w:rsidRPr="00355B56">
        <w:t>.</w:t>
      </w:r>
    </w:p>
    <w:p w14:paraId="43FC8659" w14:textId="77777777" w:rsidR="00FB60E9" w:rsidRDefault="00FB60E9" w:rsidP="00FB60E9">
      <w:pPr>
        <w:pStyle w:val="EndnoteText"/>
        <w:spacing w:after="0"/>
        <w:ind w:firstLine="0"/>
      </w:pPr>
    </w:p>
  </w:endnote>
  <w:endnote w:id="53">
    <w:p w14:paraId="49BAD674" w14:textId="77777777" w:rsidR="00FB60E9" w:rsidRPr="00355B56" w:rsidRDefault="00FB60E9" w:rsidP="00C52E88">
      <w:r>
        <w:t xml:space="preserve">53. </w:t>
      </w:r>
      <w:r w:rsidRPr="00355B56">
        <w:rPr>
          <w:lang w:val="nl-NL"/>
        </w:rPr>
        <w:t>Koh W</w:t>
      </w:r>
      <w:r>
        <w:rPr>
          <w:lang w:val="nl-NL"/>
        </w:rPr>
        <w:t>-</w:t>
      </w:r>
      <w:r w:rsidRPr="00355B56">
        <w:rPr>
          <w:lang w:val="nl-NL"/>
        </w:rPr>
        <w:t xml:space="preserve">J, Bergman KS, Rasey JS, et al. </w:t>
      </w:r>
      <w:r w:rsidRPr="00355B56">
        <w:t xml:space="preserve">Evaluation of oxygenation status during fractionated radiotherapy in human nonsmall cell lung cancers using [F-18]fluoromisonidazole positron emission tomography. </w:t>
      </w:r>
      <w:r w:rsidRPr="00517C1D">
        <w:rPr>
          <w:i/>
        </w:rPr>
        <w:t>Int J Radiat Oncol Biol Phys</w:t>
      </w:r>
      <w:r>
        <w:t>.</w:t>
      </w:r>
      <w:r w:rsidRPr="00355B56">
        <w:t xml:space="preserve"> 1995;</w:t>
      </w:r>
      <w:r>
        <w:t xml:space="preserve"> </w:t>
      </w:r>
      <w:r w:rsidRPr="00355B56">
        <w:t>33</w:t>
      </w:r>
      <w:r>
        <w:t>(2)</w:t>
      </w:r>
      <w:r w:rsidRPr="00355B56">
        <w:t>:391-</w:t>
      </w:r>
      <w:r>
        <w:t>39</w:t>
      </w:r>
      <w:r w:rsidRPr="00355B56">
        <w:t>8.</w:t>
      </w:r>
    </w:p>
    <w:p w14:paraId="1FC1FCFB" w14:textId="77777777" w:rsidR="00FB60E9" w:rsidRDefault="00FB60E9" w:rsidP="00C52E88"/>
  </w:endnote>
  <w:endnote w:id="54">
    <w:p w14:paraId="7012DEAE" w14:textId="77777777" w:rsidR="00FB60E9" w:rsidRPr="00355B56" w:rsidRDefault="00FB60E9" w:rsidP="00C52E88">
      <w:r>
        <w:t xml:space="preserve">54. </w:t>
      </w:r>
      <w:r w:rsidRPr="00355B56">
        <w:t xml:space="preserve">Rajendran JG, Mankoff DA, O'Sullivan F, </w:t>
      </w:r>
      <w:r>
        <w:t>et al</w:t>
      </w:r>
      <w:r w:rsidRPr="00355B56">
        <w:t>.  Hypoxia and glucose metabolism in malignant tumors: evaluation by [</w:t>
      </w:r>
      <w:r w:rsidRPr="00355B56">
        <w:rPr>
          <w:vertAlign w:val="superscript"/>
        </w:rPr>
        <w:t>18</w:t>
      </w:r>
      <w:r w:rsidRPr="00355B56">
        <w:t>F]fluoromisonidazole and [</w:t>
      </w:r>
      <w:r w:rsidRPr="00355B56">
        <w:rPr>
          <w:vertAlign w:val="superscript"/>
        </w:rPr>
        <w:t>18</w:t>
      </w:r>
      <w:r w:rsidRPr="00355B56">
        <w:t xml:space="preserve">F]fluorodeoxyglucose positron emission tomography imaging. </w:t>
      </w:r>
      <w:r w:rsidRPr="00517C1D">
        <w:rPr>
          <w:i/>
        </w:rPr>
        <w:t>Clin Cancer Res</w:t>
      </w:r>
      <w:r>
        <w:t>.</w:t>
      </w:r>
      <w:r w:rsidRPr="00355B56">
        <w:t xml:space="preserve"> 2004;</w:t>
      </w:r>
      <w:r>
        <w:t xml:space="preserve"> </w:t>
      </w:r>
      <w:r w:rsidRPr="00355B56">
        <w:t>10:2245-</w:t>
      </w:r>
      <w:r>
        <w:t>22</w:t>
      </w:r>
      <w:r w:rsidRPr="00355B56">
        <w:t>52.</w:t>
      </w:r>
    </w:p>
    <w:p w14:paraId="1EF5AD94" w14:textId="77777777" w:rsidR="00FB60E9" w:rsidRDefault="00FB60E9" w:rsidP="00C52E88"/>
  </w:endnote>
  <w:endnote w:id="55">
    <w:p w14:paraId="5210BDB0" w14:textId="77777777" w:rsidR="00FB60E9" w:rsidRPr="00355B56" w:rsidRDefault="00FB60E9" w:rsidP="00C52E88">
      <w:r>
        <w:t xml:space="preserve">55. </w:t>
      </w:r>
      <w:r w:rsidRPr="00355B56">
        <w:t xml:space="preserve">Graham MM, Peterson LM, Link JM, et al. Fluorine-18-fluoromisonidazole radiation dosimetry in imaging studies. </w:t>
      </w:r>
      <w:r w:rsidRPr="00517C1D">
        <w:rPr>
          <w:i/>
        </w:rPr>
        <w:t>J Nucl Med</w:t>
      </w:r>
      <w:r>
        <w:t>.</w:t>
      </w:r>
      <w:r w:rsidRPr="00355B56">
        <w:t xml:space="preserve"> 1997;</w:t>
      </w:r>
      <w:r>
        <w:t xml:space="preserve"> </w:t>
      </w:r>
      <w:r w:rsidRPr="00355B56">
        <w:t>38</w:t>
      </w:r>
      <w:r>
        <w:t>(10)</w:t>
      </w:r>
      <w:r w:rsidRPr="00355B56">
        <w:t>:1631-</w:t>
      </w:r>
      <w:r>
        <w:t>163</w:t>
      </w:r>
      <w:r w:rsidRPr="00355B56">
        <w:t>6.</w:t>
      </w:r>
    </w:p>
    <w:p w14:paraId="6749E83F" w14:textId="77777777" w:rsidR="00FB60E9" w:rsidRDefault="00FB60E9" w:rsidP="00C52E88"/>
  </w:endnote>
  <w:endnote w:id="56">
    <w:p w14:paraId="195F9487" w14:textId="77777777" w:rsidR="00FB60E9" w:rsidRPr="00355B56" w:rsidRDefault="00FB60E9" w:rsidP="00C52E88">
      <w:r>
        <w:t xml:space="preserve">56. </w:t>
      </w:r>
      <w:r w:rsidRPr="00355B56">
        <w:rPr>
          <w:lang w:val="de-DE"/>
        </w:rPr>
        <w:t>Silverman DH</w:t>
      </w:r>
      <w:r>
        <w:rPr>
          <w:lang w:val="de-DE"/>
        </w:rPr>
        <w:t>S</w:t>
      </w:r>
      <w:r w:rsidRPr="00355B56">
        <w:rPr>
          <w:lang w:val="de-DE"/>
        </w:rPr>
        <w:t xml:space="preserve">, Hoh CK, Seltzer MA, et al. </w:t>
      </w:r>
      <w:r w:rsidRPr="00355B56">
        <w:t xml:space="preserve">Evaluating tumor biology and oncological disease with positron-emission tomography. </w:t>
      </w:r>
      <w:r w:rsidRPr="00517C1D">
        <w:rPr>
          <w:i/>
        </w:rPr>
        <w:t>Semin Radiat Oncol</w:t>
      </w:r>
      <w:r>
        <w:t>.</w:t>
      </w:r>
      <w:r w:rsidRPr="00355B56">
        <w:t xml:space="preserve"> 1998;</w:t>
      </w:r>
      <w:r>
        <w:t xml:space="preserve"> </w:t>
      </w:r>
      <w:r w:rsidRPr="00355B56">
        <w:t>8</w:t>
      </w:r>
      <w:r>
        <w:t>(3)</w:t>
      </w:r>
      <w:r w:rsidRPr="00355B56">
        <w:t>:183-</w:t>
      </w:r>
      <w:r>
        <w:t>1</w:t>
      </w:r>
      <w:r w:rsidRPr="00355B56">
        <w:t>96.</w:t>
      </w:r>
    </w:p>
    <w:p w14:paraId="02D1B824" w14:textId="77777777" w:rsidR="00FB60E9" w:rsidRDefault="00FB60E9" w:rsidP="00C52E88"/>
  </w:endnote>
  <w:endnote w:id="57">
    <w:p w14:paraId="4292004A" w14:textId="77777777" w:rsidR="00FB60E9" w:rsidRPr="00355B56" w:rsidRDefault="00FB60E9" w:rsidP="00C52E88">
      <w:r>
        <w:t xml:space="preserve">57. </w:t>
      </w:r>
      <w:r w:rsidRPr="00355B56">
        <w:t>Rofstad EK</w:t>
      </w:r>
      <w:r>
        <w:t>,</w:t>
      </w:r>
      <w:r w:rsidRPr="00355B56">
        <w:t xml:space="preserve"> Danielsen T. Hypoxia-induced metastasis of human melanoma cells: involvement of vascular endothelial growth factor-mediated angiogenesis. </w:t>
      </w:r>
      <w:r w:rsidRPr="00517C1D">
        <w:rPr>
          <w:i/>
        </w:rPr>
        <w:t>Br J Cancer</w:t>
      </w:r>
      <w:r>
        <w:rPr>
          <w:i/>
        </w:rPr>
        <w:t>.</w:t>
      </w:r>
      <w:r w:rsidRPr="00355B56">
        <w:t xml:space="preserve"> 1999;</w:t>
      </w:r>
      <w:r>
        <w:t xml:space="preserve"> </w:t>
      </w:r>
      <w:r w:rsidRPr="00355B56">
        <w:t>80:1697-</w:t>
      </w:r>
      <w:r>
        <w:t>1</w:t>
      </w:r>
      <w:r w:rsidRPr="00355B56">
        <w:t>707.</w:t>
      </w:r>
    </w:p>
    <w:p w14:paraId="7621EE19" w14:textId="77777777" w:rsidR="00FB60E9" w:rsidRDefault="00FB60E9" w:rsidP="00C52E88"/>
  </w:endnote>
  <w:endnote w:id="58">
    <w:p w14:paraId="0EB83669" w14:textId="77777777" w:rsidR="00FB60E9" w:rsidRPr="00355B56" w:rsidRDefault="00FB60E9" w:rsidP="00C52E88">
      <w:r>
        <w:t xml:space="preserve">58. </w:t>
      </w:r>
      <w:r w:rsidRPr="00355B56">
        <w:t xml:space="preserve">Rischin D, Peters L, Hicks R, et al. Phase I trial of concurrent tirapazamine, cisplatin, and radiotherapy in patients with advanced head and neck cancer. </w:t>
      </w:r>
      <w:r w:rsidRPr="00517C1D">
        <w:rPr>
          <w:i/>
        </w:rPr>
        <w:t>J Clin Oncol</w:t>
      </w:r>
      <w:r>
        <w:rPr>
          <w:i/>
        </w:rPr>
        <w:t>.</w:t>
      </w:r>
      <w:r w:rsidRPr="00355B56">
        <w:t xml:space="preserve"> 2001;</w:t>
      </w:r>
      <w:r>
        <w:t xml:space="preserve"> </w:t>
      </w:r>
      <w:r w:rsidRPr="00355B56">
        <w:t>19</w:t>
      </w:r>
      <w:r>
        <w:t>(2)</w:t>
      </w:r>
      <w:r w:rsidRPr="00355B56">
        <w:t>:535-</w:t>
      </w:r>
      <w:r>
        <w:t>5</w:t>
      </w:r>
      <w:r w:rsidRPr="00355B56">
        <w:t>42.</w:t>
      </w:r>
    </w:p>
    <w:p w14:paraId="4C0C2167" w14:textId="77777777" w:rsidR="00FB60E9" w:rsidRDefault="00FB60E9" w:rsidP="00C52E88"/>
  </w:endnote>
  <w:endnote w:id="59">
    <w:p w14:paraId="086A3C4C" w14:textId="77777777" w:rsidR="00FB60E9" w:rsidRPr="00355B56" w:rsidRDefault="00FB60E9" w:rsidP="00C52E88">
      <w:r>
        <w:t xml:space="preserve">59. </w:t>
      </w:r>
      <w:r w:rsidRPr="00355B56">
        <w:t xml:space="preserve">Valk PE, Mathis CA, Prados MD, Gilbert JC, and Budinger TF. Hypoxia in human gliomas: </w:t>
      </w:r>
      <w:r>
        <w:t>D</w:t>
      </w:r>
      <w:r w:rsidRPr="00355B56">
        <w:t xml:space="preserve">emonstration by PET with fluorine-18-fluoromisonidazole. </w:t>
      </w:r>
      <w:r w:rsidRPr="00517C1D">
        <w:rPr>
          <w:i/>
        </w:rPr>
        <w:t>J Nucl Med</w:t>
      </w:r>
      <w:r>
        <w:t>.</w:t>
      </w:r>
      <w:r w:rsidRPr="00355B56">
        <w:t xml:space="preserve"> 1992;</w:t>
      </w:r>
      <w:r>
        <w:t xml:space="preserve"> </w:t>
      </w:r>
      <w:r w:rsidRPr="00355B56">
        <w:t>33:2133-</w:t>
      </w:r>
      <w:r>
        <w:t>213</w:t>
      </w:r>
      <w:r w:rsidRPr="00355B56">
        <w:t>7.</w:t>
      </w:r>
    </w:p>
    <w:p w14:paraId="6E97D4D9" w14:textId="77777777" w:rsidR="00FB60E9" w:rsidRDefault="00FB60E9" w:rsidP="00C52E88"/>
  </w:endnote>
  <w:endnote w:id="60">
    <w:p w14:paraId="50E47FEC" w14:textId="68D13F49" w:rsidR="00FB60E9" w:rsidRDefault="00FB60E9" w:rsidP="00C52E88">
      <w:pPr>
        <w:pStyle w:val="EndnoteText"/>
        <w:ind w:firstLine="0"/>
      </w:pPr>
      <w:r>
        <w:t xml:space="preserve">60. </w:t>
      </w:r>
      <w:r w:rsidRPr="00355B56">
        <w:t>Eschmann S</w:t>
      </w:r>
      <w:r>
        <w:t>-</w:t>
      </w:r>
      <w:r w:rsidRPr="00355B56">
        <w:t xml:space="preserve">M, Paulsen F, Reimold M, et al. Prognostic </w:t>
      </w:r>
      <w:r>
        <w:t>i</w:t>
      </w:r>
      <w:r w:rsidRPr="00355B56">
        <w:t xml:space="preserve">mpact of </w:t>
      </w:r>
      <w:r>
        <w:t>h</w:t>
      </w:r>
      <w:r w:rsidRPr="00355B56">
        <w:t xml:space="preserve">ypoxia </w:t>
      </w:r>
      <w:r>
        <w:t>i</w:t>
      </w:r>
      <w:r w:rsidRPr="00355B56">
        <w:t xml:space="preserve">maging with </w:t>
      </w:r>
      <w:r w:rsidRPr="00355B56">
        <w:rPr>
          <w:vertAlign w:val="superscript"/>
        </w:rPr>
        <w:t>18</w:t>
      </w:r>
      <w:r>
        <w:t>f</w:t>
      </w:r>
      <w:r w:rsidRPr="00355B56">
        <w:t>-</w:t>
      </w:r>
      <w:r>
        <w:t>m</w:t>
      </w:r>
      <w:r w:rsidRPr="00355B56">
        <w:t xml:space="preserve">isonidazole PET in </w:t>
      </w:r>
      <w:r>
        <w:t>n</w:t>
      </w:r>
      <w:r w:rsidRPr="00355B56">
        <w:t>on-</w:t>
      </w:r>
      <w:r>
        <w:t>s</w:t>
      </w:r>
      <w:r w:rsidRPr="00355B56">
        <w:t xml:space="preserve">mall </w:t>
      </w:r>
      <w:r>
        <w:t>c</w:t>
      </w:r>
      <w:r w:rsidRPr="00355B56">
        <w:t xml:space="preserve">ell </w:t>
      </w:r>
      <w:r>
        <w:t>l</w:t>
      </w:r>
      <w:r w:rsidRPr="00355B56">
        <w:t xml:space="preserve">ung </w:t>
      </w:r>
      <w:r>
        <w:t>c</w:t>
      </w:r>
      <w:r w:rsidRPr="00355B56">
        <w:t xml:space="preserve">ancer and </w:t>
      </w:r>
      <w:r>
        <w:t>h</w:t>
      </w:r>
      <w:r w:rsidRPr="00355B56">
        <w:t xml:space="preserve">ead and </w:t>
      </w:r>
      <w:r>
        <w:t>n</w:t>
      </w:r>
      <w:r w:rsidRPr="00355B56">
        <w:t xml:space="preserve">eck </w:t>
      </w:r>
      <w:r>
        <w:t>c</w:t>
      </w:r>
      <w:r w:rsidRPr="00355B56">
        <w:t xml:space="preserve">ancer </w:t>
      </w:r>
      <w:r>
        <w:t>b</w:t>
      </w:r>
      <w:r w:rsidRPr="00355B56">
        <w:t xml:space="preserve">efore </w:t>
      </w:r>
      <w:r>
        <w:t>r</w:t>
      </w:r>
      <w:r w:rsidRPr="00355B56">
        <w:t xml:space="preserve">adiotherapy. </w:t>
      </w:r>
      <w:r w:rsidRPr="00517C1D">
        <w:rPr>
          <w:i/>
        </w:rPr>
        <w:t>J Nucl Med</w:t>
      </w:r>
      <w:r>
        <w:t>.</w:t>
      </w:r>
      <w:r w:rsidRPr="00355B56">
        <w:t xml:space="preserve"> 2005;</w:t>
      </w:r>
      <w:r>
        <w:t xml:space="preserve"> </w:t>
      </w:r>
      <w:r w:rsidRPr="00355B56">
        <w:t>46:253-</w:t>
      </w:r>
      <w:r>
        <w:t>2</w:t>
      </w:r>
      <w:r w:rsidRPr="00355B56">
        <w:t>60.</w:t>
      </w:r>
    </w:p>
  </w:endnote>
  <w:endnote w:id="61">
    <w:p w14:paraId="690C5481" w14:textId="77777777" w:rsidR="00FB60E9" w:rsidRPr="00355B56" w:rsidRDefault="00FB60E9" w:rsidP="00C52E88">
      <w:r>
        <w:t xml:space="preserve">61. </w:t>
      </w:r>
      <w:r w:rsidRPr="00355B56">
        <w:t xml:space="preserve">Read SJ, Hirano T, Abbott DF, et al. Identifying hypoxic tissue after acute ischemic stroke using PET and </w:t>
      </w:r>
      <w:r w:rsidRPr="00355B56">
        <w:rPr>
          <w:vertAlign w:val="superscript"/>
        </w:rPr>
        <w:t>18</w:t>
      </w:r>
      <w:r w:rsidRPr="00355B56">
        <w:t xml:space="preserve">F-fluoromisonidazole. </w:t>
      </w:r>
      <w:r w:rsidRPr="00517C1D">
        <w:rPr>
          <w:i/>
        </w:rPr>
        <w:t>Neurology</w:t>
      </w:r>
      <w:r>
        <w:t>.</w:t>
      </w:r>
      <w:r w:rsidRPr="00355B56">
        <w:t xml:space="preserve"> 1998;</w:t>
      </w:r>
      <w:r>
        <w:t xml:space="preserve"> </w:t>
      </w:r>
      <w:r w:rsidRPr="00355B56">
        <w:t>51</w:t>
      </w:r>
      <w:r>
        <w:t>(6)</w:t>
      </w:r>
      <w:r w:rsidRPr="00355B56">
        <w:t>:1617-</w:t>
      </w:r>
      <w:r>
        <w:t>16</w:t>
      </w:r>
      <w:r w:rsidRPr="00355B56">
        <w:t>21.</w:t>
      </w:r>
    </w:p>
    <w:p w14:paraId="1912B58D" w14:textId="77777777" w:rsidR="00FB60E9" w:rsidRDefault="00FB60E9" w:rsidP="00C52E88"/>
  </w:endnote>
  <w:endnote w:id="62">
    <w:p w14:paraId="7DCBB025" w14:textId="77777777" w:rsidR="00FB60E9" w:rsidRPr="00355B56" w:rsidRDefault="00FB60E9" w:rsidP="00C52E88">
      <w:r>
        <w:t xml:space="preserve">62. </w:t>
      </w:r>
      <w:r w:rsidRPr="00355B56">
        <w:t>Miller RC</w:t>
      </w:r>
      <w:r>
        <w:t>,</w:t>
      </w:r>
      <w:r w:rsidRPr="00355B56">
        <w:t xml:space="preserve"> Hall EJ.  Oncogenic transformations in vitro produced by misonidazole.  </w:t>
      </w:r>
      <w:r w:rsidRPr="00517C1D">
        <w:rPr>
          <w:i/>
        </w:rPr>
        <w:t>Cancer Clin Trials</w:t>
      </w:r>
      <w:r>
        <w:t>.</w:t>
      </w:r>
      <w:r w:rsidRPr="00355B56">
        <w:t xml:space="preserve"> 1980; 3:85-90.</w:t>
      </w:r>
    </w:p>
    <w:p w14:paraId="0A31780D" w14:textId="77777777" w:rsidR="00FB60E9" w:rsidRDefault="00FB60E9" w:rsidP="00C52E88"/>
  </w:endnote>
  <w:endnote w:id="63">
    <w:p w14:paraId="26D740E6" w14:textId="77777777" w:rsidR="00FB60E9" w:rsidRPr="00355B56" w:rsidRDefault="00FB60E9" w:rsidP="00C52E88">
      <w:r>
        <w:t xml:space="preserve">63. </w:t>
      </w:r>
      <w:r w:rsidRPr="00355B56">
        <w:t xml:space="preserve">Chin JB, Sheinin DMK, Rauth AM.  Screening for the </w:t>
      </w:r>
      <w:r>
        <w:t>m</w:t>
      </w:r>
      <w:r w:rsidRPr="00355B56">
        <w:t xml:space="preserve">utagenicity of </w:t>
      </w:r>
      <w:r>
        <w:t>n</w:t>
      </w:r>
      <w:r w:rsidRPr="00355B56">
        <w:t>itro-</w:t>
      </w:r>
      <w:r>
        <w:t>g</w:t>
      </w:r>
      <w:r w:rsidRPr="00355B56">
        <w:t xml:space="preserve">roup </w:t>
      </w:r>
      <w:r>
        <w:t>c</w:t>
      </w:r>
      <w:r w:rsidRPr="00355B56">
        <w:t xml:space="preserve">ontaining </w:t>
      </w:r>
      <w:r>
        <w:t>h</w:t>
      </w:r>
      <w:r w:rsidRPr="00355B56">
        <w:t xml:space="preserve">ypoxic </w:t>
      </w:r>
      <w:r>
        <w:t>c</w:t>
      </w:r>
      <w:r w:rsidRPr="00355B56">
        <w:t xml:space="preserve">ell </w:t>
      </w:r>
      <w:r>
        <w:t>r</w:t>
      </w:r>
      <w:r w:rsidRPr="00355B56">
        <w:t xml:space="preserve">adiosensitizers </w:t>
      </w:r>
      <w:r>
        <w:t>u</w:t>
      </w:r>
      <w:r w:rsidRPr="00355B56">
        <w:t xml:space="preserve">sing </w:t>
      </w:r>
      <w:r w:rsidRPr="00517C1D">
        <w:t>salmonella typhimurium</w:t>
      </w:r>
      <w:r w:rsidRPr="00355B56">
        <w:t xml:space="preserve"> </w:t>
      </w:r>
      <w:r>
        <w:t>s</w:t>
      </w:r>
      <w:r w:rsidRPr="00355B56">
        <w:t xml:space="preserve">trains TA 100 and TA 98.  </w:t>
      </w:r>
      <w:r w:rsidRPr="00517C1D">
        <w:rPr>
          <w:i/>
        </w:rPr>
        <w:t>Mutat Res</w:t>
      </w:r>
      <w:r w:rsidRPr="00355B56">
        <w:t>.  1978; 58:1-10.</w:t>
      </w:r>
    </w:p>
    <w:p w14:paraId="2AE1778C" w14:textId="77777777" w:rsidR="00FB60E9" w:rsidRDefault="00FB60E9" w:rsidP="00C52E88"/>
  </w:endnote>
  <w:endnote w:id="64">
    <w:p w14:paraId="26B3EDFC" w14:textId="77777777" w:rsidR="00FB60E9" w:rsidRPr="00355B56" w:rsidRDefault="00FB60E9" w:rsidP="00C52E88">
      <w:r>
        <w:t xml:space="preserve">64. </w:t>
      </w:r>
      <w:r w:rsidRPr="00355B56">
        <w:t>Suzanger M, White INH</w:t>
      </w:r>
      <w:r>
        <w:t>,</w:t>
      </w:r>
      <w:r w:rsidRPr="00355B56">
        <w:t xml:space="preserve"> Jenkins TC</w:t>
      </w:r>
      <w:r>
        <w:t>, Connors</w:t>
      </w:r>
      <w:r w:rsidRPr="00355B56">
        <w:t xml:space="preserve"> </w:t>
      </w:r>
      <w:r>
        <w:t>TA</w:t>
      </w:r>
      <w:r w:rsidRPr="00355B56">
        <w:t xml:space="preserve">.  Effects of </w:t>
      </w:r>
      <w:r>
        <w:t>s</w:t>
      </w:r>
      <w:r w:rsidRPr="00355B56">
        <w:t>ubstituted 2-</w:t>
      </w:r>
      <w:r>
        <w:t>n</w:t>
      </w:r>
      <w:r w:rsidRPr="00355B56">
        <w:t xml:space="preserve">itromisonidazoles and </w:t>
      </w:r>
      <w:r>
        <w:t>r</w:t>
      </w:r>
      <w:r w:rsidRPr="00355B56">
        <w:t xml:space="preserve">elated </w:t>
      </w:r>
      <w:r>
        <w:t>c</w:t>
      </w:r>
      <w:r w:rsidRPr="00355B56">
        <w:t xml:space="preserve">ompounds on </w:t>
      </w:r>
      <w:r>
        <w:t>u</w:t>
      </w:r>
      <w:r w:rsidRPr="00355B56">
        <w:t xml:space="preserve">nscheduled DNA </w:t>
      </w:r>
      <w:r>
        <w:t>s</w:t>
      </w:r>
      <w:r w:rsidRPr="00355B56">
        <w:t xml:space="preserve">ynthesis in </w:t>
      </w:r>
      <w:r>
        <w:t>r</w:t>
      </w:r>
      <w:r w:rsidRPr="00355B56">
        <w:t xml:space="preserve">at </w:t>
      </w:r>
      <w:r>
        <w:t>h</w:t>
      </w:r>
      <w:r w:rsidRPr="00355B56">
        <w:t xml:space="preserve">epatocytes and in </w:t>
      </w:r>
      <w:r>
        <w:t>n</w:t>
      </w:r>
      <w:r w:rsidRPr="00355B56">
        <w:t xml:space="preserve">on-transformed (BL8) and </w:t>
      </w:r>
      <w:r>
        <w:t>t</w:t>
      </w:r>
      <w:r w:rsidRPr="00355B56">
        <w:t xml:space="preserve">ransformed (JB1) </w:t>
      </w:r>
      <w:r>
        <w:t>r</w:t>
      </w:r>
      <w:r w:rsidRPr="00355B56">
        <w:t xml:space="preserve">at </w:t>
      </w:r>
      <w:r>
        <w:t>l</w:t>
      </w:r>
      <w:r w:rsidRPr="00355B56">
        <w:t xml:space="preserve">iver </w:t>
      </w:r>
      <w:r>
        <w:t>e</w:t>
      </w:r>
      <w:r w:rsidRPr="00355B56">
        <w:t xml:space="preserve">pithelial </w:t>
      </w:r>
      <w:r>
        <w:t>d</w:t>
      </w:r>
      <w:r w:rsidRPr="00355B56">
        <w:t xml:space="preserve">erived </w:t>
      </w:r>
      <w:r>
        <w:t>c</w:t>
      </w:r>
      <w:r w:rsidRPr="00355B56">
        <w:t xml:space="preserve">ell </w:t>
      </w:r>
      <w:r>
        <w:t>l</w:t>
      </w:r>
      <w:r w:rsidRPr="00355B56">
        <w:t xml:space="preserve">ines.  </w:t>
      </w:r>
      <w:r w:rsidRPr="00517C1D">
        <w:rPr>
          <w:i/>
        </w:rPr>
        <w:t>Biochem Pharmacol</w:t>
      </w:r>
      <w:r w:rsidRPr="00355B56">
        <w:t>. 1987; 36</w:t>
      </w:r>
      <w:r>
        <w:t>(21)</w:t>
      </w:r>
      <w:r w:rsidRPr="00355B56">
        <w:t>: 3743-3749.</w:t>
      </w:r>
    </w:p>
    <w:p w14:paraId="5FBD91E5" w14:textId="77777777" w:rsidR="00FB60E9" w:rsidRDefault="00FB60E9" w:rsidP="00C52E88"/>
  </w:endnote>
  <w:endnote w:id="65">
    <w:p w14:paraId="0692E49F" w14:textId="77777777" w:rsidR="00FB60E9" w:rsidRDefault="00FB60E9" w:rsidP="003239F4">
      <w:pPr>
        <w:autoSpaceDE w:val="0"/>
        <w:autoSpaceDN w:val="0"/>
        <w:adjustRightInd w:val="0"/>
        <w:rPr>
          <w:szCs w:val="24"/>
        </w:rPr>
      </w:pPr>
      <w:r>
        <w:rPr>
          <w:rStyle w:val="EndnoteReference"/>
        </w:rPr>
        <w:endnoteRef/>
      </w:r>
      <w:r>
        <w:t xml:space="preserve">. </w:t>
      </w:r>
      <w:r w:rsidRPr="00A62A18">
        <w:rPr>
          <w:rFonts w:cs="Plantin"/>
          <w:szCs w:val="24"/>
        </w:rPr>
        <w:t>M</w:t>
      </w:r>
      <w:r>
        <w:rPr>
          <w:rFonts w:cs="Plantin"/>
          <w:szCs w:val="24"/>
        </w:rPr>
        <w:t>ortensen</w:t>
      </w:r>
      <w:r w:rsidRPr="00B554BB">
        <w:rPr>
          <w:rFonts w:cs="Plantin"/>
          <w:szCs w:val="24"/>
        </w:rPr>
        <w:t xml:space="preserve">, LS; Buus, S; Nordsmark, M; Bentzen, L; Munk, OL; Keiding, S; Overgaard, J.  </w:t>
      </w:r>
      <w:r w:rsidRPr="00B554BB">
        <w:rPr>
          <w:rFonts w:cs="Plantin"/>
          <w:bCs/>
          <w:szCs w:val="24"/>
        </w:rPr>
        <w:t xml:space="preserve">Identifying </w:t>
      </w:r>
      <w:r w:rsidRPr="00A62A18">
        <w:rPr>
          <w:rFonts w:cs="Plantin"/>
          <w:bCs/>
          <w:szCs w:val="24"/>
        </w:rPr>
        <w:t>H</w:t>
      </w:r>
      <w:r w:rsidRPr="00B554BB">
        <w:rPr>
          <w:rFonts w:cs="Plantin"/>
          <w:bCs/>
          <w:szCs w:val="24"/>
        </w:rPr>
        <w:t xml:space="preserve">ypoxia in </w:t>
      </w:r>
      <w:r w:rsidRPr="00A62A18">
        <w:rPr>
          <w:rFonts w:cs="Plantin"/>
          <w:bCs/>
          <w:szCs w:val="24"/>
        </w:rPr>
        <w:t>H</w:t>
      </w:r>
      <w:r w:rsidRPr="00B554BB">
        <w:rPr>
          <w:rFonts w:cs="Plantin"/>
          <w:bCs/>
          <w:szCs w:val="24"/>
        </w:rPr>
        <w:t xml:space="preserve">uman </w:t>
      </w:r>
      <w:r w:rsidRPr="00A62A18">
        <w:rPr>
          <w:rFonts w:cs="Plantin"/>
          <w:bCs/>
          <w:szCs w:val="24"/>
        </w:rPr>
        <w:t>T</w:t>
      </w:r>
      <w:r w:rsidRPr="00B554BB">
        <w:rPr>
          <w:rFonts w:cs="Plantin"/>
          <w:bCs/>
          <w:szCs w:val="24"/>
        </w:rPr>
        <w:t xml:space="preserve">umors: A </w:t>
      </w:r>
      <w:r w:rsidRPr="00A62A18">
        <w:rPr>
          <w:rFonts w:cs="Plantin"/>
          <w:bCs/>
          <w:szCs w:val="24"/>
        </w:rPr>
        <w:t>C</w:t>
      </w:r>
      <w:r w:rsidRPr="00B554BB">
        <w:rPr>
          <w:rFonts w:cs="Plantin"/>
          <w:bCs/>
          <w:szCs w:val="24"/>
        </w:rPr>
        <w:t xml:space="preserve">orrelation </w:t>
      </w:r>
      <w:r w:rsidRPr="00A62A18">
        <w:rPr>
          <w:rFonts w:cs="Plantin"/>
          <w:bCs/>
          <w:szCs w:val="24"/>
        </w:rPr>
        <w:t>S</w:t>
      </w:r>
      <w:r w:rsidRPr="00B554BB">
        <w:rPr>
          <w:rFonts w:cs="Plantin"/>
          <w:bCs/>
          <w:szCs w:val="24"/>
        </w:rPr>
        <w:t>tudy between</w:t>
      </w:r>
      <w:r>
        <w:rPr>
          <w:rFonts w:cs="Plantin"/>
          <w:bCs/>
          <w:szCs w:val="24"/>
        </w:rPr>
        <w:t xml:space="preserve"> </w:t>
      </w:r>
      <w:r w:rsidRPr="00A62A18">
        <w:rPr>
          <w:rFonts w:cs="Plantin"/>
          <w:bCs/>
          <w:szCs w:val="24"/>
        </w:rPr>
        <w:t xml:space="preserve">18 F-FMISO PET and the Eppendorf </w:t>
      </w:r>
      <w:r w:rsidRPr="00B554BB">
        <w:rPr>
          <w:rFonts w:cs="Plantin"/>
          <w:bCs/>
          <w:szCs w:val="24"/>
        </w:rPr>
        <w:t xml:space="preserve">Oxygen-Sensitive Electrode.  </w:t>
      </w:r>
      <w:r w:rsidRPr="00B554BB">
        <w:rPr>
          <w:iCs/>
          <w:szCs w:val="24"/>
        </w:rPr>
        <w:t xml:space="preserve">Acta Oncologica, </w:t>
      </w:r>
      <w:r w:rsidRPr="00A62A18">
        <w:rPr>
          <w:szCs w:val="24"/>
        </w:rPr>
        <w:t>2010; 49: 934–940</w:t>
      </w:r>
    </w:p>
    <w:p w14:paraId="4C5966DA" w14:textId="77777777" w:rsidR="00FB60E9" w:rsidRPr="003239F4" w:rsidRDefault="00FB60E9" w:rsidP="003239F4">
      <w:pPr>
        <w:autoSpaceDE w:val="0"/>
        <w:autoSpaceDN w:val="0"/>
        <w:adjustRightInd w:val="0"/>
        <w:rPr>
          <w:rFonts w:cs="Plantin"/>
          <w:bCs/>
          <w:szCs w:val="24"/>
        </w:rPr>
      </w:pPr>
    </w:p>
  </w:endnote>
  <w:endnote w:id="66">
    <w:p w14:paraId="0AB2009E" w14:textId="76A5C1CF" w:rsidR="00FB60E9" w:rsidRDefault="00FB60E9" w:rsidP="00421EB6">
      <w:pPr>
        <w:pStyle w:val="EndnoteText"/>
        <w:spacing w:after="0"/>
        <w:ind w:firstLine="0"/>
      </w:pPr>
      <w:r>
        <w:rPr>
          <w:rStyle w:val="EndnoteReference"/>
        </w:rPr>
        <w:endnoteRef/>
      </w:r>
      <w:r>
        <w:t xml:space="preserve"> </w:t>
      </w:r>
      <w:r w:rsidRPr="00943EE5">
        <w:t>Yoon J, Kang S, Lee K, et al. Targeting Hypoxia Using Evofosfamide and Companion Hypoxia Imaging of FMISO-PET in Advanced Biliary Tract Cancer. Cancer Res Treat. 2021;</w:t>
      </w:r>
      <w:r>
        <w:t xml:space="preserve"> </w:t>
      </w:r>
      <w:r w:rsidRPr="00943EE5">
        <w:t>53(2):471-479.</w:t>
      </w:r>
    </w:p>
    <w:p w14:paraId="529D920A" w14:textId="77777777" w:rsidR="00FB60E9" w:rsidRDefault="00FB60E9">
      <w:pPr>
        <w:pStyle w:val="EndnoteText"/>
      </w:pPr>
    </w:p>
  </w:endnote>
  <w:endnote w:id="67">
    <w:p w14:paraId="305143D9" w14:textId="77777777" w:rsidR="00FB60E9" w:rsidRPr="001F4854" w:rsidRDefault="00FB60E9" w:rsidP="00421EB6">
      <w:pPr>
        <w:autoSpaceDE w:val="0"/>
        <w:autoSpaceDN w:val="0"/>
        <w:adjustRightInd w:val="0"/>
        <w:rPr>
          <w:rFonts w:cs="Calibri"/>
          <w:color w:val="000000"/>
          <w:szCs w:val="24"/>
        </w:rPr>
      </w:pPr>
      <w:r>
        <w:rPr>
          <w:rStyle w:val="EndnoteReference"/>
        </w:rPr>
        <w:endnoteRef/>
      </w:r>
      <w:r>
        <w:t xml:space="preserve"> </w:t>
      </w:r>
      <w:r w:rsidRPr="001F4854">
        <w:rPr>
          <w:rFonts w:cs="Calibri"/>
          <w:color w:val="000000"/>
          <w:szCs w:val="24"/>
        </w:rPr>
        <w:t>Rogasch J, Beck M, Stromberger C, et al. PET measured hypoxia and MRI parameters in re-irradiated head and neck squamous cell carcinomas: findings of a prospective pilot study [version 1; peer review: 1 approved, 1 approved with reservations]. Mathematical Biosciences and Engineering. 2021.</w:t>
      </w:r>
    </w:p>
    <w:p w14:paraId="6271CCE2" w14:textId="38A4A423" w:rsidR="00FB60E9" w:rsidRDefault="00FB60E9">
      <w:pPr>
        <w:pStyle w:val="EndnoteText"/>
      </w:pPr>
    </w:p>
  </w:endnote>
  <w:endnote w:id="68">
    <w:p w14:paraId="33FC6521" w14:textId="6B3BF7FE" w:rsidR="00FB60E9" w:rsidRDefault="00FB60E9" w:rsidP="00283BAB">
      <w:pPr>
        <w:pStyle w:val="EndnoteText"/>
        <w:ind w:firstLine="0"/>
      </w:pPr>
      <w:r>
        <w:rPr>
          <w:rStyle w:val="EndnoteReference"/>
        </w:rPr>
        <w:endnoteRef/>
      </w:r>
      <w:r>
        <w:t xml:space="preserve"> </w:t>
      </w:r>
      <w:r w:rsidRPr="00E37017">
        <w:t>Thureau S, Piton N, Gouel P, et al. First Comparison between [18f]-FMISO and [18f]-Faza for Preoperative Pet Imaging of Hypoxia in Lung Cancer. Cancers. August</w:t>
      </w:r>
      <w:r>
        <w:t xml:space="preserve"> 14,</w:t>
      </w:r>
      <w:r w:rsidRPr="00E37017">
        <w:t xml:space="preserve"> 2021.</w:t>
      </w:r>
    </w:p>
    <w:p w14:paraId="76EEB08C" w14:textId="77777777" w:rsidR="00FB60E9" w:rsidRDefault="00FB60E9">
      <w:pPr>
        <w:pStyle w:val="EndnoteText"/>
      </w:pPr>
    </w:p>
  </w:endnote>
  <w:endnote w:id="69">
    <w:p w14:paraId="6198B454" w14:textId="77777777" w:rsidR="00FB60E9" w:rsidRPr="001F4854" w:rsidRDefault="00FB60E9" w:rsidP="00283BAB">
      <w:pPr>
        <w:spacing w:line="276" w:lineRule="auto"/>
        <w:rPr>
          <w:rFonts w:cs="Calibri"/>
          <w:color w:val="000000"/>
          <w:szCs w:val="24"/>
        </w:rPr>
      </w:pPr>
      <w:r>
        <w:rPr>
          <w:rStyle w:val="EndnoteReference"/>
        </w:rPr>
        <w:endnoteRef/>
      </w:r>
      <w:r>
        <w:t xml:space="preserve"> </w:t>
      </w:r>
      <w:r w:rsidRPr="001F4854">
        <w:rPr>
          <w:rFonts w:cs="Calibri"/>
          <w:color w:val="000000"/>
          <w:szCs w:val="24"/>
        </w:rPr>
        <w:t>Suzuki K, Kawai N, Ogawa T, et al. Hypoxia and glucose metabolism assessed by FMISO and FDG PET for predicting IDH1 mutation and 1p/19q codeletion status in newly diagnosed malignant gliomas. EJNMMI Research. 2021; 11:67.</w:t>
      </w:r>
    </w:p>
    <w:p w14:paraId="63AD03D6" w14:textId="77777777" w:rsidR="00FB60E9" w:rsidRDefault="00FB60E9" w:rsidP="00FB60E9">
      <w:pPr>
        <w:pStyle w:val="EndnoteText"/>
        <w:spacing w:after="0"/>
      </w:pPr>
    </w:p>
  </w:endnote>
  <w:endnote w:id="70">
    <w:p w14:paraId="7BAE250D" w14:textId="77777777" w:rsidR="00FB60E9" w:rsidRPr="001F4854" w:rsidRDefault="00FB60E9" w:rsidP="00283BAB">
      <w:pPr>
        <w:autoSpaceDE w:val="0"/>
        <w:autoSpaceDN w:val="0"/>
        <w:adjustRightInd w:val="0"/>
        <w:rPr>
          <w:rFonts w:cs="Calibri"/>
          <w:color w:val="000000"/>
          <w:szCs w:val="24"/>
        </w:rPr>
      </w:pPr>
      <w:r>
        <w:rPr>
          <w:rStyle w:val="EndnoteReference"/>
        </w:rPr>
        <w:endnoteRef/>
      </w:r>
      <w:r>
        <w:t xml:space="preserve"> </w:t>
      </w:r>
      <w:r w:rsidRPr="001F4854">
        <w:rPr>
          <w:rFonts w:cs="Calibri"/>
          <w:color w:val="000000"/>
          <w:szCs w:val="24"/>
        </w:rPr>
        <w:t>Rühle A, Grosu A, Wiedenmann N, et al. Immunohistochemistry-based hypoxia-immune prognostic classifier for head-and-neck cancer patients undergoing chemoradiation – Post-hoc analysis from a prospective imaging trial. Radiotherapy and Oncology. 2021; 159:75-81.</w:t>
      </w:r>
    </w:p>
    <w:p w14:paraId="518D983C" w14:textId="62D06293" w:rsidR="00FB60E9" w:rsidRDefault="00FB60E9" w:rsidP="00FB60E9">
      <w:pPr>
        <w:pStyle w:val="EndnoteText"/>
        <w:spacing w:after="0"/>
      </w:pPr>
    </w:p>
  </w:endnote>
  <w:endnote w:id="71">
    <w:p w14:paraId="672745F1" w14:textId="01FBDCC5" w:rsidR="00FB60E9" w:rsidRDefault="00FB60E9" w:rsidP="00FB60E9">
      <w:pPr>
        <w:pStyle w:val="EndnoteText"/>
        <w:spacing w:after="0"/>
        <w:ind w:firstLine="0"/>
        <w:rPr>
          <w:rFonts w:cs="Calibri"/>
          <w:color w:val="000000"/>
          <w:szCs w:val="24"/>
        </w:rPr>
      </w:pPr>
      <w:r>
        <w:rPr>
          <w:rStyle w:val="EndnoteReference"/>
        </w:rPr>
        <w:endnoteRef/>
      </w:r>
      <w:r>
        <w:t xml:space="preserve"> </w:t>
      </w:r>
      <w:r w:rsidRPr="001F4854">
        <w:rPr>
          <w:rFonts w:cs="Calibri"/>
          <w:color w:val="000000"/>
          <w:szCs w:val="24"/>
        </w:rPr>
        <w:t xml:space="preserve">Paudya R, Grkovski M, Oh J, et al. Application of Community Detection Algorithm to Investigate the Correlation between Imaging Biomarkers of Tumor Metabolism, Hypoxia, Cellularity, and Perfusion for Precision Radiotherapy in Head and Neck Squamous Cell Carcinomas. Cancers. August </w:t>
      </w:r>
      <w:r>
        <w:rPr>
          <w:rFonts w:cs="Calibri"/>
          <w:color w:val="000000"/>
          <w:szCs w:val="24"/>
        </w:rPr>
        <w:t xml:space="preserve">3, </w:t>
      </w:r>
      <w:r w:rsidRPr="001F4854">
        <w:rPr>
          <w:rFonts w:cs="Calibri"/>
          <w:color w:val="000000"/>
          <w:szCs w:val="24"/>
        </w:rPr>
        <w:t>2021.</w:t>
      </w:r>
    </w:p>
    <w:p w14:paraId="6F0E3B73" w14:textId="77777777" w:rsidR="00FB60E9" w:rsidRDefault="00FB60E9" w:rsidP="00FB60E9">
      <w:pPr>
        <w:pStyle w:val="EndnoteText"/>
        <w:spacing w:after="0"/>
      </w:pPr>
    </w:p>
  </w:endnote>
  <w:endnote w:id="72">
    <w:p w14:paraId="4AF301CE" w14:textId="7A434F5B" w:rsidR="00FB60E9" w:rsidRDefault="00FB60E9" w:rsidP="00E36653">
      <w:pPr>
        <w:pStyle w:val="EndnoteText"/>
        <w:ind w:firstLine="0"/>
        <w:rPr>
          <w:rFonts w:cs="Calibri"/>
          <w:szCs w:val="24"/>
        </w:rPr>
      </w:pPr>
      <w:r>
        <w:rPr>
          <w:rStyle w:val="EndnoteReference"/>
        </w:rPr>
        <w:endnoteRef/>
      </w:r>
      <w:r>
        <w:t xml:space="preserve"> </w:t>
      </w:r>
      <w:r w:rsidRPr="001F4854">
        <w:rPr>
          <w:rFonts w:cs="Calibri"/>
          <w:szCs w:val="24"/>
        </w:rPr>
        <w:t>Nehmeh S, Moussa M, Lee N, et al. Comparison of FDG and FMISO uptakes and distributions in head and neck squamous cell cancer tumors. EJNMMI Research. 2021; 11:(38).</w:t>
      </w:r>
    </w:p>
    <w:p w14:paraId="034858AA" w14:textId="77777777" w:rsidR="00FB60E9" w:rsidRDefault="00FB60E9" w:rsidP="00283BAB">
      <w:pPr>
        <w:pStyle w:val="EndnoteText"/>
        <w:ind w:firstLine="0"/>
      </w:pPr>
    </w:p>
  </w:endnote>
  <w:endnote w:id="73">
    <w:p w14:paraId="4BE2934F" w14:textId="77777777" w:rsidR="00FB60E9" w:rsidRPr="001F4854" w:rsidRDefault="00FB60E9" w:rsidP="00283BAB">
      <w:pPr>
        <w:autoSpaceDE w:val="0"/>
        <w:autoSpaceDN w:val="0"/>
        <w:adjustRightInd w:val="0"/>
        <w:rPr>
          <w:rFonts w:cs="Calibri"/>
          <w:szCs w:val="24"/>
        </w:rPr>
      </w:pPr>
      <w:r>
        <w:rPr>
          <w:rStyle w:val="EndnoteReference"/>
        </w:rPr>
        <w:endnoteRef/>
      </w:r>
      <w:r>
        <w:t xml:space="preserve"> </w:t>
      </w:r>
      <w:r w:rsidRPr="001F4854">
        <w:rPr>
          <w:rFonts w:cs="Calibri"/>
          <w:szCs w:val="24"/>
        </w:rPr>
        <w:t>López-Vega J, Álvarez I, Anton A, et al. Early Imaging and Molecular Changes with Neoadjuvant Bevacizumab in Stage II/III Breast Cancer. Cancers. July 14, 2021.</w:t>
      </w:r>
    </w:p>
    <w:p w14:paraId="30BAF7B4" w14:textId="4E3A1B95" w:rsidR="00FB60E9" w:rsidRDefault="00FB60E9" w:rsidP="00FB60E9">
      <w:pPr>
        <w:pStyle w:val="EndnoteText"/>
        <w:spacing w:after="0"/>
      </w:pPr>
    </w:p>
  </w:endnote>
  <w:endnote w:id="74">
    <w:p w14:paraId="35523D15" w14:textId="38245D5B" w:rsidR="00FB60E9" w:rsidRPr="00B2697B" w:rsidRDefault="00FB60E9" w:rsidP="00283BAB">
      <w:pPr>
        <w:autoSpaceDE w:val="0"/>
        <w:autoSpaceDN w:val="0"/>
        <w:adjustRightInd w:val="0"/>
        <w:rPr>
          <w:rFonts w:eastAsia="Calibri" w:cs="Calibri"/>
        </w:rPr>
      </w:pPr>
      <w:r>
        <w:rPr>
          <w:rStyle w:val="EndnoteReference"/>
        </w:rPr>
        <w:endnoteRef/>
      </w:r>
      <w:r>
        <w:t xml:space="preserve"> </w:t>
      </w:r>
      <w:r w:rsidRPr="00E97841">
        <w:rPr>
          <w:rFonts w:eastAsia="Calibri" w:cs="Calibri"/>
        </w:rPr>
        <w:t xml:space="preserve">Lee S, Tebbutt N, Gan H, et al. </w:t>
      </w:r>
      <w:r w:rsidRPr="00E77DF3">
        <w:rPr>
          <w:rFonts w:eastAsia="Calibri" w:cs="Calibri"/>
        </w:rPr>
        <w:t xml:space="preserve">Evaluation of </w:t>
      </w:r>
      <w:r w:rsidRPr="00E77DF3">
        <w:rPr>
          <w:rFonts w:eastAsia="Calibri" w:cs="Calibri"/>
          <w:vertAlign w:val="superscript"/>
        </w:rPr>
        <w:t>18</w:t>
      </w:r>
      <w:r w:rsidRPr="00E77DF3">
        <w:rPr>
          <w:rFonts w:eastAsia="Calibri" w:cs="Calibri"/>
        </w:rPr>
        <w:t xml:space="preserve">F-FMISO PET and </w:t>
      </w:r>
      <w:r w:rsidRPr="00E77DF3">
        <w:rPr>
          <w:rFonts w:eastAsia="Calibri" w:cs="Calibri"/>
          <w:vertAlign w:val="superscript"/>
        </w:rPr>
        <w:t>18</w:t>
      </w:r>
      <w:r w:rsidRPr="00E77DF3">
        <w:rPr>
          <w:rFonts w:eastAsia="Calibri" w:cs="Calibri"/>
        </w:rPr>
        <w:t>F-FDG PET Scans in Assessing the Therapeutic Response of pa</w:t>
      </w:r>
      <w:r w:rsidRPr="00B2697B">
        <w:rPr>
          <w:rFonts w:eastAsia="Calibri" w:cs="Calibri"/>
        </w:rPr>
        <w:t>tients with metastatic Colorectal Cancer Treated with Anti-Angiogenic Therapy. Frontier in Oncology. March 17, 2021;</w:t>
      </w:r>
      <w:r>
        <w:rPr>
          <w:rFonts w:eastAsia="Calibri" w:cs="Calibri"/>
        </w:rPr>
        <w:t xml:space="preserve"> </w:t>
      </w:r>
      <w:r w:rsidRPr="00B2697B">
        <w:rPr>
          <w:rFonts w:eastAsia="Calibri" w:cs="Calibri"/>
        </w:rPr>
        <w:t>11.</w:t>
      </w:r>
    </w:p>
    <w:p w14:paraId="5AD1726A" w14:textId="2EFE0EC5" w:rsidR="00FB60E9" w:rsidRDefault="00FB60E9" w:rsidP="00FB60E9">
      <w:pPr>
        <w:pStyle w:val="EndnoteText"/>
        <w:spacing w:after="0"/>
      </w:pPr>
    </w:p>
  </w:endnote>
  <w:endnote w:id="75">
    <w:p w14:paraId="145F19FE" w14:textId="5E492BDB" w:rsidR="00FB60E9" w:rsidRPr="00B2697B" w:rsidRDefault="00FB60E9" w:rsidP="00283BAB">
      <w:pPr>
        <w:autoSpaceDE w:val="0"/>
        <w:autoSpaceDN w:val="0"/>
        <w:adjustRightInd w:val="0"/>
        <w:rPr>
          <w:rFonts w:eastAsia="Calibri" w:cs="Calibri"/>
        </w:rPr>
      </w:pPr>
      <w:r>
        <w:rPr>
          <w:rStyle w:val="EndnoteReference"/>
        </w:rPr>
        <w:endnoteRef/>
      </w:r>
      <w:r>
        <w:t xml:space="preserve"> </w:t>
      </w:r>
      <w:r w:rsidRPr="00E77DF3">
        <w:rPr>
          <w:rFonts w:eastAsia="Calibri" w:cs="Calibri"/>
        </w:rPr>
        <w:t>Lee S, Muralidharan</w:t>
      </w:r>
      <w:r w:rsidRPr="00B2697B">
        <w:rPr>
          <w:rFonts w:eastAsia="Calibri" w:cs="Calibri"/>
        </w:rPr>
        <w:t xml:space="preserve"> V, Tebbut N, et al. Prevalence of hypoxia and correlation with glycolytic metabolism and angiogenic biomarkers in metastatic colorectal carcinoma. European Journal of Nuclear Medicine and Molecular Imaging. 2021; 48.</w:t>
      </w:r>
    </w:p>
    <w:p w14:paraId="06C7770C" w14:textId="1F74EFD4" w:rsidR="00FB60E9" w:rsidRDefault="00FB60E9" w:rsidP="00FB60E9">
      <w:pPr>
        <w:pStyle w:val="EndnoteText"/>
        <w:spacing w:after="0"/>
      </w:pPr>
    </w:p>
  </w:endnote>
  <w:endnote w:id="76">
    <w:p w14:paraId="19D871A3" w14:textId="16BBB1AB" w:rsidR="00FB60E9" w:rsidRPr="00B2697B" w:rsidRDefault="00FB60E9" w:rsidP="00283BAB">
      <w:pPr>
        <w:autoSpaceDE w:val="0"/>
        <w:autoSpaceDN w:val="0"/>
        <w:adjustRightInd w:val="0"/>
        <w:rPr>
          <w:rFonts w:eastAsia="Calibri" w:cs="Calibri"/>
        </w:rPr>
      </w:pPr>
      <w:r>
        <w:rPr>
          <w:rStyle w:val="EndnoteReference"/>
        </w:rPr>
        <w:endnoteRef/>
      </w:r>
      <w:r>
        <w:t xml:space="preserve"> </w:t>
      </w:r>
      <w:r w:rsidRPr="00B2697B">
        <w:rPr>
          <w:rFonts w:eastAsia="Calibri" w:cs="Calibri"/>
        </w:rPr>
        <w:t>Lazzeroni M, Ureba A, Wiedenmann N, et al. Evolution of the hypoxic compartment on sequential oxygen partial pressure maps during radiochemotherapy in advanced head and neck cancer. Physics and Imaging in Radiation Oncology. 2021;</w:t>
      </w:r>
      <w:r>
        <w:rPr>
          <w:rFonts w:eastAsia="Calibri" w:cs="Calibri"/>
        </w:rPr>
        <w:t xml:space="preserve"> </w:t>
      </w:r>
      <w:r w:rsidRPr="00B2697B">
        <w:rPr>
          <w:rFonts w:eastAsia="Calibri" w:cs="Calibri"/>
        </w:rPr>
        <w:t>17:100-105.</w:t>
      </w:r>
    </w:p>
    <w:p w14:paraId="690242FF" w14:textId="1F8C2D18" w:rsidR="00FB60E9" w:rsidRDefault="00FB60E9" w:rsidP="00FB60E9">
      <w:pPr>
        <w:pStyle w:val="EndnoteText"/>
        <w:spacing w:after="0"/>
      </w:pPr>
    </w:p>
  </w:endnote>
  <w:endnote w:id="77">
    <w:p w14:paraId="352E6B88" w14:textId="399B9AAE" w:rsidR="00FB60E9" w:rsidRPr="00B2697B" w:rsidRDefault="00FB60E9" w:rsidP="00283BAB">
      <w:pPr>
        <w:autoSpaceDE w:val="0"/>
        <w:autoSpaceDN w:val="0"/>
        <w:adjustRightInd w:val="0"/>
        <w:rPr>
          <w:rFonts w:eastAsia="Calibri" w:cs="Calibri"/>
        </w:rPr>
      </w:pPr>
      <w:r>
        <w:rPr>
          <w:rStyle w:val="EndnoteReference"/>
        </w:rPr>
        <w:endnoteRef/>
      </w:r>
      <w:r>
        <w:t xml:space="preserve"> </w:t>
      </w:r>
      <w:r w:rsidRPr="00B2697B">
        <w:rPr>
          <w:rFonts w:eastAsia="Calibri" w:cs="Calibri"/>
        </w:rPr>
        <w:t xml:space="preserve">Huang S, Michalek J, Reardon D, et al. Assessment of tumor hypoxia and perfusion in recurrent glioblastoma following bevacizumab failure using MRI and </w:t>
      </w:r>
      <w:r w:rsidRPr="00B2697B">
        <w:rPr>
          <w:rFonts w:eastAsia="Calibri" w:cs="Calibri"/>
          <w:vertAlign w:val="superscript"/>
        </w:rPr>
        <w:t>18</w:t>
      </w:r>
      <w:r w:rsidRPr="00B2697B">
        <w:rPr>
          <w:rFonts w:eastAsia="Calibri" w:cs="Calibri"/>
        </w:rPr>
        <w:t>F</w:t>
      </w:r>
      <w:r w:rsidRPr="00B2697B">
        <w:rPr>
          <w:rFonts w:ascii="Cambria Math" w:eastAsia="Calibri" w:hAnsi="Cambria Math" w:cs="Cambria Math"/>
        </w:rPr>
        <w:t>‑</w:t>
      </w:r>
      <w:r w:rsidRPr="00B2697B">
        <w:rPr>
          <w:rFonts w:eastAsia="Calibri" w:cs="Calibri"/>
        </w:rPr>
        <w:t>FMISO PET. Scientific reports. 2021;</w:t>
      </w:r>
      <w:r>
        <w:rPr>
          <w:rFonts w:eastAsia="Calibri" w:cs="Calibri"/>
        </w:rPr>
        <w:t xml:space="preserve"> </w:t>
      </w:r>
      <w:r w:rsidRPr="00B2697B">
        <w:rPr>
          <w:rFonts w:eastAsia="Calibri" w:cs="Calibri"/>
        </w:rPr>
        <w:t>11:7632.</w:t>
      </w:r>
    </w:p>
    <w:p w14:paraId="553C200E" w14:textId="77777777" w:rsidR="00FB60E9" w:rsidRDefault="00FB60E9" w:rsidP="00FB60E9">
      <w:pPr>
        <w:pStyle w:val="EndnoteText"/>
        <w:spacing w:after="0"/>
      </w:pPr>
    </w:p>
  </w:endnote>
  <w:endnote w:id="78">
    <w:p w14:paraId="3E385C82" w14:textId="79189D60" w:rsidR="00FB60E9" w:rsidRPr="001F4854" w:rsidRDefault="00FB60E9" w:rsidP="00283BAB">
      <w:pPr>
        <w:autoSpaceDE w:val="0"/>
        <w:autoSpaceDN w:val="0"/>
        <w:adjustRightInd w:val="0"/>
        <w:rPr>
          <w:rFonts w:eastAsia="Calibri" w:cs="Calibri"/>
        </w:rPr>
      </w:pPr>
      <w:r>
        <w:rPr>
          <w:rStyle w:val="EndnoteReference"/>
        </w:rPr>
        <w:endnoteRef/>
      </w:r>
      <w:r>
        <w:t xml:space="preserve"> </w:t>
      </w:r>
      <w:r w:rsidRPr="00B2697B">
        <w:rPr>
          <w:rFonts w:eastAsia="Calibri" w:cs="Calibri"/>
        </w:rPr>
        <w:t>Collet S, Guillamo J, Berro D, et al. Simultaneous Mapping of Vasculature, Hypoxia, and</w:t>
      </w:r>
      <w:r>
        <w:rPr>
          <w:rFonts w:eastAsia="Calibri" w:cs="Calibri"/>
        </w:rPr>
        <w:t xml:space="preserve"> </w:t>
      </w:r>
      <w:r w:rsidRPr="001F4854">
        <w:rPr>
          <w:rFonts w:eastAsia="Calibri" w:cs="Calibri"/>
        </w:rPr>
        <w:t xml:space="preserve">Proliferation Using Dynamic Susceptibility Contrast MRI, </w:t>
      </w:r>
      <w:r w:rsidRPr="001F4854">
        <w:rPr>
          <w:rFonts w:eastAsia="Calibri" w:cs="Calibri"/>
          <w:vertAlign w:val="superscript"/>
        </w:rPr>
        <w:t>18</w:t>
      </w:r>
      <w:r w:rsidRPr="001F4854">
        <w:rPr>
          <w:rFonts w:eastAsia="Calibri" w:cs="Calibri"/>
        </w:rPr>
        <w:t xml:space="preserve">F-FMISO PET, and </w:t>
      </w:r>
      <w:r w:rsidRPr="001F4854">
        <w:rPr>
          <w:rFonts w:eastAsia="Calibri" w:cs="Calibri"/>
          <w:vertAlign w:val="superscript"/>
        </w:rPr>
        <w:t>18</w:t>
      </w:r>
      <w:r w:rsidRPr="001F4854">
        <w:rPr>
          <w:rFonts w:eastAsia="Calibri" w:cs="Calibri"/>
        </w:rPr>
        <w:t>F-FLT PET in Relation to Contrast Enhancement in Newly Diagnosed Glioblastoma. Journal of Nuclear Medicine. 2021; 62:1349–1356.</w:t>
      </w:r>
    </w:p>
    <w:p w14:paraId="71FD8474" w14:textId="1341CE08" w:rsidR="00FB60E9" w:rsidRDefault="00FB60E9" w:rsidP="00FB60E9">
      <w:pPr>
        <w:pStyle w:val="EndnoteText"/>
        <w:spacing w:after="0"/>
      </w:pPr>
    </w:p>
  </w:endnote>
  <w:endnote w:id="79">
    <w:p w14:paraId="03256560" w14:textId="0ECC8EF7" w:rsidR="00FB60E9" w:rsidRPr="00B2697B" w:rsidRDefault="00FB60E9" w:rsidP="00283BAB">
      <w:pPr>
        <w:autoSpaceDE w:val="0"/>
        <w:autoSpaceDN w:val="0"/>
        <w:adjustRightInd w:val="0"/>
        <w:rPr>
          <w:rFonts w:eastAsia="Calibri" w:cs="Calibri"/>
        </w:rPr>
      </w:pPr>
      <w:r>
        <w:rPr>
          <w:rStyle w:val="EndnoteReference"/>
        </w:rPr>
        <w:endnoteRef/>
      </w:r>
      <w:r>
        <w:t xml:space="preserve"> </w:t>
      </w:r>
      <w:r w:rsidRPr="00B2697B">
        <w:rPr>
          <w:rFonts w:eastAsia="Calibri" w:cs="Calibri"/>
        </w:rPr>
        <w:t>Carmona-Bozo J, Manavaki R, Woitek R, et al. Hypoxia and perfusion in breast cancer: simultaneous assessment using PET/MR imaging. European Radiology. 2021;</w:t>
      </w:r>
      <w:r>
        <w:rPr>
          <w:rFonts w:eastAsia="Calibri" w:cs="Calibri"/>
        </w:rPr>
        <w:t xml:space="preserve"> </w:t>
      </w:r>
      <w:r w:rsidRPr="00B2697B">
        <w:rPr>
          <w:rFonts w:eastAsia="Calibri" w:cs="Calibri"/>
        </w:rPr>
        <w:t>31:333-344.</w:t>
      </w:r>
    </w:p>
    <w:p w14:paraId="6CB19F19" w14:textId="4CAECE2C" w:rsidR="00FB60E9" w:rsidRDefault="00FB60E9" w:rsidP="00FB60E9">
      <w:pPr>
        <w:pStyle w:val="EndnoteText"/>
        <w:spacing w:after="0"/>
      </w:pPr>
    </w:p>
  </w:endnote>
  <w:endnote w:id="80">
    <w:p w14:paraId="7FE21BD9" w14:textId="77777777" w:rsidR="00FB60E9" w:rsidRPr="001F4854" w:rsidRDefault="00FB60E9" w:rsidP="00421EB6">
      <w:pPr>
        <w:autoSpaceDE w:val="0"/>
        <w:autoSpaceDN w:val="0"/>
        <w:adjustRightInd w:val="0"/>
        <w:rPr>
          <w:rFonts w:cs="Calibri"/>
          <w:color w:val="000000"/>
          <w:szCs w:val="24"/>
        </w:rPr>
      </w:pPr>
      <w:r>
        <w:rPr>
          <w:rStyle w:val="EndnoteReference"/>
        </w:rPr>
        <w:endnoteRef/>
      </w:r>
      <w:r>
        <w:t xml:space="preserve"> </w:t>
      </w:r>
      <w:r w:rsidRPr="001F4854">
        <w:rPr>
          <w:rFonts w:cs="Calibri"/>
          <w:color w:val="000000"/>
          <w:szCs w:val="24"/>
        </w:rPr>
        <w:t xml:space="preserve">Zschaeck S, </w:t>
      </w:r>
      <w:r w:rsidRPr="001F4854">
        <w:rPr>
          <w:rFonts w:ascii="AdvGulliv-R" w:eastAsia="Calibri" w:hAnsi="AdvGulliv-R" w:cs="AdvGulliv-R"/>
          <w:sz w:val="21"/>
          <w:szCs w:val="21"/>
        </w:rPr>
        <w:t xml:space="preserve">Zöphel K, Seidlitz A, et al. </w:t>
      </w:r>
      <w:r w:rsidRPr="001F4854">
        <w:rPr>
          <w:rFonts w:cs="Calibri"/>
          <w:color w:val="000000"/>
          <w:szCs w:val="24"/>
        </w:rPr>
        <w:t>Generation of biological hypotheses by functional imaging links tumor hypoxia to radiation induced tissue inflammation/glucose uptake in head and neck cancer. Radiotherapy and Oncology. 2021;</w:t>
      </w:r>
      <w:r>
        <w:rPr>
          <w:rFonts w:cs="Calibri"/>
          <w:color w:val="000000"/>
          <w:szCs w:val="24"/>
        </w:rPr>
        <w:t xml:space="preserve"> </w:t>
      </w:r>
      <w:r w:rsidRPr="001F4854">
        <w:rPr>
          <w:rFonts w:cs="Calibri"/>
          <w:color w:val="000000"/>
          <w:szCs w:val="24"/>
        </w:rPr>
        <w:t>155:204-211.</w:t>
      </w:r>
    </w:p>
    <w:p w14:paraId="287CCD0B" w14:textId="20536352" w:rsidR="00FB60E9" w:rsidRDefault="00FB60E9" w:rsidP="00FB60E9">
      <w:pPr>
        <w:pStyle w:val="EndnoteText"/>
        <w:spacing w:after="0"/>
      </w:pPr>
    </w:p>
  </w:endnote>
  <w:endnote w:id="81">
    <w:p w14:paraId="67E6AE40" w14:textId="77777777" w:rsidR="00FB60E9" w:rsidRPr="005B3358" w:rsidRDefault="00FB60E9" w:rsidP="00283BAB">
      <w:pPr>
        <w:autoSpaceDE w:val="0"/>
        <w:autoSpaceDN w:val="0"/>
        <w:adjustRightInd w:val="0"/>
        <w:rPr>
          <w:rFonts w:eastAsia="Calibri" w:cs="Calibri"/>
        </w:rPr>
      </w:pPr>
      <w:r>
        <w:rPr>
          <w:rStyle w:val="EndnoteReference"/>
        </w:rPr>
        <w:endnoteRef/>
      </w:r>
      <w:r>
        <w:t xml:space="preserve"> </w:t>
      </w:r>
      <w:r w:rsidRPr="00B2697B">
        <w:rPr>
          <w:rFonts w:eastAsia="Calibri" w:cs="Calibri"/>
        </w:rPr>
        <w:t>Carles M, Fechter T, Grosu</w:t>
      </w:r>
      <w:r w:rsidRPr="00BF5C01">
        <w:rPr>
          <w:rFonts w:eastAsia="Calibri" w:cs="Calibri"/>
        </w:rPr>
        <w:t xml:space="preserve"> A, et al. </w:t>
      </w:r>
      <w:r w:rsidRPr="00BF5C01">
        <w:rPr>
          <w:rFonts w:eastAsia="Calibri" w:cs="Calibri"/>
          <w:vertAlign w:val="superscript"/>
        </w:rPr>
        <w:t>18</w:t>
      </w:r>
      <w:r w:rsidRPr="00BF5C01">
        <w:rPr>
          <w:rFonts w:eastAsia="Calibri" w:cs="Calibri"/>
        </w:rPr>
        <w:t>F-FMISO-PET Hypoxia Monitoring for Head-and-Neck</w:t>
      </w:r>
      <w:r w:rsidRPr="005B3358">
        <w:rPr>
          <w:rFonts w:eastAsia="Calibri" w:cs="Calibri"/>
        </w:rPr>
        <w:t xml:space="preserve"> Cancer Patients: Radiomics Analyses Predict the Outcome of Chemo-Radiotherapy. Cancers. July 9, 2021.</w:t>
      </w:r>
    </w:p>
    <w:p w14:paraId="238882FA" w14:textId="17B7AE5C" w:rsidR="00FB60E9" w:rsidRDefault="00FB60E9">
      <w:pPr>
        <w:pStyle w:val="EndnoteText"/>
      </w:pPr>
    </w:p>
  </w:endnote>
  <w:endnote w:id="82">
    <w:p w14:paraId="461584B8" w14:textId="6297B7BE" w:rsidR="00FB60E9" w:rsidRDefault="00FB60E9" w:rsidP="00421EB6">
      <w:pPr>
        <w:pStyle w:val="EndnoteText"/>
        <w:spacing w:after="0"/>
        <w:ind w:firstLine="0"/>
        <w:rPr>
          <w:rFonts w:eastAsia="Calibri" w:cs="Calibri"/>
        </w:rPr>
      </w:pPr>
      <w:r>
        <w:rPr>
          <w:rStyle w:val="EndnoteReference"/>
        </w:rPr>
        <w:endnoteRef/>
      </w:r>
      <w:r>
        <w:t xml:space="preserve"> </w:t>
      </w:r>
      <w:r w:rsidRPr="00FC0478">
        <w:rPr>
          <w:rFonts w:eastAsia="Calibri" w:cs="Calibri"/>
        </w:rPr>
        <w:t>Socarrás Fernándeza</w:t>
      </w:r>
      <w:r w:rsidRPr="001F4854">
        <w:rPr>
          <w:rFonts w:eastAsia="Calibri" w:cs="Calibri"/>
        </w:rPr>
        <w:t xml:space="preserve"> J, Mönnich D, Leibfarth S, et al. Comparison of patient stratification by computed tomography radiomics and hypoxia positron emission tomography in head-and-neck cancer radiotherapy. Physics and Imaging in Radiation Oncology. 2020;</w:t>
      </w:r>
      <w:r>
        <w:rPr>
          <w:rFonts w:eastAsia="Calibri" w:cs="Calibri"/>
        </w:rPr>
        <w:t xml:space="preserve"> </w:t>
      </w:r>
      <w:r w:rsidRPr="001F4854">
        <w:rPr>
          <w:rFonts w:eastAsia="Calibri" w:cs="Calibri"/>
        </w:rPr>
        <w:t>15:52-59.</w:t>
      </w:r>
    </w:p>
    <w:p w14:paraId="43476705" w14:textId="77777777" w:rsidR="00FB60E9" w:rsidRDefault="00FB60E9" w:rsidP="00FB60E9">
      <w:pPr>
        <w:pStyle w:val="EndnoteText"/>
        <w:spacing w:after="0"/>
        <w:ind w:firstLine="0"/>
      </w:pPr>
    </w:p>
  </w:endnote>
  <w:endnote w:id="83">
    <w:p w14:paraId="17509016" w14:textId="7170E053" w:rsidR="00FB60E9" w:rsidRPr="001F4854" w:rsidRDefault="00FB60E9" w:rsidP="00283BAB">
      <w:pPr>
        <w:autoSpaceDE w:val="0"/>
        <w:autoSpaceDN w:val="0"/>
        <w:adjustRightInd w:val="0"/>
        <w:rPr>
          <w:rFonts w:cs="Calibri"/>
          <w:color w:val="000000"/>
          <w:szCs w:val="24"/>
        </w:rPr>
      </w:pPr>
      <w:r>
        <w:rPr>
          <w:rStyle w:val="EndnoteReference"/>
        </w:rPr>
        <w:endnoteRef/>
      </w:r>
      <w:r>
        <w:t xml:space="preserve"> </w:t>
      </w:r>
      <w:r w:rsidRPr="001F4854">
        <w:rPr>
          <w:rFonts w:eastAsia="Calibri" w:cs="XfqxyjAdvTT99c4c969"/>
          <w:color w:val="231F20"/>
          <w:szCs w:val="24"/>
        </w:rPr>
        <w:t xml:space="preserve">Leimgruber A, Hickson K, Lee S, et al. </w:t>
      </w:r>
      <w:r w:rsidRPr="001F4854">
        <w:rPr>
          <w:rFonts w:eastAsia="Calibri" w:cs="WrdffkAdvTT577c760c"/>
          <w:color w:val="231F20"/>
          <w:szCs w:val="24"/>
        </w:rPr>
        <w:t xml:space="preserve">Spatial and quantitative mapping of glycolysis and hypoxia in glioblastoma as a predictor of radiotherapy response and sites of relapse. </w:t>
      </w:r>
      <w:r w:rsidRPr="001F4854">
        <w:rPr>
          <w:rFonts w:eastAsia="Calibri" w:cs="CqbhpnAdvTTc488b0e6"/>
          <w:color w:val="231F20"/>
          <w:szCs w:val="24"/>
        </w:rPr>
        <w:t xml:space="preserve">European Journal of Nuclear Medicine and Molecular Imaging. </w:t>
      </w:r>
      <w:r w:rsidRPr="001F4854">
        <w:rPr>
          <w:rFonts w:eastAsia="Calibri" w:cs="CqbhpnAdvTTc488b0e6"/>
          <w:color w:val="000000"/>
          <w:szCs w:val="24"/>
        </w:rPr>
        <w:t>2020;</w:t>
      </w:r>
      <w:r>
        <w:rPr>
          <w:rFonts w:eastAsia="Calibri" w:cs="CqbhpnAdvTTc488b0e6"/>
          <w:color w:val="000000"/>
          <w:szCs w:val="24"/>
        </w:rPr>
        <w:t xml:space="preserve"> </w:t>
      </w:r>
      <w:r w:rsidRPr="001F4854">
        <w:rPr>
          <w:rFonts w:eastAsia="Calibri" w:cs="CqbhpnAdvTTc488b0e6"/>
          <w:color w:val="000000"/>
          <w:szCs w:val="24"/>
        </w:rPr>
        <w:t>47:1476</w:t>
      </w:r>
      <w:r w:rsidRPr="001F4854">
        <w:rPr>
          <w:rFonts w:eastAsia="Calibri" w:cs="FglqcvAdvTTc488b0e6+20"/>
          <w:color w:val="000000"/>
          <w:szCs w:val="24"/>
        </w:rPr>
        <w:t>–</w:t>
      </w:r>
      <w:r w:rsidRPr="001F4854">
        <w:rPr>
          <w:rFonts w:eastAsia="Calibri" w:cs="CqbhpnAdvTTc488b0e6"/>
          <w:color w:val="000000"/>
          <w:szCs w:val="24"/>
        </w:rPr>
        <w:t>1485.</w:t>
      </w:r>
    </w:p>
    <w:p w14:paraId="41F774D3" w14:textId="08B44701" w:rsidR="00FB60E9" w:rsidRDefault="00FB60E9" w:rsidP="00FB60E9">
      <w:pPr>
        <w:pStyle w:val="EndnoteText"/>
        <w:spacing w:after="0"/>
      </w:pPr>
    </w:p>
  </w:endnote>
  <w:endnote w:id="84">
    <w:p w14:paraId="7FF6392A" w14:textId="77777777" w:rsidR="00FB60E9" w:rsidRPr="001F4854" w:rsidRDefault="00FB60E9" w:rsidP="00283BAB">
      <w:pPr>
        <w:autoSpaceDE w:val="0"/>
        <w:autoSpaceDN w:val="0"/>
        <w:adjustRightInd w:val="0"/>
        <w:rPr>
          <w:rFonts w:cs="Calibri"/>
          <w:color w:val="000000"/>
          <w:szCs w:val="24"/>
        </w:rPr>
      </w:pPr>
      <w:r>
        <w:rPr>
          <w:rStyle w:val="EndnoteReference"/>
        </w:rPr>
        <w:endnoteRef/>
      </w:r>
      <w:r>
        <w:t xml:space="preserve"> </w:t>
      </w:r>
      <w:r w:rsidRPr="001F4854">
        <w:rPr>
          <w:rFonts w:eastAsia="Calibri" w:cs="WdsssbAdvTT99c4c969"/>
          <w:color w:val="131413"/>
          <w:szCs w:val="24"/>
        </w:rPr>
        <w:t xml:space="preserve">Nicolay N, Wiedenmann N, Mix M, et al. </w:t>
      </w:r>
      <w:r w:rsidRPr="001F4854">
        <w:rPr>
          <w:rFonts w:eastAsia="Calibri" w:cs="KxlsgqAdvTT577c760c"/>
          <w:color w:val="131413"/>
          <w:szCs w:val="24"/>
        </w:rPr>
        <w:t>Correlative analyses between tissue-based hypoxia biomarkers and hypoxia PET imaging in head and neck cancer patients during radiochemotherapy</w:t>
      </w:r>
      <w:r w:rsidRPr="001F4854">
        <w:rPr>
          <w:rFonts w:eastAsia="Calibri" w:cs="MpgpvtAdvTT577c760c+20"/>
          <w:color w:val="131413"/>
          <w:szCs w:val="24"/>
        </w:rPr>
        <w:t>—</w:t>
      </w:r>
      <w:r w:rsidRPr="001F4854">
        <w:rPr>
          <w:rFonts w:eastAsia="Calibri" w:cs="KxlsgqAdvTT577c760c"/>
          <w:color w:val="131413"/>
          <w:szCs w:val="24"/>
        </w:rPr>
        <w:t xml:space="preserve">results from a prospective trial. </w:t>
      </w:r>
      <w:r w:rsidRPr="001F4854">
        <w:rPr>
          <w:rFonts w:eastAsia="Calibri" w:cs="BdrjxjAdvTTc488b0e6"/>
          <w:color w:val="131413"/>
          <w:szCs w:val="24"/>
        </w:rPr>
        <w:t xml:space="preserve">European Journal of Nuclear Medicine and Molecular Imaging. </w:t>
      </w:r>
      <w:r w:rsidRPr="001F4854">
        <w:rPr>
          <w:rFonts w:eastAsia="Calibri" w:cs="BdrjxjAdvTTc488b0e6"/>
          <w:color w:val="000000"/>
          <w:szCs w:val="24"/>
        </w:rPr>
        <w:t>2020; 47:1046</w:t>
      </w:r>
      <w:r w:rsidRPr="001F4854">
        <w:rPr>
          <w:rFonts w:eastAsia="Calibri" w:cs="DpstkkAdvTTc488b0e6+20"/>
          <w:color w:val="000000"/>
          <w:szCs w:val="24"/>
        </w:rPr>
        <w:t>–</w:t>
      </w:r>
      <w:r w:rsidRPr="001F4854">
        <w:rPr>
          <w:rFonts w:eastAsia="Calibri" w:cs="BdrjxjAdvTTc488b0e6"/>
          <w:color w:val="000000"/>
          <w:szCs w:val="24"/>
        </w:rPr>
        <w:t>1055.</w:t>
      </w:r>
    </w:p>
    <w:p w14:paraId="5E9C3ED9" w14:textId="23FC093B" w:rsidR="00FB60E9" w:rsidRDefault="00FB60E9" w:rsidP="00FB60E9">
      <w:pPr>
        <w:pStyle w:val="EndnoteText"/>
        <w:spacing w:after="0"/>
      </w:pPr>
    </w:p>
  </w:endnote>
  <w:endnote w:id="85">
    <w:p w14:paraId="164013CF" w14:textId="77777777" w:rsidR="00FB60E9" w:rsidRPr="001F4854" w:rsidRDefault="00FB60E9" w:rsidP="00283BAB">
      <w:pPr>
        <w:autoSpaceDE w:val="0"/>
        <w:autoSpaceDN w:val="0"/>
        <w:adjustRightInd w:val="0"/>
        <w:rPr>
          <w:rFonts w:cs="Calibri"/>
          <w:color w:val="000000"/>
          <w:szCs w:val="24"/>
        </w:rPr>
      </w:pPr>
      <w:r>
        <w:rPr>
          <w:rStyle w:val="EndnoteReference"/>
        </w:rPr>
        <w:endnoteRef/>
      </w:r>
      <w:r>
        <w:t xml:space="preserve"> </w:t>
      </w:r>
      <w:r w:rsidRPr="001F4854">
        <w:rPr>
          <w:rFonts w:eastAsia="Calibri" w:cs="BookAntiqua"/>
          <w:szCs w:val="24"/>
        </w:rPr>
        <w:t>Rühle</w:t>
      </w:r>
      <w:r w:rsidRPr="001F4854">
        <w:rPr>
          <w:rFonts w:eastAsia="Calibri" w:cs="GillSansMT"/>
          <w:szCs w:val="24"/>
        </w:rPr>
        <w:t xml:space="preserve"> A, Grosu A, </w:t>
      </w:r>
      <w:r w:rsidRPr="001F4854">
        <w:rPr>
          <w:rFonts w:eastAsia="Calibri" w:cs="BookAntiqua"/>
          <w:szCs w:val="24"/>
        </w:rPr>
        <w:t>Wiedenmann</w:t>
      </w:r>
      <w:r w:rsidRPr="001F4854">
        <w:rPr>
          <w:rFonts w:eastAsia="Calibri" w:cs="GillSansMT"/>
          <w:szCs w:val="24"/>
        </w:rPr>
        <w:t xml:space="preserve"> N, et al. Hypoxia dynamics on FMISO-PET in combination with PD-1/PD-L1 expression has an impact on the clinical outcome of patients with Head-and-neck Squamous Cell Carcinoma undergoing Chemoradiation. </w:t>
      </w:r>
      <w:r w:rsidRPr="001F4854">
        <w:rPr>
          <w:rFonts w:eastAsia="Calibri" w:cs="GillSansMT-Italic"/>
          <w:szCs w:val="24"/>
        </w:rPr>
        <w:t>Theranostics</w:t>
      </w:r>
      <w:r w:rsidRPr="001F4854">
        <w:rPr>
          <w:rFonts w:eastAsia="Calibri" w:cs="GillSansMT-Italic"/>
          <w:i/>
          <w:iCs/>
          <w:szCs w:val="24"/>
        </w:rPr>
        <w:t xml:space="preserve">. </w:t>
      </w:r>
      <w:r w:rsidRPr="001F4854">
        <w:rPr>
          <w:rFonts w:eastAsia="Calibri" w:cs="GillSansMT"/>
          <w:szCs w:val="24"/>
        </w:rPr>
        <w:t>2020; 10: 20.</w:t>
      </w:r>
    </w:p>
    <w:p w14:paraId="35466F4B" w14:textId="3344A9CB" w:rsidR="00FB60E9" w:rsidRDefault="00FB60E9" w:rsidP="00FB60E9">
      <w:pPr>
        <w:pStyle w:val="EndnoteText"/>
        <w:spacing w:after="0"/>
      </w:pPr>
    </w:p>
  </w:endnote>
  <w:endnote w:id="86">
    <w:p w14:paraId="71AFF7ED" w14:textId="77777777" w:rsidR="00FB60E9" w:rsidRPr="001F4854" w:rsidRDefault="00FB60E9" w:rsidP="00283BAB">
      <w:pPr>
        <w:autoSpaceDE w:val="0"/>
        <w:autoSpaceDN w:val="0"/>
        <w:adjustRightInd w:val="0"/>
        <w:rPr>
          <w:rFonts w:cs="Calibri"/>
          <w:color w:val="000000"/>
          <w:szCs w:val="24"/>
        </w:rPr>
      </w:pPr>
      <w:r>
        <w:rPr>
          <w:rStyle w:val="EndnoteReference"/>
        </w:rPr>
        <w:endnoteRef/>
      </w:r>
      <w:r>
        <w:t xml:space="preserve"> </w:t>
      </w:r>
      <w:r w:rsidRPr="001F4854">
        <w:rPr>
          <w:rFonts w:eastAsia="Calibri" w:cs="AdvOT863180fb"/>
          <w:szCs w:val="24"/>
        </w:rPr>
        <w:t>Shima T, Fujima N, Yamano S, et al. Evaluation of non-Gaussian model-based diffusion-weighted imaging in oral squamous cell carcinoma: Comparison with tumour functional information derived from positronemission tomography. Clinical Radiology. 2020; 75:397.e15</w:t>
      </w:r>
      <w:r w:rsidRPr="001F4854">
        <w:rPr>
          <w:rFonts w:eastAsia="Calibri" w:cs="AdvPS44A44B"/>
          <w:szCs w:val="24"/>
        </w:rPr>
        <w:t>e</w:t>
      </w:r>
      <w:r w:rsidRPr="001F4854">
        <w:rPr>
          <w:rFonts w:eastAsia="Calibri" w:cs="AdvOT863180fb"/>
          <w:szCs w:val="24"/>
        </w:rPr>
        <w:t>397.e21.</w:t>
      </w:r>
    </w:p>
    <w:p w14:paraId="66ACB5BA" w14:textId="06C72D65" w:rsidR="00FB60E9" w:rsidRDefault="00FB60E9" w:rsidP="00FB60E9">
      <w:pPr>
        <w:pStyle w:val="EndnoteText"/>
        <w:spacing w:after="0"/>
      </w:pPr>
    </w:p>
  </w:endnote>
  <w:endnote w:id="87">
    <w:p w14:paraId="01CF04D3" w14:textId="77777777" w:rsidR="00FB60E9" w:rsidRPr="001F4854" w:rsidRDefault="00FB60E9" w:rsidP="00283BAB">
      <w:pPr>
        <w:autoSpaceDE w:val="0"/>
        <w:autoSpaceDN w:val="0"/>
        <w:adjustRightInd w:val="0"/>
        <w:rPr>
          <w:rFonts w:cs="Calibri"/>
          <w:color w:val="000000"/>
          <w:szCs w:val="24"/>
        </w:rPr>
      </w:pPr>
      <w:r>
        <w:rPr>
          <w:rStyle w:val="EndnoteReference"/>
        </w:rPr>
        <w:endnoteRef/>
      </w:r>
      <w:r>
        <w:t xml:space="preserve"> </w:t>
      </w:r>
      <w:r w:rsidRPr="001F4854">
        <w:rPr>
          <w:rFonts w:eastAsia="Calibri" w:cs="KwjdhhAdvTT99c4c969"/>
          <w:color w:val="131413"/>
          <w:szCs w:val="24"/>
        </w:rPr>
        <w:t>Sörensen</w:t>
      </w:r>
      <w:r w:rsidRPr="001F4854">
        <w:rPr>
          <w:rFonts w:eastAsia="Calibri" w:cs="LhhjvqAdvTT577c760c"/>
          <w:color w:val="131413"/>
          <w:szCs w:val="24"/>
        </w:rPr>
        <w:t xml:space="preserve"> A, Carles M, Bunea H, et al. Textural features of hypoxia PET predict survival in head and neck cancer during chemoradiotherapy. </w:t>
      </w:r>
      <w:r w:rsidRPr="001F4854">
        <w:rPr>
          <w:rFonts w:eastAsia="Calibri" w:cs="NbfdswAdvTTc488b0e6"/>
          <w:color w:val="131413"/>
          <w:szCs w:val="24"/>
        </w:rPr>
        <w:t xml:space="preserve">European Journal of Nuclear Medicine and Molecular Imaging. </w:t>
      </w:r>
      <w:r w:rsidRPr="001F4854">
        <w:rPr>
          <w:rFonts w:eastAsia="Calibri" w:cs="NbfdswAdvTTc488b0e6"/>
          <w:color w:val="000000"/>
          <w:szCs w:val="24"/>
        </w:rPr>
        <w:t>2020; 47:1056</w:t>
      </w:r>
      <w:r w:rsidRPr="001F4854">
        <w:rPr>
          <w:rFonts w:eastAsia="Calibri" w:cs="SxxydqAdvTTc488b0e6+20"/>
          <w:color w:val="000000"/>
          <w:szCs w:val="24"/>
        </w:rPr>
        <w:t>–</w:t>
      </w:r>
      <w:r w:rsidRPr="001F4854">
        <w:rPr>
          <w:rFonts w:eastAsia="Calibri" w:cs="NbfdswAdvTTc488b0e6"/>
          <w:color w:val="000000"/>
          <w:szCs w:val="24"/>
        </w:rPr>
        <w:t>1064.</w:t>
      </w:r>
    </w:p>
    <w:p w14:paraId="74BB199D" w14:textId="7DF8C826" w:rsidR="00FB60E9" w:rsidRDefault="00FB60E9" w:rsidP="00FB60E9">
      <w:pPr>
        <w:pStyle w:val="EndnoteText"/>
        <w:spacing w:after="0"/>
      </w:pPr>
    </w:p>
  </w:endnote>
  <w:endnote w:id="88">
    <w:p w14:paraId="3A37B2F3" w14:textId="77777777" w:rsidR="00FB60E9" w:rsidRPr="001F4854" w:rsidRDefault="00FB60E9" w:rsidP="00FB60E9">
      <w:pPr>
        <w:autoSpaceDE w:val="0"/>
        <w:autoSpaceDN w:val="0"/>
        <w:adjustRightInd w:val="0"/>
        <w:rPr>
          <w:rFonts w:cs="Calibri"/>
          <w:color w:val="000000"/>
          <w:szCs w:val="24"/>
        </w:rPr>
      </w:pPr>
      <w:r>
        <w:rPr>
          <w:rStyle w:val="EndnoteReference"/>
        </w:rPr>
        <w:endnoteRef/>
      </w:r>
      <w:r>
        <w:t xml:space="preserve"> </w:t>
      </w:r>
      <w:r w:rsidRPr="001F4854">
        <w:rPr>
          <w:rFonts w:eastAsia="Calibri" w:cs="MdlqcqXsnmdkAdvTT739e07da"/>
          <w:color w:val="131413"/>
          <w:szCs w:val="24"/>
        </w:rPr>
        <w:t>Thureau</w:t>
      </w:r>
      <w:r w:rsidRPr="001F4854">
        <w:rPr>
          <w:rFonts w:eastAsia="Calibri" w:cs="QbwwkpNrtrgjAdvTTe0754e31.B"/>
          <w:color w:val="131413"/>
          <w:szCs w:val="24"/>
        </w:rPr>
        <w:t xml:space="preserve"> S, </w:t>
      </w:r>
      <w:r w:rsidRPr="001F4854">
        <w:rPr>
          <w:rFonts w:eastAsia="Calibri" w:cs="MdlqcqXsnmdkAdvTT739e07da"/>
          <w:color w:val="131413"/>
          <w:szCs w:val="24"/>
        </w:rPr>
        <w:t>Modzelewski</w:t>
      </w:r>
      <w:r w:rsidRPr="001F4854">
        <w:rPr>
          <w:rFonts w:eastAsia="Calibri" w:cs="QbwwkpNrtrgjAdvTTe0754e31.B"/>
          <w:color w:val="131413"/>
          <w:szCs w:val="24"/>
        </w:rPr>
        <w:t xml:space="preserve"> R, Bohn P, et al. Comparison of Hypermetabolic and Hypoxic</w:t>
      </w:r>
      <w:r w:rsidRPr="001F4854">
        <w:rPr>
          <w:rFonts w:cs="Calibri"/>
          <w:color w:val="000000"/>
          <w:szCs w:val="24"/>
        </w:rPr>
        <w:t xml:space="preserve"> </w:t>
      </w:r>
      <w:r w:rsidRPr="001F4854">
        <w:rPr>
          <w:rFonts w:eastAsia="Calibri" w:cs="QbwwkpNrtrgjAdvTTe0754e31.B"/>
          <w:color w:val="131413"/>
          <w:szCs w:val="24"/>
        </w:rPr>
        <w:t>Volumes Delineated on [</w:t>
      </w:r>
      <w:r w:rsidRPr="001F4854">
        <w:rPr>
          <w:rFonts w:eastAsia="Calibri" w:cs="QbwwkpNrtrgjAdvTTe0754e31.B"/>
          <w:color w:val="131413"/>
          <w:szCs w:val="24"/>
          <w:vertAlign w:val="superscript"/>
        </w:rPr>
        <w:t>18</w:t>
      </w:r>
      <w:r w:rsidRPr="001F4854">
        <w:rPr>
          <w:rFonts w:eastAsia="Calibri" w:cs="QbwwkpNrtrgjAdvTTe0754e31.B"/>
          <w:color w:val="131413"/>
          <w:szCs w:val="24"/>
        </w:rPr>
        <w:t>F]FDG and [</w:t>
      </w:r>
      <w:r w:rsidRPr="001F4854">
        <w:rPr>
          <w:rFonts w:eastAsia="Calibri" w:cs="QbwwkpNrtrgjAdvTTe0754e31.B"/>
          <w:color w:val="131413"/>
          <w:szCs w:val="24"/>
          <w:vertAlign w:val="superscript"/>
        </w:rPr>
        <w:t>18</w:t>
      </w:r>
      <w:r w:rsidRPr="001F4854">
        <w:rPr>
          <w:rFonts w:eastAsia="Calibri" w:cs="QbwwkpNrtrgjAdvTTe0754e31.B"/>
          <w:color w:val="131413"/>
          <w:szCs w:val="24"/>
        </w:rPr>
        <w:t xml:space="preserve">F]Fluoromisonidazole PET/CT in Non-small-cell Lung Cancer Patients. </w:t>
      </w:r>
      <w:r w:rsidRPr="001F4854">
        <w:rPr>
          <w:rFonts w:eastAsia="Calibri" w:cs="WdmgrnAdvTTb54a34f7"/>
          <w:color w:val="131413"/>
          <w:szCs w:val="24"/>
        </w:rPr>
        <w:t>Mol Imaging Biol. 2020; 22:764-771.</w:t>
      </w:r>
    </w:p>
    <w:p w14:paraId="41B31DE7" w14:textId="05D8E62E" w:rsidR="00FB60E9" w:rsidRDefault="00FB60E9" w:rsidP="00FB60E9">
      <w:pPr>
        <w:pStyle w:val="EndnoteText"/>
        <w:spacing w:after="0"/>
      </w:pPr>
    </w:p>
  </w:endnote>
  <w:endnote w:id="89">
    <w:p w14:paraId="4E08C60F" w14:textId="1DE976CC" w:rsidR="00FB60E9" w:rsidRDefault="00FB60E9" w:rsidP="00FB60E9">
      <w:pPr>
        <w:pStyle w:val="EndnoteText"/>
        <w:spacing w:after="0"/>
        <w:ind w:firstLine="0"/>
      </w:pPr>
      <w:r>
        <w:rPr>
          <w:rStyle w:val="EndnoteReference"/>
        </w:rPr>
        <w:endnoteRef/>
      </w:r>
      <w:r>
        <w:t xml:space="preserve"> </w:t>
      </w:r>
      <w:r w:rsidRPr="00091EEE">
        <w:t>Wiedenmann N, Grosu A, Buchert M, et al. The utility of multiparametric MRI to characterize hypoxic tumor subvolumes in comparison to FMISO PET/CT. Consequences for diagnosis and chemoradiation treatment planning in head and neck cancer. Radiotherapy and Oncology. 2020; 150:128–135.</w:t>
      </w:r>
    </w:p>
    <w:p w14:paraId="207F22B0" w14:textId="77777777" w:rsidR="00FB60E9" w:rsidRDefault="00FB60E9" w:rsidP="00FB60E9">
      <w:pPr>
        <w:pStyle w:val="EndnoteText"/>
        <w:spacing w:after="0"/>
        <w:ind w:firstLine="0"/>
      </w:pPr>
    </w:p>
  </w:endnote>
  <w:endnote w:id="90">
    <w:p w14:paraId="61FB1860" w14:textId="77777777" w:rsidR="00FB60E9" w:rsidRPr="001F4854" w:rsidRDefault="00FB60E9" w:rsidP="00283BAB">
      <w:pPr>
        <w:autoSpaceDE w:val="0"/>
        <w:autoSpaceDN w:val="0"/>
        <w:adjustRightInd w:val="0"/>
        <w:rPr>
          <w:rFonts w:cs="Calibri"/>
          <w:color w:val="000000"/>
          <w:szCs w:val="24"/>
        </w:rPr>
      </w:pPr>
      <w:r>
        <w:rPr>
          <w:rStyle w:val="EndnoteReference"/>
        </w:rPr>
        <w:endnoteRef/>
      </w:r>
      <w:r>
        <w:t xml:space="preserve"> </w:t>
      </w:r>
      <w:r w:rsidRPr="001F4854">
        <w:rPr>
          <w:rFonts w:eastAsia="Calibri" w:cs="AdvGulliv-R"/>
          <w:szCs w:val="24"/>
        </w:rPr>
        <w:t>Zschaeck S, Lock S, Hofheinz F, et al. Individual patient data meta-analysis of FMISO and FAZA hypoxia PET scans from head and neck cancer patients undergoing definitive radiochemotherapy. Radiotherapy and Oncology. 2020; 149:189–196.</w:t>
      </w:r>
    </w:p>
    <w:p w14:paraId="430700C6" w14:textId="78E30EB6" w:rsidR="00FB60E9" w:rsidRDefault="00FB60E9">
      <w:pPr>
        <w:pStyle w:val="EndnoteText"/>
      </w:pPr>
    </w:p>
  </w:endnote>
  <w:endnote w:id="91">
    <w:p w14:paraId="6A189BE5" w14:textId="77777777" w:rsidR="00FB60E9" w:rsidRPr="001F4854" w:rsidRDefault="00FB60E9" w:rsidP="00283BAB">
      <w:pPr>
        <w:autoSpaceDE w:val="0"/>
        <w:autoSpaceDN w:val="0"/>
        <w:adjustRightInd w:val="0"/>
        <w:rPr>
          <w:rFonts w:cs="Calibri"/>
          <w:szCs w:val="24"/>
        </w:rPr>
      </w:pPr>
      <w:r>
        <w:rPr>
          <w:rStyle w:val="EndnoteReference"/>
        </w:rPr>
        <w:endnoteRef/>
      </w:r>
      <w:r>
        <w:t xml:space="preserve"> </w:t>
      </w:r>
      <w:r w:rsidRPr="001F4854">
        <w:rPr>
          <w:rFonts w:eastAsia="Calibri" w:cs="MinionStd-Black"/>
          <w:szCs w:val="24"/>
        </w:rPr>
        <w:t xml:space="preserve">Andrzejewski P, Wengert G, Helbich T, </w:t>
      </w:r>
      <w:r w:rsidRPr="001F4854">
        <w:rPr>
          <w:rFonts w:cs="Calibri"/>
          <w:color w:val="131413"/>
          <w:szCs w:val="24"/>
        </w:rPr>
        <w:t xml:space="preserve">et al. </w:t>
      </w:r>
      <w:r w:rsidRPr="001F4854">
        <w:rPr>
          <w:rFonts w:eastAsia="Calibri" w:cs="MinionStd-Black"/>
          <w:szCs w:val="24"/>
        </w:rPr>
        <w:t>Sequential [</w:t>
      </w:r>
      <w:r w:rsidRPr="001F4854">
        <w:rPr>
          <w:rFonts w:eastAsia="Calibri" w:cs="MinionStd-Black"/>
          <w:szCs w:val="24"/>
          <w:vertAlign w:val="superscript"/>
        </w:rPr>
        <w:t>18</w:t>
      </w:r>
      <w:r w:rsidRPr="001F4854">
        <w:rPr>
          <w:rFonts w:eastAsia="Calibri" w:cs="MinionStd-Black"/>
          <w:szCs w:val="24"/>
        </w:rPr>
        <w:t>F]FDG-[</w:t>
      </w:r>
      <w:r w:rsidRPr="001F4854">
        <w:rPr>
          <w:rFonts w:eastAsia="Calibri" w:cs="MinionStd-Black"/>
          <w:szCs w:val="24"/>
          <w:vertAlign w:val="superscript"/>
        </w:rPr>
        <w:t>18</w:t>
      </w:r>
      <w:r w:rsidRPr="001F4854">
        <w:rPr>
          <w:rFonts w:eastAsia="Calibri" w:cs="MinionStd-Black"/>
          <w:szCs w:val="24"/>
        </w:rPr>
        <w:t>F]FMISO PET and Multiparametric MRI at 3T for Insights into Breast Cancer Heterogeneity and Correlation with Patient Outcomes: First Clinical Experience</w:t>
      </w:r>
      <w:r w:rsidRPr="001F4854">
        <w:rPr>
          <w:rFonts w:cs="Calibri"/>
          <w:color w:val="131413"/>
          <w:szCs w:val="24"/>
        </w:rPr>
        <w:t xml:space="preserve">. </w:t>
      </w:r>
      <w:r w:rsidRPr="001F4854">
        <w:rPr>
          <w:rFonts w:eastAsia="Calibri" w:cs="MinionPro-Regular"/>
          <w:szCs w:val="24"/>
        </w:rPr>
        <w:t>Hindawi</w:t>
      </w:r>
      <w:r w:rsidRPr="001F4854">
        <w:rPr>
          <w:rFonts w:cs="Calibri"/>
          <w:color w:val="131413"/>
          <w:szCs w:val="24"/>
        </w:rPr>
        <w:t xml:space="preserve">. </w:t>
      </w:r>
      <w:r w:rsidRPr="001F4854">
        <w:rPr>
          <w:rFonts w:cs="Calibri"/>
          <w:szCs w:val="24"/>
        </w:rPr>
        <w:t>2019.</w:t>
      </w:r>
    </w:p>
    <w:p w14:paraId="01FC63D0" w14:textId="4D218F3C" w:rsidR="00FB60E9" w:rsidRDefault="00FB60E9" w:rsidP="00FB60E9">
      <w:pPr>
        <w:pStyle w:val="EndnoteText"/>
        <w:spacing w:after="0"/>
      </w:pPr>
    </w:p>
  </w:endnote>
  <w:endnote w:id="92">
    <w:p w14:paraId="5846A5DE" w14:textId="7FAC0C23" w:rsidR="00FB60E9" w:rsidRPr="00283BAB" w:rsidRDefault="00FB60E9" w:rsidP="00421EB6">
      <w:pPr>
        <w:autoSpaceDE w:val="0"/>
        <w:autoSpaceDN w:val="0"/>
        <w:adjustRightInd w:val="0"/>
        <w:rPr>
          <w:rFonts w:cs="Calibri"/>
          <w:szCs w:val="24"/>
        </w:rPr>
      </w:pPr>
      <w:r w:rsidRPr="002A7FC3">
        <w:rPr>
          <w:rStyle w:val="EndnoteReference"/>
        </w:rPr>
        <w:endnoteRef/>
      </w:r>
      <w:r w:rsidRPr="002A7FC3">
        <w:t xml:space="preserve"> </w:t>
      </w:r>
      <w:r w:rsidRPr="00283BAB">
        <w:rPr>
          <w:rFonts w:eastAsia="Calibri" w:cs="AdvGulliv-R"/>
          <w:szCs w:val="24"/>
        </w:rPr>
        <w:t>Bandurska-Luque A, Löck S, Haase R</w:t>
      </w:r>
      <w:r w:rsidRPr="00283BAB">
        <w:rPr>
          <w:rFonts w:cs="Calibri"/>
          <w:szCs w:val="24"/>
        </w:rPr>
        <w:t xml:space="preserve">, et al. </w:t>
      </w:r>
      <w:r w:rsidRPr="00283BAB">
        <w:rPr>
          <w:rFonts w:eastAsia="Calibri" w:cs="AdvGulliv-R"/>
          <w:szCs w:val="24"/>
        </w:rPr>
        <w:t>FMISO-PET-based lymph node hypoxia adds to the prognostic value of tumor only hypoxia in HNSCC patients. Radiotherapy and Oncology. 2019; 130:97–103</w:t>
      </w:r>
      <w:r w:rsidRPr="00283BAB">
        <w:rPr>
          <w:rFonts w:cs="Calibri"/>
          <w:szCs w:val="24"/>
        </w:rPr>
        <w:t>.</w:t>
      </w:r>
    </w:p>
    <w:p w14:paraId="2680792B" w14:textId="29561316" w:rsidR="00FB60E9" w:rsidRDefault="00FB60E9" w:rsidP="00FB60E9">
      <w:pPr>
        <w:pStyle w:val="EndnoteText"/>
        <w:spacing w:after="0"/>
      </w:pPr>
    </w:p>
  </w:endnote>
  <w:endnote w:id="93">
    <w:p w14:paraId="30C3834A" w14:textId="15A5409A" w:rsidR="00FB60E9" w:rsidRPr="008D655E" w:rsidRDefault="00FB60E9" w:rsidP="00283BAB">
      <w:pPr>
        <w:autoSpaceDE w:val="0"/>
        <w:autoSpaceDN w:val="0"/>
        <w:adjustRightInd w:val="0"/>
        <w:rPr>
          <w:rFonts w:eastAsia="Calibri" w:cs="Calibri"/>
        </w:rPr>
      </w:pPr>
      <w:r>
        <w:rPr>
          <w:rStyle w:val="EndnoteReference"/>
        </w:rPr>
        <w:endnoteRef/>
      </w:r>
      <w:r>
        <w:t xml:space="preserve"> </w:t>
      </w:r>
      <w:r w:rsidRPr="007F0D2F">
        <w:rPr>
          <w:rFonts w:cs="Calibri"/>
        </w:rPr>
        <w:t xml:space="preserve">Cegla P, Joanna K, Sebastian G, et al. Correlation between tumour biology status measured in triple-tracer </w:t>
      </w:r>
      <w:r w:rsidRPr="00E0730B">
        <w:rPr>
          <w:rFonts w:cs="Calibri"/>
          <w:vertAlign w:val="superscript"/>
        </w:rPr>
        <w:t>18</w:t>
      </w:r>
      <w:r w:rsidRPr="008D655E">
        <w:rPr>
          <w:rFonts w:cs="Calibri"/>
        </w:rPr>
        <w:t>F-fluorodeoxyglucose–</w:t>
      </w:r>
      <w:r w:rsidRPr="008D655E">
        <w:rPr>
          <w:rFonts w:cs="Calibri"/>
          <w:vertAlign w:val="superscript"/>
        </w:rPr>
        <w:t>18</w:t>
      </w:r>
      <w:r w:rsidRPr="008D655E">
        <w:rPr>
          <w:rFonts w:cs="Calibri"/>
        </w:rPr>
        <w:t>F-fluorothymidine–</w:t>
      </w:r>
      <w:r w:rsidRPr="008D655E">
        <w:rPr>
          <w:rFonts w:cs="Calibri"/>
          <w:vertAlign w:val="superscript"/>
        </w:rPr>
        <w:t>18</w:t>
      </w:r>
      <w:r w:rsidRPr="008D655E">
        <w:rPr>
          <w:rFonts w:cs="Calibri"/>
        </w:rPr>
        <w:t>F-fluoromisonidazole-PET/CT study and human papillomavirus status in patients with head and neck cancer. Nuclear Medicine Communication. 2019;</w:t>
      </w:r>
      <w:r>
        <w:rPr>
          <w:rFonts w:cs="Calibri"/>
        </w:rPr>
        <w:t xml:space="preserve"> </w:t>
      </w:r>
      <w:r w:rsidRPr="008D655E">
        <w:rPr>
          <w:rFonts w:cs="Calibri"/>
        </w:rPr>
        <w:t>40:752–757.</w:t>
      </w:r>
    </w:p>
    <w:p w14:paraId="6692B43E" w14:textId="57906D1F" w:rsidR="00FB60E9" w:rsidRDefault="00FB60E9" w:rsidP="00FB60E9">
      <w:pPr>
        <w:pStyle w:val="EndnoteText"/>
        <w:spacing w:after="0"/>
      </w:pPr>
    </w:p>
  </w:endnote>
  <w:endnote w:id="94">
    <w:p w14:paraId="4093AF61" w14:textId="77777777" w:rsidR="00FB60E9" w:rsidRPr="00340E0E" w:rsidRDefault="00FB60E9" w:rsidP="00283BAB">
      <w:pPr>
        <w:autoSpaceDE w:val="0"/>
        <w:autoSpaceDN w:val="0"/>
        <w:adjustRightInd w:val="0"/>
        <w:rPr>
          <w:rFonts w:eastAsia="Calibri" w:cs="Calibri"/>
        </w:rPr>
      </w:pPr>
      <w:r>
        <w:rPr>
          <w:rStyle w:val="EndnoteReference"/>
        </w:rPr>
        <w:endnoteRef/>
      </w:r>
      <w:r>
        <w:t xml:space="preserve"> </w:t>
      </w:r>
      <w:r w:rsidRPr="008D655E">
        <w:rPr>
          <w:rFonts w:cs="Calibri"/>
          <w:bCs/>
        </w:rPr>
        <w:t>Jagtap R, Asopa R, Basu S. Evaluating cardiac hypoxia in hibernating myocardium: Comparison of 9mTc</w:t>
      </w:r>
      <w:r w:rsidRPr="0029376A">
        <w:rPr>
          <w:rFonts w:ascii="Cambria Math" w:hAnsi="Cambria Math" w:cs="Cambria Math"/>
          <w:bCs/>
        </w:rPr>
        <w:t>‑</w:t>
      </w:r>
      <w:r w:rsidRPr="0029376A">
        <w:rPr>
          <w:rFonts w:cs="Calibri"/>
          <w:bCs/>
        </w:rPr>
        <w:t>MIBI/</w:t>
      </w:r>
      <w:r w:rsidRPr="0029376A">
        <w:rPr>
          <w:rFonts w:cs="Calibri"/>
          <w:bCs/>
          <w:vertAlign w:val="superscript"/>
        </w:rPr>
        <w:t>18</w:t>
      </w:r>
      <w:r w:rsidRPr="0029376A">
        <w:rPr>
          <w:rFonts w:cs="Calibri"/>
          <w:bCs/>
        </w:rPr>
        <w:t>F</w:t>
      </w:r>
      <w:r w:rsidRPr="0029376A">
        <w:rPr>
          <w:rFonts w:ascii="Cambria Math" w:hAnsi="Cambria Math" w:cs="Cambria Math"/>
          <w:bCs/>
        </w:rPr>
        <w:t>‑</w:t>
      </w:r>
      <w:r w:rsidRPr="0029376A">
        <w:rPr>
          <w:rFonts w:cs="Calibri"/>
          <w:bCs/>
        </w:rPr>
        <w:t xml:space="preserve">fluorodeoxyglucose and </w:t>
      </w:r>
      <w:r w:rsidRPr="0029376A">
        <w:rPr>
          <w:rFonts w:cs="Calibri"/>
          <w:bCs/>
          <w:vertAlign w:val="superscript"/>
        </w:rPr>
        <w:t>18</w:t>
      </w:r>
      <w:r w:rsidRPr="00134337">
        <w:rPr>
          <w:rFonts w:cs="Calibri"/>
          <w:bCs/>
        </w:rPr>
        <w:t>F</w:t>
      </w:r>
      <w:r w:rsidRPr="00134337">
        <w:rPr>
          <w:rFonts w:ascii="Cambria Math" w:hAnsi="Cambria Math" w:cs="Cambria Math"/>
          <w:bCs/>
        </w:rPr>
        <w:t>‑</w:t>
      </w:r>
      <w:r w:rsidRPr="00134337">
        <w:rPr>
          <w:rFonts w:cs="Calibri"/>
          <w:bCs/>
        </w:rPr>
        <w:t>fluoromisonidazole positron emission tomography</w:t>
      </w:r>
      <w:r w:rsidRPr="00134337">
        <w:rPr>
          <w:rFonts w:ascii="Cambria Math" w:hAnsi="Cambria Math" w:cs="Cambria Math"/>
          <w:bCs/>
        </w:rPr>
        <w:t>‑</w:t>
      </w:r>
      <w:r w:rsidRPr="00134337">
        <w:rPr>
          <w:rFonts w:cs="Calibri"/>
          <w:bCs/>
        </w:rPr>
        <w:t xml:space="preserve">computed tomography in relation to normal, hibernating, and infarct myocardium. </w:t>
      </w:r>
      <w:r w:rsidRPr="00340E0E">
        <w:rPr>
          <w:rFonts w:cs="Calibri"/>
          <w:bCs/>
        </w:rPr>
        <w:t>World Journal of Nuclear Medicine. 2019.</w:t>
      </w:r>
    </w:p>
    <w:p w14:paraId="48EC3408" w14:textId="7CBBF879" w:rsidR="00FB60E9" w:rsidRDefault="00FB60E9" w:rsidP="00FB60E9">
      <w:pPr>
        <w:pStyle w:val="EndnoteText"/>
        <w:spacing w:after="0"/>
      </w:pPr>
    </w:p>
  </w:endnote>
  <w:endnote w:id="95">
    <w:p w14:paraId="60C53AC2" w14:textId="0DF54DE1" w:rsidR="00FB60E9" w:rsidRDefault="00FB60E9" w:rsidP="00FB60E9">
      <w:pPr>
        <w:pStyle w:val="EndnoteText"/>
        <w:spacing w:after="0"/>
        <w:ind w:firstLine="0"/>
      </w:pPr>
      <w:r>
        <w:rPr>
          <w:rStyle w:val="EndnoteReference"/>
        </w:rPr>
        <w:endnoteRef/>
      </w:r>
      <w:r>
        <w:t xml:space="preserve"> </w:t>
      </w:r>
      <w:r w:rsidRPr="0000647D">
        <w:t>Kroenke M, Hirata K, Gafita A, et al. Voxel based comparison and texture analysis of 18F-FDG and 18F-FMISO PET of patients with head-and-neck cancer. PLOSONE. February 28, 2019.</w:t>
      </w:r>
    </w:p>
    <w:p w14:paraId="16B95F6C" w14:textId="77777777" w:rsidR="00FB60E9" w:rsidRDefault="00FB60E9" w:rsidP="00283BAB">
      <w:pPr>
        <w:pStyle w:val="EndnoteText"/>
        <w:ind w:firstLine="0"/>
      </w:pPr>
    </w:p>
  </w:endnote>
  <w:endnote w:id="96">
    <w:p w14:paraId="2D31E10C" w14:textId="608E6BED" w:rsidR="00FB60E9" w:rsidRDefault="00FB60E9" w:rsidP="00FB60E9">
      <w:pPr>
        <w:pStyle w:val="EndnoteText"/>
        <w:spacing w:after="0"/>
        <w:ind w:firstLine="0"/>
      </w:pPr>
      <w:r>
        <w:rPr>
          <w:rStyle w:val="EndnoteReference"/>
        </w:rPr>
        <w:endnoteRef/>
      </w:r>
      <w:r>
        <w:t xml:space="preserve"> </w:t>
      </w:r>
      <w:r w:rsidRPr="0000647D">
        <w:t>Löck S, Linge A, Seidlitz A, at al. Repeat FMISO-PET imaging weakly correlates with hypoxia-associated gene expressions for locally advanced HNSCC treated by primary Radiochemotherapy. Radiotherapy and Oncology. 2019; 135:43–50.</w:t>
      </w:r>
    </w:p>
    <w:p w14:paraId="52CF5E0E" w14:textId="77777777" w:rsidR="00FB60E9" w:rsidRDefault="00FB60E9" w:rsidP="00283BAB">
      <w:pPr>
        <w:pStyle w:val="EndnoteText"/>
        <w:ind w:firstLine="0"/>
      </w:pPr>
    </w:p>
  </w:endnote>
  <w:endnote w:id="97">
    <w:p w14:paraId="5DF00BFE" w14:textId="77777777" w:rsidR="00FB60E9" w:rsidRPr="001F4854" w:rsidRDefault="00FB60E9" w:rsidP="00421EB6">
      <w:pPr>
        <w:autoSpaceDE w:val="0"/>
        <w:autoSpaceDN w:val="0"/>
        <w:adjustRightInd w:val="0"/>
        <w:rPr>
          <w:rFonts w:cs="Calibri"/>
          <w:szCs w:val="24"/>
        </w:rPr>
      </w:pPr>
      <w:r>
        <w:rPr>
          <w:rStyle w:val="EndnoteReference"/>
        </w:rPr>
        <w:endnoteRef/>
      </w:r>
      <w:r>
        <w:t xml:space="preserve"> </w:t>
      </w:r>
      <w:r w:rsidRPr="001F4854">
        <w:rPr>
          <w:rFonts w:eastAsia="Calibri" w:cs="AdvPS497E2"/>
          <w:color w:val="000000"/>
          <w:szCs w:val="24"/>
        </w:rPr>
        <w:t>McGowan D, Skwarski M, Bradley K, et al. Buparlisib with thoracic radiotherapy and its effect on tumour hypoxia: A phase I study in patients with advanced non-small cell lung carcinoma. European Journal of Cancer. 2019; 113:87-95.</w:t>
      </w:r>
    </w:p>
    <w:p w14:paraId="1EE099A1" w14:textId="5D08FC5E" w:rsidR="00FB60E9" w:rsidRDefault="00FB60E9" w:rsidP="00FB60E9">
      <w:pPr>
        <w:pStyle w:val="EndnoteText"/>
        <w:spacing w:after="0"/>
      </w:pPr>
    </w:p>
  </w:endnote>
  <w:endnote w:id="98">
    <w:p w14:paraId="3D9761FC" w14:textId="77777777" w:rsidR="00FB60E9" w:rsidRPr="001F4854" w:rsidRDefault="00FB60E9" w:rsidP="00421EB6">
      <w:pPr>
        <w:autoSpaceDE w:val="0"/>
        <w:autoSpaceDN w:val="0"/>
        <w:adjustRightInd w:val="0"/>
        <w:rPr>
          <w:rFonts w:cs="Calibri"/>
          <w:color w:val="000000"/>
          <w:szCs w:val="24"/>
        </w:rPr>
      </w:pPr>
      <w:r>
        <w:rPr>
          <w:rStyle w:val="EndnoteReference"/>
        </w:rPr>
        <w:endnoteRef/>
      </w:r>
      <w:r>
        <w:t xml:space="preserve"> </w:t>
      </w:r>
      <w:bookmarkStart w:id="146" w:name="_Hlk87968491"/>
      <w:r w:rsidRPr="001F4854">
        <w:rPr>
          <w:rFonts w:eastAsia="Calibri" w:cs="Minion Pro"/>
        </w:rPr>
        <w:t xml:space="preserve">Shimizu Y, Kudo K, Kameda H, et al. Prediction of Hypoxia in Brain Tumors Using a Multivariate Model Built from MR Imaging and </w:t>
      </w:r>
      <w:r w:rsidRPr="001F4854">
        <w:rPr>
          <w:rFonts w:eastAsia="Calibri" w:cs="Minion Pro"/>
          <w:vertAlign w:val="superscript"/>
        </w:rPr>
        <w:t>18</w:t>
      </w:r>
      <w:r w:rsidRPr="001F4854">
        <w:rPr>
          <w:rFonts w:eastAsia="Calibri" w:cs="Minion Pro"/>
        </w:rPr>
        <w:t xml:space="preserve">F-Fluorodeoxyglucose Accumulation Data. </w:t>
      </w:r>
      <w:r w:rsidRPr="001F4854">
        <w:rPr>
          <w:rFonts w:eastAsia="Calibri" w:cs="Optima LT Std"/>
        </w:rPr>
        <w:t>Magnetic Resonance in Medical Sciences. 2020; 19(13):227–234.</w:t>
      </w:r>
    </w:p>
    <w:bookmarkEnd w:id="146"/>
    <w:p w14:paraId="32492F00" w14:textId="7396DD75" w:rsidR="00FB60E9" w:rsidRDefault="00FB60E9" w:rsidP="00FB60E9">
      <w:pPr>
        <w:pStyle w:val="EndnoteText"/>
        <w:spacing w:after="0"/>
      </w:pPr>
    </w:p>
  </w:endnote>
  <w:endnote w:id="99">
    <w:p w14:paraId="06CFD450" w14:textId="77777777" w:rsidR="00FB60E9" w:rsidRPr="001F4854" w:rsidRDefault="00FB60E9" w:rsidP="00421EB6">
      <w:pPr>
        <w:spacing w:line="276" w:lineRule="auto"/>
        <w:rPr>
          <w:rFonts w:cs="Calibri"/>
          <w:color w:val="000000"/>
          <w:szCs w:val="24"/>
        </w:rPr>
      </w:pPr>
      <w:r>
        <w:rPr>
          <w:rStyle w:val="EndnoteReference"/>
        </w:rPr>
        <w:endnoteRef/>
      </w:r>
      <w:r>
        <w:t xml:space="preserve"> </w:t>
      </w:r>
      <w:r w:rsidRPr="001F4854">
        <w:rPr>
          <w:rFonts w:cs="Calibri"/>
          <w:color w:val="000000"/>
          <w:szCs w:val="24"/>
        </w:rPr>
        <w:t>Supiot S, Rousseau C, Dore M, et al. Reoxygenation during radiotherapy in intermediate-risk prostate cancer. Radiotherapy and Oncology. 2019; 133:16–19.</w:t>
      </w:r>
    </w:p>
    <w:p w14:paraId="23DF4842" w14:textId="6E10C7F1" w:rsidR="00FB60E9" w:rsidRDefault="00FB60E9" w:rsidP="00FB60E9">
      <w:pPr>
        <w:pStyle w:val="EndnoteText"/>
        <w:spacing w:after="0"/>
      </w:pPr>
    </w:p>
  </w:endnote>
  <w:endnote w:id="100">
    <w:p w14:paraId="5FD20304" w14:textId="77777777" w:rsidR="00FB60E9" w:rsidRPr="001F4854" w:rsidRDefault="00FB60E9" w:rsidP="00421EB6">
      <w:pPr>
        <w:autoSpaceDE w:val="0"/>
        <w:autoSpaceDN w:val="0"/>
        <w:adjustRightInd w:val="0"/>
        <w:rPr>
          <w:rFonts w:cs="Calibri"/>
          <w:color w:val="000000"/>
          <w:szCs w:val="24"/>
        </w:rPr>
      </w:pPr>
      <w:r>
        <w:rPr>
          <w:rStyle w:val="EndnoteReference"/>
        </w:rPr>
        <w:endnoteRef/>
      </w:r>
      <w:r>
        <w:t xml:space="preserve"> </w:t>
      </w:r>
      <w:r w:rsidRPr="001F4854">
        <w:rPr>
          <w:rFonts w:eastAsia="Calibri" w:cs="AdvPSA88A"/>
          <w:szCs w:val="24"/>
        </w:rPr>
        <w:t xml:space="preserve">Thorwarth D, Welz Stefan, Monnich D, et al. </w:t>
      </w:r>
      <w:r w:rsidRPr="001F4854">
        <w:rPr>
          <w:rFonts w:eastAsia="Calibri" w:cs="AdvPSA88B"/>
          <w:szCs w:val="24"/>
        </w:rPr>
        <w:t xml:space="preserve">Prospective Evaluation of a Tumor Control Probability Model Based on Dynamic </w:t>
      </w:r>
      <w:r w:rsidRPr="001F4854">
        <w:rPr>
          <w:rFonts w:eastAsia="Calibri" w:cs="AdvPSA88B"/>
          <w:szCs w:val="24"/>
          <w:vertAlign w:val="superscript"/>
        </w:rPr>
        <w:t>18</w:t>
      </w:r>
      <w:r w:rsidRPr="001F4854">
        <w:rPr>
          <w:rFonts w:eastAsia="Calibri" w:cs="AdvPSA88B"/>
          <w:szCs w:val="24"/>
        </w:rPr>
        <w:t xml:space="preserve">F-FMISO PET for Head and Neck Cancer Radiotherapy. </w:t>
      </w:r>
      <w:r w:rsidRPr="001F4854">
        <w:rPr>
          <w:rFonts w:eastAsia="Calibri" w:cs="AdvPSA189"/>
          <w:szCs w:val="24"/>
        </w:rPr>
        <w:t>Journal Nuclear Medicine. 2019; 60:1698–1704.</w:t>
      </w:r>
    </w:p>
    <w:p w14:paraId="653D7B61" w14:textId="16CA9CE1" w:rsidR="00FB60E9" w:rsidRDefault="00FB60E9">
      <w:pPr>
        <w:pStyle w:val="EndnoteText"/>
      </w:pPr>
    </w:p>
  </w:endnote>
  <w:endnote w:id="101">
    <w:p w14:paraId="6EC35339" w14:textId="77777777" w:rsidR="00FB60E9" w:rsidRPr="00562146" w:rsidRDefault="00FB60E9" w:rsidP="00283BAB">
      <w:pPr>
        <w:autoSpaceDE w:val="0"/>
        <w:autoSpaceDN w:val="0"/>
        <w:adjustRightInd w:val="0"/>
        <w:rPr>
          <w:rFonts w:cs="Calibri"/>
          <w:color w:val="000000"/>
        </w:rPr>
      </w:pPr>
      <w:r>
        <w:rPr>
          <w:rStyle w:val="EndnoteReference"/>
        </w:rPr>
        <w:endnoteRef/>
      </w:r>
      <w:r>
        <w:t xml:space="preserve"> </w:t>
      </w:r>
      <w:r w:rsidRPr="00283BAB">
        <w:rPr>
          <w:rFonts w:cs="Calibri"/>
          <w:color w:val="131413"/>
        </w:rPr>
        <w:t xml:space="preserve">Vera P, Mihailescu S, Lequesne J, et al. Radiotherapy boost in patients with hypoxic lesions identified by </w:t>
      </w:r>
      <w:r w:rsidRPr="00283BAB">
        <w:rPr>
          <w:rFonts w:cs="Calibri"/>
          <w:color w:val="131413"/>
          <w:vertAlign w:val="superscript"/>
        </w:rPr>
        <w:t>18</w:t>
      </w:r>
      <w:r w:rsidRPr="00283BAB">
        <w:rPr>
          <w:rFonts w:cs="Calibri"/>
          <w:color w:val="131413"/>
        </w:rPr>
        <w:t xml:space="preserve">F-FMISO PET/CT in non-small-cell lung carcinoma: can we expect a better survival outcome without toxicity? [RTEP5 long-term follow-up]. European Journal of Nuclear Medicine and Molecular Imaging. </w:t>
      </w:r>
      <w:r w:rsidRPr="00D0606E">
        <w:rPr>
          <w:rFonts w:cs="Calibri"/>
          <w:color w:val="000000"/>
        </w:rPr>
        <w:t>2019; 46</w:t>
      </w:r>
      <w:r w:rsidRPr="00562146">
        <w:rPr>
          <w:rFonts w:cs="Calibri"/>
          <w:color w:val="000000"/>
        </w:rPr>
        <w:t>:1448–1456.</w:t>
      </w:r>
    </w:p>
    <w:p w14:paraId="286484EF" w14:textId="565CA34C" w:rsidR="00FB60E9" w:rsidRDefault="00FB60E9" w:rsidP="00FB60E9">
      <w:pPr>
        <w:pStyle w:val="EndnoteText"/>
        <w:spacing w:after="0"/>
      </w:pPr>
    </w:p>
  </w:endnote>
  <w:endnote w:id="102">
    <w:p w14:paraId="6820CF25" w14:textId="77777777" w:rsidR="00FB60E9" w:rsidRPr="001F4854" w:rsidRDefault="00FB60E9" w:rsidP="00421EB6">
      <w:pPr>
        <w:autoSpaceDE w:val="0"/>
        <w:autoSpaceDN w:val="0"/>
        <w:adjustRightInd w:val="0"/>
        <w:rPr>
          <w:rFonts w:cs="Calibri"/>
          <w:color w:val="000000"/>
          <w:szCs w:val="24"/>
        </w:rPr>
      </w:pPr>
      <w:r>
        <w:rPr>
          <w:rStyle w:val="EndnoteReference"/>
        </w:rPr>
        <w:endnoteRef/>
      </w:r>
      <w:r>
        <w:t xml:space="preserve"> </w:t>
      </w:r>
      <w:r w:rsidRPr="001F4854">
        <w:rPr>
          <w:rFonts w:eastAsia="Calibri" w:cs="XwnrpcAdvTTb5929f4c"/>
          <w:color w:val="131413"/>
          <w:szCs w:val="24"/>
        </w:rPr>
        <w:t xml:space="preserve">Watanabe S, Inoue T, Okamoto S, et al. </w:t>
      </w:r>
      <w:r w:rsidRPr="001F4854">
        <w:rPr>
          <w:rFonts w:eastAsia="Calibri" w:cs="XyqthyAdvTTe45e47d2"/>
          <w:color w:val="131413"/>
          <w:szCs w:val="24"/>
        </w:rPr>
        <w:t xml:space="preserve">Combination of FDG-PET and FMISO-PET as a treatment strategy for patients undergoing early-stage NSCLC stereotactic radiotherapy. </w:t>
      </w:r>
      <w:r w:rsidRPr="001F4854">
        <w:rPr>
          <w:rFonts w:eastAsia="Calibri" w:cs="QsbqnrAdvTT7329fd89.I"/>
          <w:color w:val="131413"/>
          <w:szCs w:val="24"/>
        </w:rPr>
        <w:t xml:space="preserve">EJNMMI Research. </w:t>
      </w:r>
      <w:r w:rsidRPr="001F4854">
        <w:rPr>
          <w:rFonts w:eastAsia="MyriadPro-Regular" w:cs="MyriadPro-Regular"/>
          <w:color w:val="131413"/>
          <w:szCs w:val="24"/>
        </w:rPr>
        <w:t>2019; 9:104.</w:t>
      </w:r>
    </w:p>
    <w:p w14:paraId="46DF06D5" w14:textId="4DB7B308" w:rsidR="00FB60E9" w:rsidRDefault="00FB60E9" w:rsidP="00FB60E9">
      <w:pPr>
        <w:pStyle w:val="EndnoteText"/>
        <w:spacing w:after="0"/>
      </w:pPr>
    </w:p>
  </w:endnote>
  <w:endnote w:id="103">
    <w:p w14:paraId="38DDB1A4" w14:textId="77777777" w:rsidR="00FB60E9" w:rsidRPr="001F4854" w:rsidRDefault="00FB60E9" w:rsidP="00421EB6">
      <w:pPr>
        <w:autoSpaceDE w:val="0"/>
        <w:autoSpaceDN w:val="0"/>
        <w:adjustRightInd w:val="0"/>
        <w:rPr>
          <w:rFonts w:cs="Calibri"/>
          <w:color w:val="000000"/>
          <w:szCs w:val="24"/>
        </w:rPr>
      </w:pPr>
      <w:r>
        <w:rPr>
          <w:rStyle w:val="EndnoteReference"/>
        </w:rPr>
        <w:endnoteRef/>
      </w:r>
      <w:r>
        <w:t xml:space="preserve"> </w:t>
      </w:r>
      <w:r w:rsidRPr="001F4854">
        <w:rPr>
          <w:rFonts w:cs="Calibri"/>
          <w:color w:val="000000"/>
          <w:szCs w:val="24"/>
        </w:rPr>
        <w:t>Yamane T, Aikawa M, Yasuda M, et al. [</w:t>
      </w:r>
      <w:r w:rsidRPr="001F4854">
        <w:rPr>
          <w:rFonts w:cs="Calibri"/>
          <w:color w:val="000000"/>
          <w:szCs w:val="24"/>
          <w:vertAlign w:val="superscript"/>
        </w:rPr>
        <w:t>18</w:t>
      </w:r>
      <w:r w:rsidRPr="001F4854">
        <w:rPr>
          <w:rFonts w:cs="Calibri"/>
          <w:color w:val="000000"/>
          <w:szCs w:val="24"/>
        </w:rPr>
        <w:t>F]FMISO PET/CT as a preoperative prognostic factor in patients with pancreatic cancer. EJNMMI Research. 2019; 9:39.</w:t>
      </w:r>
    </w:p>
    <w:p w14:paraId="57E78F5C" w14:textId="2BF4C223" w:rsidR="00FB60E9" w:rsidRDefault="00FB60E9" w:rsidP="00FB60E9">
      <w:pPr>
        <w:pStyle w:val="EndnoteText"/>
        <w:spacing w:after="0"/>
      </w:pPr>
    </w:p>
  </w:endnote>
  <w:endnote w:id="104">
    <w:p w14:paraId="2D3F495B" w14:textId="77777777" w:rsidR="00FB60E9" w:rsidRPr="002A7FC3" w:rsidRDefault="00FB60E9" w:rsidP="00283BAB">
      <w:pPr>
        <w:autoSpaceDE w:val="0"/>
        <w:autoSpaceDN w:val="0"/>
        <w:adjustRightInd w:val="0"/>
        <w:rPr>
          <w:rFonts w:eastAsia="Calibri" w:cs="Calibri"/>
        </w:rPr>
      </w:pPr>
      <w:r>
        <w:rPr>
          <w:rStyle w:val="EndnoteReference"/>
        </w:rPr>
        <w:endnoteRef/>
      </w:r>
      <w:r>
        <w:t xml:space="preserve"> </w:t>
      </w:r>
      <w:r w:rsidRPr="00980E52">
        <w:rPr>
          <w:rFonts w:cs="MyriadPro-SemiboldSemiCn"/>
        </w:rPr>
        <w:t xml:space="preserve">Abdo R, Lamare F, Fernandez P, and </w:t>
      </w:r>
      <w:r w:rsidRPr="00980E52">
        <w:rPr>
          <w:rFonts w:cs="MyriadPro-Semibold"/>
        </w:rPr>
        <w:t xml:space="preserve">Bentourkia M. </w:t>
      </w:r>
      <w:r w:rsidRPr="00980E52">
        <w:rPr>
          <w:rFonts w:cs="MyriadPro-SemiboldSemiCn"/>
        </w:rPr>
        <w:t>Analysis of hypoxia in human glioblastoma tumors with dynamic</w:t>
      </w:r>
      <w:r w:rsidRPr="002A7FC3">
        <w:rPr>
          <w:rFonts w:cs="MyriadPro-SemiboldSemiCn"/>
        </w:rPr>
        <w:t xml:space="preserve"> </w:t>
      </w:r>
      <w:r w:rsidRPr="002A7FC3">
        <w:rPr>
          <w:rFonts w:cs="MyriadPro-SemiboldSemiCn"/>
          <w:vertAlign w:val="superscript"/>
        </w:rPr>
        <w:t>18</w:t>
      </w:r>
      <w:r w:rsidRPr="002A7FC3">
        <w:rPr>
          <w:rFonts w:cs="MyriadPro-SemiboldSemiCn"/>
        </w:rPr>
        <w:t>F</w:t>
      </w:r>
      <w:r w:rsidRPr="002A7FC3">
        <w:rPr>
          <w:rFonts w:ascii="Cambria Math" w:hAnsi="Cambria Math" w:cs="Cambria Math"/>
        </w:rPr>
        <w:t>‑</w:t>
      </w:r>
      <w:r w:rsidRPr="002A7FC3">
        <w:rPr>
          <w:rFonts w:cs="MyriadPro-SemiboldSemiCn"/>
        </w:rPr>
        <w:t xml:space="preserve">FMISO PET imaging. </w:t>
      </w:r>
      <w:r w:rsidRPr="002A7FC3">
        <w:rPr>
          <w:rFonts w:cs="MyriadPro-SemiCn"/>
        </w:rPr>
        <w:t>Australasian Physical &amp; Engineering Sciences in Medicine. 2019; 42:981–993.</w:t>
      </w:r>
    </w:p>
    <w:p w14:paraId="765D7618" w14:textId="6FEDFA54" w:rsidR="00FB60E9" w:rsidRDefault="00FB60E9" w:rsidP="00FB60E9">
      <w:pPr>
        <w:pStyle w:val="EndnoteText"/>
        <w:spacing w:after="0"/>
      </w:pPr>
    </w:p>
  </w:endnote>
  <w:endnote w:id="105">
    <w:p w14:paraId="1AC9C2EF" w14:textId="77777777" w:rsidR="00FB60E9" w:rsidRPr="001F4854" w:rsidRDefault="00FB60E9" w:rsidP="00FB60E9">
      <w:pPr>
        <w:autoSpaceDE w:val="0"/>
        <w:autoSpaceDN w:val="0"/>
        <w:adjustRightInd w:val="0"/>
        <w:rPr>
          <w:rFonts w:cs="Calibri"/>
          <w:color w:val="000000"/>
          <w:szCs w:val="24"/>
        </w:rPr>
      </w:pPr>
      <w:r>
        <w:rPr>
          <w:rStyle w:val="EndnoteReference"/>
        </w:rPr>
        <w:endnoteRef/>
      </w:r>
      <w:r>
        <w:t xml:space="preserve"> </w:t>
      </w:r>
      <w:r w:rsidRPr="001F4854">
        <w:rPr>
          <w:rFonts w:eastAsia="Calibri" w:cs="DhmwftQybfjcAdvTT99c4c969"/>
          <w:color w:val="131413"/>
          <w:szCs w:val="24"/>
        </w:rPr>
        <w:t xml:space="preserve">Kobayashi K, Manabe O, Hirata K, et al. </w:t>
      </w:r>
      <w:r w:rsidRPr="001F4854">
        <w:rPr>
          <w:rFonts w:eastAsia="Calibri" w:cs="XybwpxXdfxlhAdvTT577c760c"/>
          <w:color w:val="131413"/>
          <w:szCs w:val="24"/>
        </w:rPr>
        <w:t xml:space="preserve">Influence of the scan time point when assessing hypoxia in </w:t>
      </w:r>
      <w:r w:rsidRPr="001F4854">
        <w:rPr>
          <w:rFonts w:eastAsia="Calibri" w:cs="XybwpxXdfxlhAdvTT577c760c"/>
          <w:color w:val="131413"/>
          <w:szCs w:val="24"/>
          <w:vertAlign w:val="superscript"/>
        </w:rPr>
        <w:t>18</w:t>
      </w:r>
      <w:r w:rsidRPr="001F4854">
        <w:rPr>
          <w:rFonts w:eastAsia="Calibri" w:cs="XybwpxXdfxlhAdvTT577c760c"/>
          <w:color w:val="131413"/>
          <w:szCs w:val="24"/>
        </w:rPr>
        <w:t xml:space="preserve">F-fluoromisonidazole PET: 2 vs. 4 h. </w:t>
      </w:r>
      <w:r w:rsidRPr="001F4854">
        <w:rPr>
          <w:rFonts w:eastAsia="Calibri" w:cs="PbjptfMyriadProUnicSemiCondense"/>
          <w:szCs w:val="24"/>
        </w:rPr>
        <w:t>European Journal of Nuclear Medicine and Molecular Imaging. 2020; 47:1833–1842.</w:t>
      </w:r>
    </w:p>
    <w:p w14:paraId="628F4B80" w14:textId="49481E12" w:rsidR="00FB60E9" w:rsidRDefault="00FB60E9">
      <w:pPr>
        <w:pStyle w:val="EndnoteText"/>
      </w:pPr>
    </w:p>
  </w:endnote>
  <w:endnote w:id="106">
    <w:p w14:paraId="2583CF3C" w14:textId="77777777" w:rsidR="00FB60E9" w:rsidRPr="00980E52" w:rsidRDefault="00FB60E9" w:rsidP="00283BAB">
      <w:pPr>
        <w:autoSpaceDE w:val="0"/>
        <w:autoSpaceDN w:val="0"/>
        <w:adjustRightInd w:val="0"/>
        <w:rPr>
          <w:rFonts w:cs="Calibri"/>
          <w:color w:val="000000"/>
        </w:rPr>
      </w:pPr>
      <w:r>
        <w:rPr>
          <w:rStyle w:val="EndnoteReference"/>
        </w:rPr>
        <w:endnoteRef/>
      </w:r>
      <w:r>
        <w:t xml:space="preserve"> </w:t>
      </w:r>
      <w:r w:rsidRPr="001B606A">
        <w:rPr>
          <w:rFonts w:cs="Calibri"/>
        </w:rPr>
        <w:t xml:space="preserve">Li H, Xu D, Han X, et al. Dosimetry study of </w:t>
      </w:r>
      <w:r w:rsidRPr="001B606A">
        <w:rPr>
          <w:rFonts w:cs="Calibri"/>
          <w:vertAlign w:val="superscript"/>
        </w:rPr>
        <w:t>18</w:t>
      </w:r>
      <w:r w:rsidRPr="001B606A">
        <w:rPr>
          <w:rFonts w:cs="Calibri"/>
        </w:rPr>
        <w:t>F</w:t>
      </w:r>
      <w:r w:rsidRPr="001B606A">
        <w:rPr>
          <w:rFonts w:ascii="Cambria Math" w:hAnsi="Cambria Math" w:cs="Cambria Math"/>
        </w:rPr>
        <w:t>‑</w:t>
      </w:r>
      <w:r w:rsidRPr="001B606A">
        <w:rPr>
          <w:rFonts w:cs="Calibri"/>
        </w:rPr>
        <w:t xml:space="preserve">FMISO + PET/CT hypoxia imaging guidance </w:t>
      </w:r>
      <w:r w:rsidRPr="00A67C36">
        <w:rPr>
          <w:rFonts w:cs="Calibri"/>
        </w:rPr>
        <w:t>on intensity</w:t>
      </w:r>
      <w:r w:rsidRPr="00A67C36">
        <w:rPr>
          <w:rFonts w:ascii="Cambria Math" w:hAnsi="Cambria Math" w:cs="Cambria Math"/>
        </w:rPr>
        <w:t>‑</w:t>
      </w:r>
      <w:r w:rsidRPr="00A67C36">
        <w:rPr>
          <w:rFonts w:cs="Calibri"/>
        </w:rPr>
        <w:t>modulated radiation therapy for non</w:t>
      </w:r>
      <w:r w:rsidRPr="00A67C36">
        <w:rPr>
          <w:rFonts w:ascii="Cambria Math" w:hAnsi="Cambria Math" w:cs="Cambria Math"/>
        </w:rPr>
        <w:t>‑</w:t>
      </w:r>
      <w:r w:rsidRPr="00A67C36">
        <w:rPr>
          <w:rFonts w:cs="Calibri"/>
        </w:rPr>
        <w:t>small cell lung cancer. Clinical and Translational Oncology. 2018;</w:t>
      </w:r>
      <w:r w:rsidRPr="00980E52">
        <w:rPr>
          <w:rFonts w:cs="Calibri"/>
        </w:rPr>
        <w:t xml:space="preserve"> 20:1329–1336.</w:t>
      </w:r>
    </w:p>
    <w:p w14:paraId="24364A4B" w14:textId="4CB20012" w:rsidR="00FB60E9" w:rsidRDefault="00FB60E9" w:rsidP="00FB60E9">
      <w:pPr>
        <w:pStyle w:val="EndnoteText"/>
        <w:spacing w:after="0"/>
      </w:pPr>
    </w:p>
  </w:endnote>
  <w:endnote w:id="107">
    <w:p w14:paraId="602A34A9" w14:textId="3B3FB23A" w:rsidR="00FB60E9" w:rsidRPr="001B606A" w:rsidRDefault="00FB60E9" w:rsidP="00283BAB">
      <w:pPr>
        <w:autoSpaceDE w:val="0"/>
        <w:autoSpaceDN w:val="0"/>
        <w:adjustRightInd w:val="0"/>
        <w:rPr>
          <w:rFonts w:cs="Calibri"/>
          <w:color w:val="000000"/>
        </w:rPr>
      </w:pPr>
      <w:r>
        <w:rPr>
          <w:rStyle w:val="EndnoteReference"/>
        </w:rPr>
        <w:endnoteRef/>
      </w:r>
      <w:r>
        <w:t xml:space="preserve"> </w:t>
      </w:r>
      <w:r w:rsidRPr="00283BAB">
        <w:rPr>
          <w:rFonts w:cs="Calibri"/>
          <w:color w:val="131413"/>
        </w:rPr>
        <w:t>Li L, Wei Y, Huang Y, et al. To Explore a Representative Hypoxic Parameter to Predict the Treatment Response and Prognosis Obtained by [</w:t>
      </w:r>
      <w:r w:rsidRPr="00283BAB">
        <w:rPr>
          <w:rFonts w:cs="Calibri"/>
          <w:color w:val="131413"/>
          <w:vertAlign w:val="superscript"/>
        </w:rPr>
        <w:t>18</w:t>
      </w:r>
      <w:r w:rsidRPr="00283BAB">
        <w:rPr>
          <w:rFonts w:cs="Calibri"/>
          <w:color w:val="131413"/>
        </w:rPr>
        <w:t>F]FMISO-PET in Patients with Non-small Cell Lung Cancer. Molecular Imaging Biology. 2018;</w:t>
      </w:r>
      <w:r>
        <w:rPr>
          <w:rFonts w:cs="Calibri"/>
          <w:color w:val="131413"/>
        </w:rPr>
        <w:t xml:space="preserve"> </w:t>
      </w:r>
      <w:r w:rsidRPr="00283BAB">
        <w:rPr>
          <w:rFonts w:cs="Calibri"/>
          <w:color w:val="131413"/>
        </w:rPr>
        <w:t>20:1061-1067.</w:t>
      </w:r>
    </w:p>
    <w:p w14:paraId="1E459B70" w14:textId="4E331B33" w:rsidR="00FB60E9" w:rsidRDefault="00FB60E9" w:rsidP="00FB60E9">
      <w:pPr>
        <w:pStyle w:val="EndnoteText"/>
        <w:spacing w:after="0"/>
      </w:pPr>
    </w:p>
  </w:endnote>
  <w:endnote w:id="108">
    <w:p w14:paraId="7BCE88E3" w14:textId="77777777" w:rsidR="00FB60E9" w:rsidRPr="00A67C36" w:rsidRDefault="00FB60E9" w:rsidP="00283BAB">
      <w:pPr>
        <w:autoSpaceDE w:val="0"/>
        <w:autoSpaceDN w:val="0"/>
        <w:adjustRightInd w:val="0"/>
        <w:rPr>
          <w:rFonts w:cs="Calibri"/>
          <w:color w:val="000000"/>
        </w:rPr>
      </w:pPr>
      <w:r>
        <w:rPr>
          <w:rStyle w:val="EndnoteReference"/>
        </w:rPr>
        <w:endnoteRef/>
      </w:r>
      <w:r>
        <w:t xml:space="preserve"> </w:t>
      </w:r>
      <w:r w:rsidRPr="00283BAB">
        <w:rPr>
          <w:rFonts w:cs="Calibri"/>
          <w:color w:val="131413"/>
        </w:rPr>
        <w:t>Thureau S, Dubray B, Modzelewski R, et al. FDG and FMISO PET-guided dose escalation with intensity-modulated radiotherapy in lung cancer. Radiation Oncology. 2018; 13:208.</w:t>
      </w:r>
    </w:p>
    <w:p w14:paraId="6E47D4B7" w14:textId="3D6673B6" w:rsidR="00FB60E9" w:rsidRDefault="00FB60E9" w:rsidP="00FB60E9">
      <w:pPr>
        <w:pStyle w:val="EndnoteText"/>
        <w:spacing w:after="0"/>
      </w:pPr>
    </w:p>
  </w:endnote>
  <w:endnote w:id="109">
    <w:p w14:paraId="7D735B0A" w14:textId="33C4E8C5" w:rsidR="00FB60E9" w:rsidRPr="00C3295B" w:rsidRDefault="00FB60E9" w:rsidP="00C3295B">
      <w:pPr>
        <w:autoSpaceDE w:val="0"/>
        <w:autoSpaceDN w:val="0"/>
        <w:adjustRightInd w:val="0"/>
      </w:pPr>
      <w:r>
        <w:rPr>
          <w:rStyle w:val="EndnoteReference"/>
        </w:rPr>
        <w:endnoteRef/>
      </w:r>
      <w:r>
        <w:t xml:space="preserve">. </w:t>
      </w:r>
      <w:r w:rsidRPr="006860AD">
        <w:rPr>
          <w:rFonts w:eastAsia="Calibri" w:cs="Calibri"/>
          <w:color w:val="131413"/>
          <w:szCs w:val="24"/>
        </w:rPr>
        <w:t>Wiedenmann N, Bunea H, Rischke H, et al. Effect of radiochemotherapy on T2* MRI in HNSCC and its relation to FMISO PET derived hypoxia and FDG PET. Wiedenmann et al. Radiation Oncology. 2018; 13:159.</w:t>
      </w:r>
    </w:p>
    <w:p w14:paraId="2D6069C5" w14:textId="77777777" w:rsidR="00FB60E9" w:rsidRDefault="00FB60E9" w:rsidP="00C3295B">
      <w:pPr>
        <w:autoSpaceDE w:val="0"/>
        <w:autoSpaceDN w:val="0"/>
        <w:adjustRightInd w:val="0"/>
        <w:ind w:left="720"/>
      </w:pPr>
    </w:p>
  </w:endnote>
  <w:endnote w:id="110">
    <w:p w14:paraId="69CAB55F" w14:textId="6122124B" w:rsidR="00FB60E9" w:rsidRDefault="00FB60E9" w:rsidP="00C3295B">
      <w:pPr>
        <w:pStyle w:val="EndnoteText"/>
        <w:ind w:firstLine="0"/>
        <w:rPr>
          <w:rFonts w:eastAsia="Calibri" w:cs="Calibri"/>
          <w:szCs w:val="24"/>
        </w:rPr>
      </w:pPr>
      <w:r>
        <w:rPr>
          <w:rStyle w:val="EndnoteReference"/>
        </w:rPr>
        <w:endnoteRef/>
      </w:r>
      <w:r>
        <w:t xml:space="preserve">. </w:t>
      </w:r>
      <w:r w:rsidRPr="00EF24F7">
        <w:rPr>
          <w:rFonts w:cs="Calibri"/>
          <w:szCs w:val="24"/>
        </w:rPr>
        <w:t xml:space="preserve">Tachibana I, Nishimura Y, Hanaoka K, et al. Tumor Hypoxia Detected by 18F-fluoromisonidazole Positron Emission Tomography (FMISO PET) as a Prognostic Indicator of Radiotherapy (RT). </w:t>
      </w:r>
      <w:r w:rsidRPr="00EF24F7">
        <w:rPr>
          <w:rFonts w:eastAsia="Calibri" w:cs="Calibri"/>
          <w:szCs w:val="24"/>
        </w:rPr>
        <w:t xml:space="preserve">Anticancer Research. 2018; </w:t>
      </w:r>
      <w:r w:rsidRPr="00EF24F7">
        <w:rPr>
          <w:rFonts w:eastAsia="Times-Italic" w:cs="Calibri"/>
          <w:i/>
          <w:iCs/>
          <w:szCs w:val="24"/>
        </w:rPr>
        <w:t>38</w:t>
      </w:r>
      <w:r w:rsidRPr="00EF24F7">
        <w:rPr>
          <w:rFonts w:eastAsia="Calibri" w:cs="Calibri"/>
          <w:szCs w:val="24"/>
        </w:rPr>
        <w:t>: 1775-1781.</w:t>
      </w:r>
    </w:p>
    <w:p w14:paraId="0D5F7F1F" w14:textId="77777777" w:rsidR="00FB60E9" w:rsidRDefault="00FB60E9">
      <w:pPr>
        <w:pStyle w:val="EndnoteText"/>
      </w:pPr>
    </w:p>
  </w:endnote>
  <w:endnote w:id="111">
    <w:p w14:paraId="70C96911" w14:textId="73D407E2" w:rsidR="00FB60E9" w:rsidRPr="00EF24F7" w:rsidRDefault="00FB60E9" w:rsidP="00C3295B">
      <w:pPr>
        <w:pStyle w:val="Default"/>
        <w:rPr>
          <w:rFonts w:ascii="Calibri" w:hAnsi="Calibri" w:cs="Calibri"/>
          <w:color w:val="auto"/>
        </w:rPr>
      </w:pPr>
      <w:r w:rsidRPr="00C3295B">
        <w:rPr>
          <w:rStyle w:val="EndnoteReference"/>
          <w:rFonts w:asciiTheme="minorHAnsi" w:hAnsiTheme="minorHAnsi" w:cstheme="minorHAnsi"/>
        </w:rPr>
        <w:endnoteRef/>
      </w:r>
      <w:r>
        <w:t xml:space="preserve">. </w:t>
      </w:r>
      <w:r w:rsidRPr="00EF24F7">
        <w:rPr>
          <w:rFonts w:ascii="Calibri" w:eastAsia="Calibri" w:hAnsi="Calibri" w:cs="Calibri"/>
          <w:bCs/>
          <w:color w:val="auto"/>
        </w:rPr>
        <w:t>Supiot S, Rousseau C, Dore M, et al.</w:t>
      </w:r>
      <w:r w:rsidRPr="00EF24F7">
        <w:rPr>
          <w:rFonts w:ascii="Calibri" w:eastAsia="Calibri" w:hAnsi="Calibri" w:cs="Calibri"/>
          <w:color w:val="auto"/>
        </w:rPr>
        <w:t xml:space="preserve"> </w:t>
      </w:r>
      <w:r w:rsidRPr="00EF24F7">
        <w:rPr>
          <w:rFonts w:ascii="Calibri" w:eastAsia="Calibri" w:hAnsi="Calibri" w:cs="Calibri"/>
          <w:bCs/>
          <w:color w:val="auto"/>
        </w:rPr>
        <w:t xml:space="preserve">Evaluation of tumor hypoxia prior to radiotherapy in intermediate-risk prostate cancer using </w:t>
      </w:r>
      <w:r w:rsidRPr="00EF24F7">
        <w:rPr>
          <w:rFonts w:ascii="Calibri" w:eastAsia="Calibri" w:hAnsi="Calibri" w:cs="Calibri"/>
          <w:bCs/>
          <w:color w:val="auto"/>
          <w:position w:val="9"/>
          <w:vertAlign w:val="superscript"/>
        </w:rPr>
        <w:t>18</w:t>
      </w:r>
      <w:r w:rsidRPr="00EF24F7">
        <w:rPr>
          <w:rFonts w:ascii="Calibri" w:eastAsia="Calibri" w:hAnsi="Calibri" w:cs="Calibri"/>
          <w:bCs/>
          <w:color w:val="auto"/>
        </w:rPr>
        <w:t>F-fluoromisonidazole PET/CT: a pilot study.</w:t>
      </w:r>
      <w:r w:rsidRPr="00EF24F7">
        <w:rPr>
          <w:rFonts w:ascii="Calibri" w:hAnsi="Calibri" w:cs="Calibri"/>
          <w:color w:val="auto"/>
        </w:rPr>
        <w:t xml:space="preserve"> Oncotarget. 2018; 9(11).</w:t>
      </w:r>
    </w:p>
    <w:p w14:paraId="025C8089" w14:textId="079B6DA1" w:rsidR="00FB60E9" w:rsidRDefault="00FB60E9" w:rsidP="00FB60E9">
      <w:pPr>
        <w:pStyle w:val="EndnoteText"/>
        <w:spacing w:after="0"/>
      </w:pPr>
    </w:p>
  </w:endnote>
  <w:endnote w:id="112">
    <w:p w14:paraId="73E6EA17" w14:textId="283F6B8E" w:rsidR="00FB60E9" w:rsidRPr="00EF24F7" w:rsidRDefault="00FB60E9" w:rsidP="00C3295B">
      <w:pPr>
        <w:pStyle w:val="Default"/>
        <w:rPr>
          <w:rFonts w:ascii="Calibri" w:hAnsi="Calibri" w:cs="Calibri"/>
          <w:color w:val="auto"/>
        </w:rPr>
      </w:pPr>
      <w:r w:rsidRPr="00C3295B">
        <w:rPr>
          <w:rStyle w:val="EndnoteReference"/>
          <w:rFonts w:asciiTheme="minorHAnsi" w:hAnsiTheme="minorHAnsi" w:cstheme="minorHAnsi"/>
        </w:rPr>
        <w:endnoteRef/>
      </w:r>
      <w:r w:rsidRPr="00C3295B">
        <w:rPr>
          <w:rFonts w:asciiTheme="minorHAnsi" w:hAnsiTheme="minorHAnsi" w:cstheme="minorHAnsi"/>
        </w:rPr>
        <w:t>.</w:t>
      </w:r>
      <w:r>
        <w:t xml:space="preserve"> </w:t>
      </w:r>
      <w:r w:rsidRPr="00EF24F7">
        <w:rPr>
          <w:rFonts w:ascii="Calibri" w:hAnsi="Calibri" w:cs="Calibri"/>
          <w:color w:val="auto"/>
        </w:rPr>
        <w:t>Sato J, Kitagawa Y, Watanabe S, et al. Hypoxic volume evaluated by 18F-fluoromisonidazole positron emission tomography (FMISO-PET) may be a prognostic factor in patients with oral squamous cell carcinoma: preliminary analyses. Int. J Oral Maxillofac Surg. 2018; 47: 553–560.</w:t>
      </w:r>
    </w:p>
    <w:p w14:paraId="5FE8C62F" w14:textId="49FC0C9B" w:rsidR="00FB60E9" w:rsidRDefault="00FB60E9" w:rsidP="00FB60E9">
      <w:pPr>
        <w:pStyle w:val="EndnoteText"/>
        <w:spacing w:after="0"/>
      </w:pPr>
    </w:p>
  </w:endnote>
  <w:endnote w:id="113">
    <w:p w14:paraId="0D950D7E" w14:textId="150668EE" w:rsidR="00FB60E9" w:rsidRPr="00EF24F7" w:rsidRDefault="00FB60E9" w:rsidP="00C3295B">
      <w:pPr>
        <w:autoSpaceDE w:val="0"/>
        <w:autoSpaceDN w:val="0"/>
        <w:adjustRightInd w:val="0"/>
        <w:rPr>
          <w:rFonts w:eastAsia="Calibri" w:cs="Calibri"/>
          <w:szCs w:val="24"/>
        </w:rPr>
      </w:pPr>
      <w:r>
        <w:rPr>
          <w:rStyle w:val="EndnoteReference"/>
        </w:rPr>
        <w:endnoteRef/>
      </w:r>
      <w:r>
        <w:t xml:space="preserve">. </w:t>
      </w:r>
      <w:r w:rsidRPr="00EF24F7">
        <w:rPr>
          <w:rFonts w:eastAsia="Calibri" w:cs="Calibri"/>
          <w:bCs/>
          <w:szCs w:val="24"/>
        </w:rPr>
        <w:t xml:space="preserve">Ratai E, Zhang Z, Fink James, et al. </w:t>
      </w:r>
      <w:r w:rsidRPr="00EF24F7">
        <w:rPr>
          <w:rFonts w:eastAsia="Calibri" w:cs="Calibri"/>
          <w:szCs w:val="24"/>
        </w:rPr>
        <w:t>ACRIN 6684: Multicenter, phase II assessment</w:t>
      </w:r>
    </w:p>
    <w:p w14:paraId="0D47FF2F" w14:textId="36772272" w:rsidR="00FB60E9" w:rsidRPr="00EF24F7" w:rsidRDefault="00FB60E9" w:rsidP="00C3295B">
      <w:pPr>
        <w:autoSpaceDE w:val="0"/>
        <w:autoSpaceDN w:val="0"/>
        <w:adjustRightInd w:val="0"/>
        <w:rPr>
          <w:rFonts w:ascii="Calibri" w:eastAsia="Calibri" w:hAnsi="Calibri" w:cs="Calibri"/>
        </w:rPr>
      </w:pPr>
      <w:r w:rsidRPr="00EF24F7">
        <w:rPr>
          <w:rFonts w:eastAsia="Calibri" w:cs="Calibri"/>
          <w:szCs w:val="24"/>
        </w:rPr>
        <w:t>of tumor hypoxia in newly diagnosed glioblastoma using magnetic resonance</w:t>
      </w:r>
      <w:r>
        <w:rPr>
          <w:rFonts w:eastAsia="Calibri" w:cs="Calibri"/>
          <w:szCs w:val="24"/>
        </w:rPr>
        <w:t xml:space="preserve"> </w:t>
      </w:r>
      <w:r w:rsidRPr="00EF24F7">
        <w:rPr>
          <w:rFonts w:ascii="Calibri" w:eastAsia="Calibri" w:hAnsi="Calibri" w:cs="Calibri"/>
        </w:rPr>
        <w:t>spectroscopy. PLOS ONE. June 14, 2018.</w:t>
      </w:r>
    </w:p>
    <w:p w14:paraId="71AA289C" w14:textId="0F7C9C87" w:rsidR="00FB60E9" w:rsidRDefault="00FB60E9" w:rsidP="00FB60E9">
      <w:pPr>
        <w:pStyle w:val="EndnoteText"/>
        <w:spacing w:after="0"/>
      </w:pPr>
    </w:p>
  </w:endnote>
  <w:endnote w:id="114">
    <w:p w14:paraId="5D1A0B9E" w14:textId="3C99A794" w:rsidR="00FB60E9" w:rsidRPr="00EF24F7" w:rsidRDefault="00FB60E9" w:rsidP="00C3295B">
      <w:pPr>
        <w:pStyle w:val="Default"/>
        <w:rPr>
          <w:rFonts w:ascii="Calibri" w:hAnsi="Calibri" w:cs="Calibri"/>
        </w:rPr>
      </w:pPr>
      <w:r w:rsidRPr="00C3295B">
        <w:rPr>
          <w:rStyle w:val="EndnoteReference"/>
          <w:rFonts w:asciiTheme="minorHAnsi" w:hAnsiTheme="minorHAnsi" w:cstheme="minorHAnsi"/>
        </w:rPr>
        <w:endnoteRef/>
      </w:r>
      <w:r>
        <w:t xml:space="preserve">. </w:t>
      </w:r>
      <w:r w:rsidRPr="00EF24F7">
        <w:rPr>
          <w:rFonts w:ascii="Calibri" w:eastAsia="Calibri" w:hAnsi="Calibri" w:cs="Calibri"/>
          <w:bCs/>
        </w:rPr>
        <w:t xml:space="preserve">Nehmeh S. Schwartz J, Grkovski M, et al. Inter-operator variability in compartmental kinetic analysis of 18F-fluoromisonidazole dynamic PET. </w:t>
      </w:r>
      <w:r w:rsidRPr="00EF24F7">
        <w:rPr>
          <w:rFonts w:ascii="Calibri" w:hAnsi="Calibri" w:cs="Calibri"/>
        </w:rPr>
        <w:t>Clin Imaging. 2018; 49: 121–127.</w:t>
      </w:r>
    </w:p>
    <w:p w14:paraId="32F05B04" w14:textId="44C26B1E" w:rsidR="00FB60E9" w:rsidRDefault="00FB60E9" w:rsidP="00FB60E9">
      <w:pPr>
        <w:pStyle w:val="EndnoteText"/>
        <w:spacing w:after="0"/>
      </w:pPr>
    </w:p>
  </w:endnote>
  <w:endnote w:id="115">
    <w:p w14:paraId="6D1616E6" w14:textId="29DDB015" w:rsidR="00FB60E9" w:rsidRDefault="00FB60E9" w:rsidP="00421EB6">
      <w:pPr>
        <w:autoSpaceDE w:val="0"/>
        <w:autoSpaceDN w:val="0"/>
        <w:adjustRightInd w:val="0"/>
        <w:rPr>
          <w:rFonts w:eastAsia="Calibri" w:cs="Calibri"/>
          <w:color w:val="131413"/>
          <w:szCs w:val="24"/>
        </w:rPr>
      </w:pPr>
      <w:r>
        <w:rPr>
          <w:rStyle w:val="EndnoteReference"/>
        </w:rPr>
        <w:endnoteRef/>
      </w:r>
      <w:r>
        <w:t xml:space="preserve">. </w:t>
      </w:r>
      <w:r w:rsidRPr="007F6F2B">
        <w:rPr>
          <w:rFonts w:eastAsia="Calibri" w:cs="Calibri"/>
          <w:color w:val="131413"/>
          <w:szCs w:val="24"/>
        </w:rPr>
        <w:t>McGowan D, Skwarski M, Papiez B, et al. Whole tumor kinetics analysis of 18Ffluoromisonidazole dynamic PET scans of non-small cell lung cancer patients, and correlations with perfusion CT blood flow. McGowan et al. EJNMMI Research (2018) 8:73.</w:t>
      </w:r>
    </w:p>
    <w:p w14:paraId="38B8E009" w14:textId="77777777" w:rsidR="00FB60E9" w:rsidRPr="00421EB6" w:rsidRDefault="00FB60E9" w:rsidP="00421EB6">
      <w:pPr>
        <w:autoSpaceDE w:val="0"/>
        <w:autoSpaceDN w:val="0"/>
        <w:adjustRightInd w:val="0"/>
        <w:rPr>
          <w:rFonts w:eastAsia="Calibri" w:cs="Calibri"/>
          <w:color w:val="131413"/>
          <w:szCs w:val="24"/>
        </w:rPr>
      </w:pPr>
    </w:p>
  </w:endnote>
  <w:endnote w:id="116">
    <w:p w14:paraId="0BED2C5B" w14:textId="2057E93C" w:rsidR="00FB60E9" w:rsidRPr="00EF24F7" w:rsidRDefault="00FB60E9" w:rsidP="00945E98">
      <w:pPr>
        <w:autoSpaceDE w:val="0"/>
        <w:autoSpaceDN w:val="0"/>
        <w:adjustRightInd w:val="0"/>
        <w:rPr>
          <w:rFonts w:eastAsia="Calibri" w:cs="Calibri"/>
          <w:color w:val="131413"/>
          <w:szCs w:val="24"/>
        </w:rPr>
      </w:pPr>
      <w:r>
        <w:rPr>
          <w:rStyle w:val="EndnoteReference"/>
        </w:rPr>
        <w:endnoteRef/>
      </w:r>
      <w:r>
        <w:t xml:space="preserve">. </w:t>
      </w:r>
      <w:r w:rsidRPr="00EF24F7">
        <w:rPr>
          <w:rFonts w:eastAsia="Calibri" w:cs="Calibri"/>
          <w:color w:val="131413"/>
          <w:szCs w:val="24"/>
        </w:rPr>
        <w:t>Li L, Wei Y, Huang Y, et al. To Explore a Representative Hypoxic Parameter</w:t>
      </w:r>
    </w:p>
    <w:p w14:paraId="24CB4520" w14:textId="77777777" w:rsidR="00FB60E9" w:rsidRPr="00EF24F7" w:rsidRDefault="00FB60E9" w:rsidP="00C3295B">
      <w:pPr>
        <w:autoSpaceDE w:val="0"/>
        <w:autoSpaceDN w:val="0"/>
        <w:adjustRightInd w:val="0"/>
        <w:rPr>
          <w:rFonts w:eastAsia="Calibri" w:cs="Calibri"/>
          <w:color w:val="131413"/>
          <w:szCs w:val="24"/>
        </w:rPr>
      </w:pPr>
      <w:r w:rsidRPr="00EF24F7">
        <w:rPr>
          <w:rFonts w:eastAsia="Calibri" w:cs="Calibri"/>
          <w:color w:val="131413"/>
          <w:szCs w:val="24"/>
        </w:rPr>
        <w:t>to Predict the Treatment Response and Prognosis Obtained by [18F]FMISO-PET in Patients with Non-Small Cell Lung Cancer. Mol Imaging Biol. 2018.</w:t>
      </w:r>
    </w:p>
    <w:p w14:paraId="205514B7" w14:textId="0D25F1B6" w:rsidR="00FB60E9" w:rsidRDefault="00FB60E9" w:rsidP="00FB60E9">
      <w:pPr>
        <w:pStyle w:val="EndnoteText"/>
        <w:spacing w:after="0"/>
      </w:pPr>
    </w:p>
  </w:endnote>
  <w:endnote w:id="117">
    <w:p w14:paraId="62AE75DE" w14:textId="679B5333" w:rsidR="00FB60E9" w:rsidRPr="00EF24F7" w:rsidRDefault="00FB60E9" w:rsidP="00945E98">
      <w:pPr>
        <w:autoSpaceDE w:val="0"/>
        <w:autoSpaceDN w:val="0"/>
        <w:adjustRightInd w:val="0"/>
        <w:rPr>
          <w:rFonts w:eastAsia="Calibri" w:cs="Calibri"/>
          <w:color w:val="131413"/>
          <w:szCs w:val="24"/>
        </w:rPr>
      </w:pPr>
      <w:r>
        <w:rPr>
          <w:rStyle w:val="EndnoteReference"/>
        </w:rPr>
        <w:endnoteRef/>
      </w:r>
      <w:r>
        <w:t xml:space="preserve">. </w:t>
      </w:r>
      <w:r w:rsidRPr="00EF24F7">
        <w:rPr>
          <w:rFonts w:eastAsia="Calibri" w:cs="Calibri"/>
          <w:szCs w:val="24"/>
        </w:rPr>
        <w:t>Li H, Xu D, Han X, et al. Dosimetry study of 18F</w:t>
      </w:r>
      <w:r w:rsidRPr="00EF24F7">
        <w:rPr>
          <w:rFonts w:ascii="Cambria Math" w:eastAsia="Calibri" w:hAnsi="Cambria Math" w:cs="Cambria Math"/>
          <w:szCs w:val="24"/>
        </w:rPr>
        <w:t>‑</w:t>
      </w:r>
      <w:r w:rsidRPr="00EF24F7">
        <w:rPr>
          <w:rFonts w:eastAsia="Calibri" w:cs="Calibri"/>
          <w:szCs w:val="24"/>
        </w:rPr>
        <w:t>FMISO + PET/CT hypoxia imaging guidance on intensity</w:t>
      </w:r>
      <w:r w:rsidRPr="00EF24F7">
        <w:rPr>
          <w:rFonts w:ascii="Cambria Math" w:eastAsia="Calibri" w:hAnsi="Cambria Math" w:cs="Cambria Math"/>
          <w:szCs w:val="24"/>
        </w:rPr>
        <w:t>‑</w:t>
      </w:r>
      <w:r w:rsidRPr="00EF24F7">
        <w:rPr>
          <w:rFonts w:eastAsia="Calibri" w:cs="Calibri"/>
          <w:szCs w:val="24"/>
        </w:rPr>
        <w:t>modulated radiation therapy for non</w:t>
      </w:r>
      <w:r w:rsidRPr="00EF24F7">
        <w:rPr>
          <w:rFonts w:ascii="Cambria Math" w:eastAsia="Calibri" w:hAnsi="Cambria Math" w:cs="Cambria Math"/>
          <w:szCs w:val="24"/>
        </w:rPr>
        <w:t>‑</w:t>
      </w:r>
      <w:r w:rsidRPr="00EF24F7">
        <w:rPr>
          <w:rFonts w:eastAsia="Calibri" w:cs="Calibri"/>
          <w:szCs w:val="24"/>
        </w:rPr>
        <w:t>small cell lung cancer. Clinical and Translational Oncology (2018) 20:1329–1336.</w:t>
      </w:r>
    </w:p>
    <w:p w14:paraId="7B627502" w14:textId="43B13892" w:rsidR="00FB60E9" w:rsidRDefault="00FB60E9" w:rsidP="00FB60E9">
      <w:pPr>
        <w:pStyle w:val="EndnoteText"/>
        <w:spacing w:after="0"/>
      </w:pPr>
    </w:p>
  </w:endnote>
  <w:endnote w:id="118">
    <w:p w14:paraId="3AA00AC8" w14:textId="4CD3B267" w:rsidR="00FB60E9" w:rsidRPr="00EF24F7" w:rsidRDefault="00FB60E9" w:rsidP="00945E98">
      <w:pPr>
        <w:autoSpaceDE w:val="0"/>
        <w:autoSpaceDN w:val="0"/>
        <w:adjustRightInd w:val="0"/>
        <w:rPr>
          <w:rFonts w:eastAsia="Calibri" w:cs="Calibri"/>
          <w:szCs w:val="24"/>
        </w:rPr>
      </w:pPr>
      <w:r>
        <w:rPr>
          <w:rStyle w:val="EndnoteReference"/>
        </w:rPr>
        <w:endnoteRef/>
      </w:r>
      <w:r>
        <w:t xml:space="preserve">. </w:t>
      </w:r>
      <w:r w:rsidRPr="00EF24F7">
        <w:rPr>
          <w:rFonts w:eastAsia="Calibri" w:cs="Calibri"/>
          <w:szCs w:val="24"/>
        </w:rPr>
        <w:t>Crispin-Ortuzar M, Apte A, Grkovski M, et al. Predicting hypoxia status using a combination of contrast-enhanced computed tomography and [18F]-Fluorodeoxyglucose positron emission tomography radiomics features. Radiotherapy and Oncology 127 (2018) 36–42.</w:t>
      </w:r>
    </w:p>
    <w:p w14:paraId="65DA799B" w14:textId="5DFAFD5A" w:rsidR="00FB60E9" w:rsidRDefault="00FB60E9" w:rsidP="00FB60E9">
      <w:pPr>
        <w:pStyle w:val="EndnoteText"/>
        <w:spacing w:after="0"/>
      </w:pPr>
    </w:p>
  </w:endnote>
  <w:endnote w:id="119">
    <w:p w14:paraId="4C42C4B9" w14:textId="70700251" w:rsidR="00FB60E9" w:rsidRPr="00EF24F7" w:rsidRDefault="00FB60E9" w:rsidP="00945E98">
      <w:pPr>
        <w:autoSpaceDE w:val="0"/>
        <w:autoSpaceDN w:val="0"/>
        <w:adjustRightInd w:val="0"/>
        <w:rPr>
          <w:rFonts w:cs="Calibri"/>
          <w:szCs w:val="24"/>
        </w:rPr>
      </w:pPr>
      <w:r>
        <w:rPr>
          <w:rStyle w:val="EndnoteReference"/>
        </w:rPr>
        <w:endnoteRef/>
      </w:r>
      <w:r>
        <w:t xml:space="preserve">. </w:t>
      </w:r>
      <w:r w:rsidRPr="00EF24F7">
        <w:rPr>
          <w:rFonts w:eastAsia="Calibri" w:cs="Calibri"/>
          <w:szCs w:val="24"/>
        </w:rPr>
        <w:t>Chatterjee A, Gupta T, Rangarajan V, et al. Optimal timing of fluorine-18-fluoromisonidazole positron emission tomography/computed tomography for assessment of tumor hypoxia in patients with head and neck squamous cell carcinoma. Nuclear Medicine Communications 2018, 39:859–864.</w:t>
      </w:r>
    </w:p>
    <w:p w14:paraId="7862DA99" w14:textId="73F5082E" w:rsidR="00FB60E9" w:rsidRDefault="00FB60E9">
      <w:pPr>
        <w:pStyle w:val="EndnoteText"/>
      </w:pPr>
    </w:p>
  </w:endnote>
  <w:endnote w:id="120">
    <w:p w14:paraId="2E981AC9" w14:textId="1415C2A8" w:rsidR="00FB60E9" w:rsidRPr="00EF24F7" w:rsidRDefault="00FB60E9" w:rsidP="00945E98">
      <w:pPr>
        <w:autoSpaceDE w:val="0"/>
        <w:autoSpaceDN w:val="0"/>
        <w:adjustRightInd w:val="0"/>
        <w:rPr>
          <w:rFonts w:cs="Calibri"/>
          <w:szCs w:val="24"/>
        </w:rPr>
      </w:pPr>
      <w:r>
        <w:rPr>
          <w:rStyle w:val="EndnoteReference"/>
        </w:rPr>
        <w:endnoteRef/>
      </w:r>
      <w:r>
        <w:t xml:space="preserve">. </w:t>
      </w:r>
      <w:r w:rsidRPr="00EF24F7">
        <w:rPr>
          <w:rFonts w:eastAsia="Calibri" w:cs="Calibri"/>
          <w:color w:val="131413"/>
          <w:szCs w:val="24"/>
        </w:rPr>
        <w:t>Asano A</w:t>
      </w:r>
      <w:r w:rsidRPr="00EF24F7">
        <w:rPr>
          <w:rFonts w:cs="Calibri"/>
          <w:szCs w:val="24"/>
        </w:rPr>
        <w:t xml:space="preserve">, </w:t>
      </w:r>
      <w:r w:rsidRPr="00EF24F7">
        <w:rPr>
          <w:rFonts w:eastAsia="Calibri" w:cs="Calibri"/>
          <w:color w:val="131413"/>
          <w:szCs w:val="24"/>
        </w:rPr>
        <w:t>Ueda</w:t>
      </w:r>
      <w:r w:rsidRPr="00EF24F7">
        <w:rPr>
          <w:rFonts w:cs="Calibri"/>
          <w:szCs w:val="24"/>
        </w:rPr>
        <w:t xml:space="preserve"> S, </w:t>
      </w:r>
      <w:r w:rsidRPr="00EF24F7">
        <w:rPr>
          <w:rFonts w:eastAsia="Calibri" w:cs="Calibri"/>
          <w:color w:val="131413"/>
          <w:szCs w:val="24"/>
        </w:rPr>
        <w:t>Kuji</w:t>
      </w:r>
      <w:r w:rsidRPr="00EF24F7">
        <w:rPr>
          <w:rFonts w:cs="Calibri"/>
          <w:szCs w:val="24"/>
        </w:rPr>
        <w:t xml:space="preserve"> I, et al. </w:t>
      </w:r>
      <w:r w:rsidRPr="00EF24F7">
        <w:rPr>
          <w:rFonts w:eastAsia="Calibri" w:cs="Calibri"/>
          <w:color w:val="131413"/>
          <w:szCs w:val="24"/>
        </w:rPr>
        <w:t>Intracellular hypoxia measured by 18F-fluoromisonidazole positron emission tomography has prognostic impact in patients with estrogen receptor-positive breast cancer</w:t>
      </w:r>
      <w:r w:rsidRPr="00EF24F7">
        <w:rPr>
          <w:rFonts w:cs="Calibri"/>
          <w:szCs w:val="24"/>
        </w:rPr>
        <w:t xml:space="preserve">. </w:t>
      </w:r>
      <w:r w:rsidRPr="00EF24F7">
        <w:rPr>
          <w:rFonts w:eastAsia="Calibri" w:cs="Calibri"/>
          <w:color w:val="131413"/>
          <w:szCs w:val="24"/>
        </w:rPr>
        <w:t>Breast Cancer Research. (2018) 20:78</w:t>
      </w:r>
      <w:r w:rsidRPr="00EF24F7">
        <w:rPr>
          <w:rFonts w:cs="Calibri"/>
          <w:szCs w:val="24"/>
        </w:rPr>
        <w:t>.</w:t>
      </w:r>
    </w:p>
    <w:p w14:paraId="73147BCC" w14:textId="2E9F4147" w:rsidR="00FB60E9" w:rsidRDefault="00FB60E9" w:rsidP="00FB60E9">
      <w:pPr>
        <w:pStyle w:val="EndnoteText"/>
        <w:spacing w:after="0"/>
      </w:pPr>
    </w:p>
  </w:endnote>
  <w:endnote w:id="121">
    <w:p w14:paraId="32A4C260" w14:textId="21D969CB" w:rsidR="00FB60E9" w:rsidRPr="00E425BE" w:rsidRDefault="00FB60E9" w:rsidP="00C3295B">
      <w:pPr>
        <w:autoSpaceDE w:val="0"/>
        <w:autoSpaceDN w:val="0"/>
        <w:adjustRightInd w:val="0"/>
        <w:rPr>
          <w:rFonts w:cs="Calibri"/>
          <w:color w:val="221E1F"/>
          <w:szCs w:val="24"/>
        </w:rPr>
      </w:pPr>
      <w:r>
        <w:rPr>
          <w:rStyle w:val="EndnoteReference"/>
        </w:rPr>
        <w:endnoteRef/>
      </w:r>
      <w:r>
        <w:t xml:space="preserve">. </w:t>
      </w:r>
      <w:r w:rsidRPr="00E425BE">
        <w:rPr>
          <w:rFonts w:cs="Calibri"/>
          <w:szCs w:val="24"/>
        </w:rPr>
        <w:t xml:space="preserve">Schwartz J, Grkovski M, Rimner A, et al. Pharmacokinetic Analysis of Dynamic </w:t>
      </w:r>
      <w:r w:rsidRPr="00E425BE">
        <w:rPr>
          <w:rFonts w:cs="Calibri"/>
          <w:szCs w:val="24"/>
          <w:vertAlign w:val="superscript"/>
        </w:rPr>
        <w:t>18</w:t>
      </w:r>
      <w:r w:rsidRPr="00E425BE">
        <w:rPr>
          <w:rFonts w:cs="Calibri"/>
          <w:szCs w:val="24"/>
        </w:rPr>
        <w:t>F-Fluoromisonidazole PET Data in Non–Small Cell Lung Cancer. J Nucl Med. 2017; 58:911–919.</w:t>
      </w:r>
    </w:p>
    <w:p w14:paraId="2612F12C" w14:textId="00A41ACC" w:rsidR="00FB60E9" w:rsidRDefault="00FB60E9" w:rsidP="00FB60E9">
      <w:pPr>
        <w:pStyle w:val="EndnoteText"/>
        <w:spacing w:after="0"/>
      </w:pPr>
    </w:p>
  </w:endnote>
  <w:endnote w:id="122">
    <w:p w14:paraId="2D7AA8B8" w14:textId="79624149" w:rsidR="00FB60E9" w:rsidRDefault="00FB60E9" w:rsidP="00945E98">
      <w:pPr>
        <w:autoSpaceDE w:val="0"/>
        <w:autoSpaceDN w:val="0"/>
        <w:adjustRightInd w:val="0"/>
        <w:rPr>
          <w:rFonts w:cs="Calibri"/>
          <w:szCs w:val="24"/>
        </w:rPr>
      </w:pPr>
      <w:r>
        <w:rPr>
          <w:rStyle w:val="EndnoteReference"/>
        </w:rPr>
        <w:endnoteRef/>
      </w:r>
      <w:r>
        <w:t xml:space="preserve">. </w:t>
      </w:r>
      <w:r w:rsidRPr="00E425BE">
        <w:rPr>
          <w:rFonts w:cs="Calibri"/>
          <w:szCs w:val="24"/>
        </w:rPr>
        <w:t>Welz S, Monnich D, Pfannenberg C, et al. Prognostic value of dynamic hypoxia PET in head and neck cancer: Results from a planned interim analysis of a randomized phase II hypoxia-image guided dose escalation trial. Radiotherapy and Oncology. 2017; 124: 526-532.</w:t>
      </w:r>
    </w:p>
    <w:p w14:paraId="496F779E" w14:textId="77777777" w:rsidR="009D2AA3" w:rsidRDefault="009D2AA3" w:rsidP="00945E98">
      <w:pPr>
        <w:autoSpaceDE w:val="0"/>
        <w:autoSpaceDN w:val="0"/>
        <w:adjustRightInd w:val="0"/>
      </w:pPr>
    </w:p>
  </w:endnote>
  <w:endnote w:id="123">
    <w:p w14:paraId="5516F9BE" w14:textId="5268F8A3" w:rsidR="00FB60E9" w:rsidRPr="00E425BE" w:rsidRDefault="00FB60E9" w:rsidP="00C3295B">
      <w:pPr>
        <w:autoSpaceDE w:val="0"/>
        <w:autoSpaceDN w:val="0"/>
        <w:adjustRightInd w:val="0"/>
        <w:rPr>
          <w:rFonts w:cs="Calibri"/>
          <w:szCs w:val="24"/>
        </w:rPr>
      </w:pPr>
      <w:r>
        <w:rPr>
          <w:rStyle w:val="EndnoteReference"/>
        </w:rPr>
        <w:endnoteRef/>
      </w:r>
      <w:r>
        <w:t xml:space="preserve">. </w:t>
      </w:r>
      <w:r w:rsidRPr="00E425BE">
        <w:rPr>
          <w:rFonts w:cs="Calibri"/>
          <w:szCs w:val="24"/>
        </w:rPr>
        <w:t>Ueda S, Saeki T, Osaki A, et al. Bevacizumab Induces Acute Hypoxia and Cancer Progression in Patients with Refractory Breast Cancer: Multimodal Functional Imaging and Multiplex Cytokine Analysis. Clin Cancer Res. July 5, 2017. [Epub ahead of print].</w:t>
      </w:r>
    </w:p>
    <w:p w14:paraId="380E01DF" w14:textId="72F80C8B" w:rsidR="00FB60E9" w:rsidRDefault="00FB60E9" w:rsidP="009D2AA3">
      <w:pPr>
        <w:pStyle w:val="EndnoteText"/>
        <w:spacing w:after="0"/>
      </w:pPr>
    </w:p>
  </w:endnote>
  <w:endnote w:id="124">
    <w:p w14:paraId="235094D7" w14:textId="20177981" w:rsidR="00FB60E9" w:rsidRPr="00C3295B" w:rsidRDefault="00FB60E9" w:rsidP="00C3295B">
      <w:pPr>
        <w:autoSpaceDE w:val="0"/>
        <w:autoSpaceDN w:val="0"/>
        <w:adjustRightInd w:val="0"/>
        <w:rPr>
          <w:rFonts w:cs="Calibri"/>
          <w:color w:val="131413"/>
          <w:szCs w:val="24"/>
        </w:rPr>
      </w:pPr>
      <w:r>
        <w:rPr>
          <w:rStyle w:val="EndnoteReference"/>
        </w:rPr>
        <w:endnoteRef/>
      </w:r>
      <w:r>
        <w:t xml:space="preserve">. </w:t>
      </w:r>
      <w:r w:rsidRPr="00C3295B">
        <w:rPr>
          <w:rFonts w:cs="Calibri"/>
          <w:color w:val="131413"/>
          <w:szCs w:val="24"/>
        </w:rPr>
        <w:t>Toyonaga T, Yamaguchi S, Hirata K, et al. Hypoxic glucose metabolism in glioblastoma as a potential prognostic factor. Eur J Nucl Med Mol Imaging. 2017; 44: 611</w:t>
      </w:r>
      <w:r w:rsidRPr="00C3295B">
        <w:rPr>
          <w:rFonts w:eastAsia="VfdshsAdvTT3713a231+20" w:cs="Calibri"/>
          <w:color w:val="131413"/>
          <w:szCs w:val="24"/>
        </w:rPr>
        <w:t>–</w:t>
      </w:r>
      <w:r w:rsidRPr="00C3295B">
        <w:rPr>
          <w:rFonts w:cs="Calibri"/>
          <w:color w:val="131413"/>
          <w:szCs w:val="24"/>
        </w:rPr>
        <w:t>619.</w:t>
      </w:r>
    </w:p>
    <w:p w14:paraId="67BB4240" w14:textId="39F15E2C" w:rsidR="00FB60E9" w:rsidRDefault="00FB60E9" w:rsidP="009D2AA3">
      <w:pPr>
        <w:pStyle w:val="EndnoteText"/>
        <w:spacing w:after="0"/>
      </w:pPr>
    </w:p>
  </w:endnote>
  <w:endnote w:id="125">
    <w:p w14:paraId="0FF0C30D" w14:textId="1B7F8011" w:rsidR="00FB60E9" w:rsidRDefault="00FB60E9" w:rsidP="00421EB6">
      <w:pPr>
        <w:autoSpaceDE w:val="0"/>
        <w:autoSpaceDN w:val="0"/>
        <w:adjustRightInd w:val="0"/>
        <w:rPr>
          <w:rFonts w:cs="Calibri"/>
          <w:szCs w:val="24"/>
        </w:rPr>
      </w:pPr>
      <w:r>
        <w:rPr>
          <w:rStyle w:val="EndnoteReference"/>
        </w:rPr>
        <w:endnoteRef/>
      </w:r>
      <w:r>
        <w:t xml:space="preserve">. </w:t>
      </w:r>
      <w:r w:rsidRPr="00E425BE">
        <w:rPr>
          <w:rFonts w:cs="Calibri"/>
          <w:szCs w:val="24"/>
        </w:rPr>
        <w:t>Simoncic U, Leibfarth S, Schmidt N, et al. Comparison of DCE-MRI kinetic parameters and FMISO-PET uptake parameters in head and neck cancer patients. Med. Phys. June 2017; 44 (6).</w:t>
      </w:r>
    </w:p>
    <w:p w14:paraId="0560C43A" w14:textId="77777777" w:rsidR="009D2AA3" w:rsidRPr="00421EB6" w:rsidRDefault="009D2AA3" w:rsidP="00421EB6">
      <w:pPr>
        <w:autoSpaceDE w:val="0"/>
        <w:autoSpaceDN w:val="0"/>
        <w:adjustRightInd w:val="0"/>
        <w:rPr>
          <w:rFonts w:cs="Calibri"/>
          <w:szCs w:val="24"/>
        </w:rPr>
      </w:pPr>
    </w:p>
  </w:endnote>
  <w:endnote w:id="126">
    <w:p w14:paraId="233A60C2" w14:textId="17308463" w:rsidR="00FB60E9" w:rsidRPr="00E425BE" w:rsidRDefault="00FB60E9" w:rsidP="00945E98">
      <w:pPr>
        <w:autoSpaceDE w:val="0"/>
        <w:autoSpaceDN w:val="0"/>
        <w:adjustRightInd w:val="0"/>
        <w:rPr>
          <w:rFonts w:cs="Calibri"/>
          <w:szCs w:val="24"/>
        </w:rPr>
      </w:pPr>
      <w:r>
        <w:rPr>
          <w:rStyle w:val="EndnoteReference"/>
        </w:rPr>
        <w:endnoteRef/>
      </w:r>
      <w:r>
        <w:t xml:space="preserve">. </w:t>
      </w:r>
      <w:r w:rsidRPr="00E425BE">
        <w:rPr>
          <w:rFonts w:cs="Calibri"/>
          <w:szCs w:val="24"/>
        </w:rPr>
        <w:t xml:space="preserve">Sato J, Kitagawa Y, Watanabe S, et al. </w:t>
      </w:r>
      <w:r w:rsidRPr="00E425BE">
        <w:rPr>
          <w:rFonts w:cs="Calibri"/>
          <w:szCs w:val="24"/>
          <w:vertAlign w:val="superscript"/>
        </w:rPr>
        <w:t>18</w:t>
      </w:r>
      <w:r w:rsidRPr="00E425BE">
        <w:rPr>
          <w:rFonts w:cs="Calibri"/>
          <w:szCs w:val="24"/>
        </w:rPr>
        <w:t>F-Fluoromisonidazole positron emission tomography (FMISO-PET) may reflect hypoxia and cell proliferation activity in oral squamous cell carcinoma. Oral and Maxillofacial Pathology. September 2017; 124:3.</w:t>
      </w:r>
    </w:p>
    <w:p w14:paraId="19E008C0" w14:textId="51A28BF4" w:rsidR="00FB60E9" w:rsidRDefault="00FB60E9" w:rsidP="009D2AA3">
      <w:pPr>
        <w:pStyle w:val="EndnoteText"/>
        <w:spacing w:after="0"/>
      </w:pPr>
    </w:p>
  </w:endnote>
  <w:endnote w:id="127">
    <w:p w14:paraId="3A7B9EC4" w14:textId="3B537EF1" w:rsidR="00FB60E9" w:rsidRPr="00C3295B" w:rsidRDefault="00FB60E9" w:rsidP="00C3295B">
      <w:pPr>
        <w:autoSpaceDE w:val="0"/>
        <w:autoSpaceDN w:val="0"/>
        <w:adjustRightInd w:val="0"/>
        <w:rPr>
          <w:rFonts w:cs="Calibri"/>
          <w:color w:val="131413"/>
          <w:szCs w:val="24"/>
        </w:rPr>
      </w:pPr>
      <w:r>
        <w:rPr>
          <w:rStyle w:val="EndnoteReference"/>
        </w:rPr>
        <w:endnoteRef/>
      </w:r>
      <w:r>
        <w:t xml:space="preserve">. </w:t>
      </w:r>
      <w:r w:rsidRPr="00E425BE">
        <w:rPr>
          <w:rFonts w:eastAsia="Calibri" w:cs="Calibri"/>
          <w:color w:val="231F20"/>
          <w:szCs w:val="24"/>
        </w:rPr>
        <w:t>Qiu J, Lv B, Fu M, et al.</w:t>
      </w:r>
      <w:r w:rsidRPr="00C3295B">
        <w:rPr>
          <w:rFonts w:cs="Calibri"/>
          <w:color w:val="131413"/>
          <w:szCs w:val="24"/>
        </w:rPr>
        <w:t xml:space="preserve"> </w:t>
      </w:r>
      <w:r w:rsidRPr="00C3295B">
        <w:rPr>
          <w:rFonts w:cs="Calibri"/>
          <w:color w:val="131413"/>
          <w:szCs w:val="24"/>
          <w:vertAlign w:val="superscript"/>
        </w:rPr>
        <w:t>18</w:t>
      </w:r>
      <w:r w:rsidRPr="00C3295B">
        <w:rPr>
          <w:rFonts w:cs="Calibri"/>
          <w:color w:val="131413"/>
          <w:szCs w:val="24"/>
        </w:rPr>
        <w:t xml:space="preserve">F-Fluoromisonidazole positron emission tomography/CT-guided volumetric-modulated arc therapy-based dose escalation for hypoxic subvolume in nasopharyngeal carcinomas: A feasibility study. </w:t>
      </w:r>
      <w:r w:rsidRPr="00E425BE">
        <w:rPr>
          <w:rFonts w:eastAsia="Calibri" w:cs="Calibri"/>
          <w:color w:val="231F20"/>
          <w:szCs w:val="24"/>
        </w:rPr>
        <w:t>Head &amp; Neck. 2017; 39:2519–2527.</w:t>
      </w:r>
    </w:p>
    <w:p w14:paraId="10986847" w14:textId="1109A7EB" w:rsidR="00FB60E9" w:rsidRDefault="00FB60E9" w:rsidP="009D2AA3">
      <w:pPr>
        <w:pStyle w:val="EndnoteText"/>
        <w:spacing w:after="0"/>
      </w:pPr>
    </w:p>
  </w:endnote>
  <w:endnote w:id="128">
    <w:p w14:paraId="69AEE9CA" w14:textId="0D39A724" w:rsidR="00FB60E9" w:rsidRPr="00C3295B" w:rsidRDefault="00FB60E9" w:rsidP="00C3295B">
      <w:pPr>
        <w:autoSpaceDE w:val="0"/>
        <w:autoSpaceDN w:val="0"/>
        <w:adjustRightInd w:val="0"/>
        <w:rPr>
          <w:rFonts w:cs="Calibri"/>
          <w:color w:val="131413"/>
          <w:szCs w:val="24"/>
        </w:rPr>
      </w:pPr>
      <w:r>
        <w:rPr>
          <w:rStyle w:val="EndnoteReference"/>
        </w:rPr>
        <w:endnoteRef/>
      </w:r>
      <w:r>
        <w:t xml:space="preserve">. </w:t>
      </w:r>
      <w:r w:rsidRPr="00C3295B">
        <w:rPr>
          <w:rFonts w:cs="Calibri"/>
          <w:color w:val="131413"/>
          <w:szCs w:val="24"/>
        </w:rPr>
        <w:t>Puri T, Greenhalgh T, Wilson J, et al. [</w:t>
      </w:r>
      <w:r w:rsidRPr="00C3295B">
        <w:rPr>
          <w:rFonts w:cs="Calibri"/>
          <w:color w:val="131413"/>
          <w:szCs w:val="24"/>
          <w:vertAlign w:val="superscript"/>
        </w:rPr>
        <w:t>18</w:t>
      </w:r>
      <w:r w:rsidRPr="00C3295B">
        <w:rPr>
          <w:rFonts w:cs="Calibri"/>
          <w:color w:val="131413"/>
          <w:szCs w:val="24"/>
        </w:rPr>
        <w:t>F]Fluoromisonidazole PET in rectal Cancer. EJNMMI Research. 2017; 7:78.</w:t>
      </w:r>
    </w:p>
    <w:p w14:paraId="6A7257D5" w14:textId="09C8714A" w:rsidR="00FB60E9" w:rsidRDefault="00FB60E9" w:rsidP="009D2AA3">
      <w:pPr>
        <w:pStyle w:val="EndnoteText"/>
        <w:spacing w:after="0"/>
      </w:pPr>
    </w:p>
  </w:endnote>
  <w:endnote w:id="129">
    <w:p w14:paraId="03AE11CE" w14:textId="77CDBD68" w:rsidR="00FB60E9" w:rsidRPr="00DD226D" w:rsidRDefault="00FB60E9" w:rsidP="00C3295B">
      <w:pPr>
        <w:autoSpaceDE w:val="0"/>
        <w:autoSpaceDN w:val="0"/>
        <w:adjustRightInd w:val="0"/>
        <w:rPr>
          <w:rFonts w:cs="Calibri"/>
          <w:szCs w:val="24"/>
        </w:rPr>
      </w:pPr>
      <w:r>
        <w:rPr>
          <w:rStyle w:val="EndnoteReference"/>
        </w:rPr>
        <w:endnoteRef/>
      </w:r>
      <w:r>
        <w:t xml:space="preserve">. </w:t>
      </w:r>
      <w:r w:rsidRPr="00DD226D">
        <w:rPr>
          <w:rFonts w:cs="Calibri"/>
          <w:szCs w:val="24"/>
        </w:rPr>
        <w:t>Preibisch C, Shi K, Kluge A, et al. Characterizing hypoxia in human glioma: A simultaneous multimodal MRI and PET study. NMR in Biomedicine. 2017; 30: e3775.</w:t>
      </w:r>
    </w:p>
    <w:p w14:paraId="25F58ADD" w14:textId="5599ADD1" w:rsidR="00FB60E9" w:rsidRDefault="00FB60E9" w:rsidP="009D2AA3">
      <w:pPr>
        <w:pStyle w:val="EndnoteText"/>
        <w:spacing w:after="0"/>
      </w:pPr>
    </w:p>
  </w:endnote>
  <w:endnote w:id="130">
    <w:p w14:paraId="0EB14C58" w14:textId="2AE83ADD" w:rsidR="00FB60E9" w:rsidRPr="00C3295B" w:rsidRDefault="00FB60E9" w:rsidP="00C3295B">
      <w:pPr>
        <w:autoSpaceDE w:val="0"/>
        <w:autoSpaceDN w:val="0"/>
        <w:adjustRightInd w:val="0"/>
        <w:rPr>
          <w:rFonts w:cs="Calibri"/>
          <w:color w:val="131413"/>
          <w:szCs w:val="24"/>
        </w:rPr>
      </w:pPr>
      <w:r>
        <w:rPr>
          <w:rStyle w:val="EndnoteReference"/>
        </w:rPr>
        <w:endnoteRef/>
      </w:r>
      <w:r>
        <w:t xml:space="preserve">. </w:t>
      </w:r>
      <w:r w:rsidRPr="00C3295B">
        <w:rPr>
          <w:rFonts w:cs="Calibri"/>
          <w:color w:val="131413"/>
          <w:szCs w:val="24"/>
        </w:rPr>
        <w:t>Nishikawa Y, Yasuda K, Okamoto S, et al. Local relapse of nasopharyngeal cancer and Voxel-based analysis of FMISO uptake using PET with semiconductor detectors. Radiation Oncology. 2017; 12:148.</w:t>
      </w:r>
    </w:p>
    <w:p w14:paraId="078120BB" w14:textId="1B6BB952" w:rsidR="00FB60E9" w:rsidRDefault="00FB60E9">
      <w:pPr>
        <w:pStyle w:val="EndnoteText"/>
      </w:pPr>
    </w:p>
  </w:endnote>
  <w:endnote w:id="131">
    <w:p w14:paraId="01C85BF7" w14:textId="2A270255" w:rsidR="00FB60E9" w:rsidRPr="00DD226D" w:rsidRDefault="00FB60E9" w:rsidP="00C3295B">
      <w:pPr>
        <w:autoSpaceDE w:val="0"/>
        <w:autoSpaceDN w:val="0"/>
        <w:adjustRightInd w:val="0"/>
        <w:rPr>
          <w:rFonts w:cs="Calibri"/>
          <w:szCs w:val="24"/>
        </w:rPr>
      </w:pPr>
      <w:r>
        <w:rPr>
          <w:rStyle w:val="EndnoteReference"/>
        </w:rPr>
        <w:endnoteRef/>
      </w:r>
      <w:r>
        <w:t xml:space="preserve">. </w:t>
      </w:r>
      <w:r w:rsidRPr="00DD226D">
        <w:rPr>
          <w:rFonts w:cs="Calibri"/>
          <w:szCs w:val="24"/>
        </w:rPr>
        <w:t>Mönnich D, Thorwarth D, Leibfarth S, et al. Overlap of highly FDG-avid and FMISO hypoxic tumor subvolumes in patients with head and neck cancer. ACTA ONCOLOGICA. 2017; VOL. 56, NO. 11, 1577–1582.</w:t>
      </w:r>
    </w:p>
    <w:p w14:paraId="01D402B6" w14:textId="5780C312" w:rsidR="00FB60E9" w:rsidRDefault="00FB60E9" w:rsidP="009D2AA3">
      <w:pPr>
        <w:pStyle w:val="EndnoteText"/>
        <w:spacing w:after="0"/>
      </w:pPr>
    </w:p>
  </w:endnote>
  <w:endnote w:id="132">
    <w:p w14:paraId="46E16331" w14:textId="35914CBF" w:rsidR="00FB60E9" w:rsidRPr="00DD226D" w:rsidRDefault="00FB60E9" w:rsidP="00C3295B">
      <w:pPr>
        <w:autoSpaceDE w:val="0"/>
        <w:autoSpaceDN w:val="0"/>
        <w:adjustRightInd w:val="0"/>
        <w:rPr>
          <w:rFonts w:cs="Calibri"/>
          <w:szCs w:val="24"/>
        </w:rPr>
      </w:pPr>
      <w:r>
        <w:rPr>
          <w:rStyle w:val="EndnoteReference"/>
        </w:rPr>
        <w:endnoteRef/>
      </w:r>
      <w:r>
        <w:t xml:space="preserve">. </w:t>
      </w:r>
      <w:r w:rsidRPr="00DD226D">
        <w:rPr>
          <w:rFonts w:cs="Calibri"/>
          <w:szCs w:val="24"/>
        </w:rPr>
        <w:t xml:space="preserve">McGowan D, Macpherson R, Hackett S, et al. </w:t>
      </w:r>
      <w:r w:rsidRPr="00DD226D">
        <w:rPr>
          <w:rFonts w:cs="Calibri"/>
          <w:szCs w:val="24"/>
          <w:vertAlign w:val="superscript"/>
        </w:rPr>
        <w:t>18</w:t>
      </w:r>
      <w:r w:rsidRPr="00DD226D">
        <w:rPr>
          <w:rFonts w:cs="Calibri"/>
          <w:szCs w:val="24"/>
        </w:rPr>
        <w:t>F-fluoromisonidazole uptake in advanced stage non-small cell lung cancer: A voxel-by-voxel PET kinetics study. Med. Phys. 2017; 44 (9).</w:t>
      </w:r>
    </w:p>
    <w:p w14:paraId="1BBFBDB4" w14:textId="3B084239" w:rsidR="00FB60E9" w:rsidRDefault="00FB60E9" w:rsidP="009D2AA3">
      <w:pPr>
        <w:pStyle w:val="EndnoteText"/>
        <w:spacing w:after="0"/>
      </w:pPr>
    </w:p>
  </w:endnote>
  <w:endnote w:id="133">
    <w:p w14:paraId="652A5354" w14:textId="223A1B5F" w:rsidR="00FB60E9" w:rsidRPr="00EF24F7" w:rsidRDefault="00FB60E9" w:rsidP="00945E98">
      <w:pPr>
        <w:autoSpaceDE w:val="0"/>
        <w:autoSpaceDN w:val="0"/>
        <w:adjustRightInd w:val="0"/>
        <w:rPr>
          <w:rFonts w:cs="Calibri"/>
          <w:szCs w:val="24"/>
        </w:rPr>
      </w:pPr>
      <w:r>
        <w:rPr>
          <w:rStyle w:val="EndnoteReference"/>
        </w:rPr>
        <w:endnoteRef/>
      </w:r>
      <w:r>
        <w:t xml:space="preserve">. </w:t>
      </w:r>
      <w:r w:rsidRPr="00EF24F7">
        <w:rPr>
          <w:rFonts w:cs="Calibri"/>
          <w:szCs w:val="24"/>
        </w:rPr>
        <w:t>Löck S, Perrin R, Seidlitz A, et al. Residual tumour hypoxia in head-and-neck cancer patients undergoing primary radiochemotherapy, final results of a prospective trial on repeat FMISO-PET imaging. Radiotherapy and Oncology. 2017; 124: 533-540.</w:t>
      </w:r>
    </w:p>
    <w:p w14:paraId="62B901EF" w14:textId="116184A4" w:rsidR="00FB60E9" w:rsidRDefault="00FB60E9" w:rsidP="009D2AA3">
      <w:pPr>
        <w:pStyle w:val="EndnoteText"/>
        <w:spacing w:after="0"/>
      </w:pPr>
    </w:p>
  </w:endnote>
  <w:endnote w:id="134">
    <w:p w14:paraId="22C59318" w14:textId="2A38D924" w:rsidR="00FB60E9" w:rsidRPr="00EF24F7" w:rsidRDefault="00FB60E9" w:rsidP="009D2AA3">
      <w:pPr>
        <w:autoSpaceDE w:val="0"/>
        <w:autoSpaceDN w:val="0"/>
        <w:adjustRightInd w:val="0"/>
        <w:rPr>
          <w:rFonts w:cs="Calibri"/>
          <w:iCs/>
          <w:szCs w:val="24"/>
        </w:rPr>
      </w:pPr>
      <w:r>
        <w:rPr>
          <w:rStyle w:val="EndnoteReference"/>
        </w:rPr>
        <w:endnoteRef/>
      </w:r>
      <w:r>
        <w:t xml:space="preserve">. </w:t>
      </w:r>
      <w:r w:rsidRPr="00EF24F7">
        <w:rPr>
          <w:rFonts w:eastAsia="Calibri" w:cs="Calibri"/>
          <w:szCs w:val="24"/>
        </w:rPr>
        <w:t>Kelada O, Decker R, Nath S, et al. High Single Doses of Radiation May Induce Elevated Levels of Hypoxia in Early-Stage Non-Small Cell Lung Cancer Tumors. Int J Radiation Oncol Biol Phys, Vol. 102, No. 1, pp. 174e183, 201</w:t>
      </w:r>
      <w:r>
        <w:rPr>
          <w:rFonts w:eastAsia="Calibri" w:cs="Calibri"/>
          <w:szCs w:val="24"/>
        </w:rPr>
        <w:t>7</w:t>
      </w:r>
      <w:r w:rsidRPr="00EF24F7">
        <w:rPr>
          <w:rFonts w:eastAsia="Calibri" w:cs="Calibri"/>
          <w:szCs w:val="24"/>
        </w:rPr>
        <w:t>.</w:t>
      </w:r>
    </w:p>
    <w:p w14:paraId="37B4DB36" w14:textId="33321111" w:rsidR="00FB60E9" w:rsidRDefault="00FB60E9" w:rsidP="009D2AA3">
      <w:pPr>
        <w:pStyle w:val="EndnoteText"/>
        <w:spacing w:after="0"/>
      </w:pPr>
    </w:p>
  </w:endnote>
  <w:endnote w:id="135">
    <w:p w14:paraId="24BA63CB" w14:textId="61EEF472" w:rsidR="00FB60E9" w:rsidRPr="00EF24F7" w:rsidRDefault="00FB60E9" w:rsidP="00945E98">
      <w:pPr>
        <w:autoSpaceDE w:val="0"/>
        <w:autoSpaceDN w:val="0"/>
        <w:adjustRightInd w:val="0"/>
        <w:rPr>
          <w:rFonts w:cs="Calibri"/>
          <w:szCs w:val="24"/>
        </w:rPr>
      </w:pPr>
      <w:r>
        <w:rPr>
          <w:rStyle w:val="EndnoteReference"/>
        </w:rPr>
        <w:endnoteRef/>
      </w:r>
      <w:r>
        <w:t xml:space="preserve">. </w:t>
      </w:r>
      <w:r w:rsidRPr="00EF24F7">
        <w:rPr>
          <w:rFonts w:cs="Calibri"/>
          <w:szCs w:val="24"/>
        </w:rPr>
        <w:t xml:space="preserve">Kanoto M, Kirii K, Hiraka T, et al. Correlation between hypoxic area in primary brain tumors and WHO grade: differentiation from malignancy using </w:t>
      </w:r>
      <w:r w:rsidRPr="00EF24F7">
        <w:rPr>
          <w:rFonts w:cs="Calibri"/>
          <w:szCs w:val="24"/>
          <w:vertAlign w:val="superscript"/>
        </w:rPr>
        <w:t>18</w:t>
      </w:r>
      <w:r w:rsidRPr="00EF24F7">
        <w:rPr>
          <w:rFonts w:cs="Calibri"/>
          <w:szCs w:val="24"/>
        </w:rPr>
        <w:t>F-fluoromisonidazole positron emission tomography. Acta Radiologica. 2017; 0(0) 1–7.</w:t>
      </w:r>
    </w:p>
    <w:p w14:paraId="3E7C8AE2" w14:textId="5F5A429D" w:rsidR="00FB60E9" w:rsidRDefault="00FB60E9" w:rsidP="009D2AA3">
      <w:pPr>
        <w:pStyle w:val="EndnoteText"/>
        <w:spacing w:after="0"/>
      </w:pPr>
    </w:p>
  </w:endnote>
  <w:endnote w:id="136">
    <w:p w14:paraId="4CE9E0AA" w14:textId="2724A65D" w:rsidR="00FB60E9" w:rsidRPr="00EF24F7" w:rsidRDefault="00FB60E9" w:rsidP="00945E98">
      <w:pPr>
        <w:autoSpaceDE w:val="0"/>
        <w:autoSpaceDN w:val="0"/>
        <w:adjustRightInd w:val="0"/>
        <w:rPr>
          <w:rFonts w:cs="Calibri"/>
          <w:szCs w:val="24"/>
        </w:rPr>
      </w:pPr>
      <w:r>
        <w:rPr>
          <w:rStyle w:val="EndnoteReference"/>
        </w:rPr>
        <w:endnoteRef/>
      </w:r>
      <w:r>
        <w:t xml:space="preserve">. </w:t>
      </w:r>
      <w:r w:rsidRPr="00EF24F7">
        <w:rPr>
          <w:rFonts w:cs="Calibri"/>
          <w:szCs w:val="24"/>
        </w:rPr>
        <w:t xml:space="preserve">Grkovski M, Schöder H, Lee N, et al. Multiparametric Imaging of Tumor Hypoxia and Perfusion with </w:t>
      </w:r>
      <w:r w:rsidRPr="00EF24F7">
        <w:rPr>
          <w:rFonts w:cs="Calibri"/>
          <w:szCs w:val="24"/>
          <w:vertAlign w:val="superscript"/>
        </w:rPr>
        <w:t>18</w:t>
      </w:r>
      <w:r w:rsidRPr="00EF24F7">
        <w:rPr>
          <w:rFonts w:cs="Calibri"/>
          <w:szCs w:val="24"/>
        </w:rPr>
        <w:t>F-Fluoromisonidazole Dynamic PET in Head and Neck Cancer. J Nucl Med. 2017; 58: 1072–1080.</w:t>
      </w:r>
    </w:p>
    <w:p w14:paraId="2E03E2B2" w14:textId="70DC4256" w:rsidR="00FB60E9" w:rsidRDefault="00FB60E9" w:rsidP="009D2AA3">
      <w:pPr>
        <w:pStyle w:val="EndnoteText"/>
        <w:spacing w:after="0"/>
      </w:pPr>
    </w:p>
  </w:endnote>
  <w:endnote w:id="137">
    <w:p w14:paraId="7FA92FE7" w14:textId="440EF54F" w:rsidR="00FB60E9" w:rsidRPr="00EF24F7" w:rsidRDefault="00FB60E9" w:rsidP="00945E98">
      <w:pPr>
        <w:autoSpaceDE w:val="0"/>
        <w:autoSpaceDN w:val="0"/>
        <w:adjustRightInd w:val="0"/>
        <w:rPr>
          <w:rFonts w:cs="Calibri"/>
          <w:color w:val="131413"/>
          <w:szCs w:val="24"/>
        </w:rPr>
      </w:pPr>
      <w:r>
        <w:rPr>
          <w:rStyle w:val="EndnoteReference"/>
        </w:rPr>
        <w:endnoteRef/>
      </w:r>
      <w:r>
        <w:t xml:space="preserve">. </w:t>
      </w:r>
      <w:r w:rsidRPr="00EF24F7">
        <w:rPr>
          <w:rFonts w:cs="Calibri"/>
          <w:color w:val="131413"/>
          <w:szCs w:val="24"/>
        </w:rPr>
        <w:t xml:space="preserve">Grkovski M, Lee N, Schöder H, et al. Monitoring early response to chemoradiotherapy with </w:t>
      </w:r>
      <w:r w:rsidRPr="00EF24F7">
        <w:rPr>
          <w:rFonts w:cs="Calibri"/>
          <w:color w:val="131413"/>
          <w:szCs w:val="24"/>
          <w:vertAlign w:val="superscript"/>
        </w:rPr>
        <w:t>18</w:t>
      </w:r>
      <w:r w:rsidRPr="00EF24F7">
        <w:rPr>
          <w:rFonts w:cs="Calibri"/>
          <w:color w:val="131413"/>
          <w:szCs w:val="24"/>
        </w:rPr>
        <w:t>F-FMISO dynamic PET in head and neck cancer. Eur J Nucl Med Mol Imaging. 2017; 44: 1682–1691.</w:t>
      </w:r>
    </w:p>
    <w:p w14:paraId="6F6BC736" w14:textId="160CAF2E" w:rsidR="00FB60E9" w:rsidRDefault="00FB60E9" w:rsidP="009D2AA3">
      <w:pPr>
        <w:pStyle w:val="EndnoteText"/>
        <w:spacing w:after="0"/>
      </w:pPr>
    </w:p>
  </w:endnote>
  <w:endnote w:id="138">
    <w:p w14:paraId="1B199E76" w14:textId="0CE5A208" w:rsidR="00FB60E9" w:rsidRPr="00EF24F7" w:rsidRDefault="00FB60E9" w:rsidP="00945E98">
      <w:pPr>
        <w:autoSpaceDE w:val="0"/>
        <w:autoSpaceDN w:val="0"/>
        <w:adjustRightInd w:val="0"/>
        <w:rPr>
          <w:rFonts w:cs="Calibri"/>
          <w:color w:val="131413"/>
          <w:szCs w:val="24"/>
        </w:rPr>
      </w:pPr>
      <w:r>
        <w:rPr>
          <w:rStyle w:val="EndnoteReference"/>
        </w:rPr>
        <w:endnoteRef/>
      </w:r>
      <w:r>
        <w:t xml:space="preserve">. </w:t>
      </w:r>
      <w:r w:rsidRPr="00EF24F7">
        <w:rPr>
          <w:rFonts w:cs="Calibri"/>
          <w:color w:val="131413"/>
          <w:szCs w:val="24"/>
        </w:rPr>
        <w:t>Georg P, Andrzejewski P, Baltzer P, et al. Changes in Tumor Biology During Chemoradiation of Cervix Cancer Assessed by Multiparametric MRI and Hypoxia PET. Mol Imaging Biol. 2017.</w:t>
      </w:r>
    </w:p>
    <w:p w14:paraId="267AD413" w14:textId="50104450" w:rsidR="00FB60E9" w:rsidRDefault="00FB60E9" w:rsidP="009D2AA3">
      <w:pPr>
        <w:pStyle w:val="EndnoteText"/>
        <w:spacing w:after="0"/>
      </w:pPr>
    </w:p>
  </w:endnote>
  <w:endnote w:id="139">
    <w:p w14:paraId="4C58311E" w14:textId="6085C793" w:rsidR="00FB60E9" w:rsidRPr="00EF24F7" w:rsidRDefault="00FB60E9" w:rsidP="00945E98">
      <w:pPr>
        <w:autoSpaceDE w:val="0"/>
        <w:autoSpaceDN w:val="0"/>
        <w:adjustRightInd w:val="0"/>
        <w:rPr>
          <w:rFonts w:cs="Calibri"/>
          <w:szCs w:val="24"/>
        </w:rPr>
      </w:pPr>
      <w:r>
        <w:rPr>
          <w:rStyle w:val="EndnoteReference"/>
        </w:rPr>
        <w:endnoteRef/>
      </w:r>
      <w:r>
        <w:t xml:space="preserve">. </w:t>
      </w:r>
      <w:r w:rsidRPr="00EF24F7">
        <w:rPr>
          <w:rFonts w:eastAsia="Calibri" w:cs="Calibri"/>
          <w:szCs w:val="24"/>
        </w:rPr>
        <w:t>Daniel M, Andrzejewski P, Sturdza A, et al. Impact of hybrid PET/MR technology on multiparametric imaging and treatment response assessment of cervix cancer. Radiotherapy and Oncology 125 (2017) 420–425.</w:t>
      </w:r>
    </w:p>
    <w:p w14:paraId="7F642F08" w14:textId="16476772" w:rsidR="00FB60E9" w:rsidRDefault="00FB60E9" w:rsidP="009D2AA3">
      <w:pPr>
        <w:pStyle w:val="EndnoteText"/>
        <w:spacing w:after="0"/>
      </w:pPr>
    </w:p>
  </w:endnote>
  <w:endnote w:id="140">
    <w:p w14:paraId="260D93CC" w14:textId="074634DD" w:rsidR="00FB60E9" w:rsidRPr="00EF24F7" w:rsidRDefault="00FB60E9" w:rsidP="00945E98">
      <w:pPr>
        <w:autoSpaceDE w:val="0"/>
        <w:autoSpaceDN w:val="0"/>
        <w:adjustRightInd w:val="0"/>
        <w:rPr>
          <w:rFonts w:cs="Calibri"/>
          <w:color w:val="000000"/>
          <w:szCs w:val="24"/>
        </w:rPr>
      </w:pPr>
      <w:r>
        <w:rPr>
          <w:rStyle w:val="EndnoteReference"/>
        </w:rPr>
        <w:endnoteRef/>
      </w:r>
      <w:r>
        <w:t xml:space="preserve">. </w:t>
      </w:r>
      <w:r w:rsidRPr="00EF24F7">
        <w:rPr>
          <w:rFonts w:cs="Calibri"/>
          <w:szCs w:val="24"/>
        </w:rPr>
        <w:t>da Ponte K, Berro D, Collet S, et al. In Vivo Relationship Between Hypoxia and Angiogenesis in Human Glioblastoma: A Multimodal Imaging Study. J Nucl Med 2017; 58:1574–1579.</w:t>
      </w:r>
    </w:p>
    <w:p w14:paraId="3754C78D" w14:textId="034FC38C" w:rsidR="00FB60E9" w:rsidRDefault="00FB60E9" w:rsidP="009D2AA3">
      <w:pPr>
        <w:pStyle w:val="EndnoteText"/>
        <w:spacing w:after="0"/>
      </w:pPr>
    </w:p>
  </w:endnote>
  <w:endnote w:id="141">
    <w:p w14:paraId="7E22A74B" w14:textId="12A9C0D1" w:rsidR="00FB60E9" w:rsidRPr="009D2AA3" w:rsidRDefault="00FB60E9" w:rsidP="009D2AA3">
      <w:pPr>
        <w:autoSpaceDE w:val="0"/>
        <w:autoSpaceDN w:val="0"/>
        <w:adjustRightInd w:val="0"/>
        <w:rPr>
          <w:rFonts w:cs="Calibri"/>
          <w:szCs w:val="24"/>
        </w:rPr>
      </w:pPr>
      <w:r>
        <w:rPr>
          <w:rStyle w:val="EndnoteReference"/>
        </w:rPr>
        <w:endnoteRef/>
      </w:r>
      <w:r>
        <w:t xml:space="preserve">. </w:t>
      </w:r>
      <w:r w:rsidRPr="00EF24F7">
        <w:rPr>
          <w:rFonts w:cs="Calibri"/>
          <w:bCs/>
          <w:szCs w:val="24"/>
        </w:rPr>
        <w:t>Chakhoyan A, Guillamo J, Collet S, et al. FMISO-PET-derived brain oxygen tension maps: application to glioblastoma and less aggressive gliomas. Sci Report.</w:t>
      </w:r>
      <w:r w:rsidRPr="00EF24F7">
        <w:rPr>
          <w:rFonts w:cs="Calibri"/>
          <w:szCs w:val="24"/>
        </w:rPr>
        <w:t xml:space="preserve"> August 31, 2017 [Epub ahead of print].</w:t>
      </w:r>
    </w:p>
  </w:endnote>
  <w:endnote w:id="142">
    <w:p w14:paraId="6C16B945" w14:textId="1C7AA0FB" w:rsidR="00FB60E9" w:rsidRPr="00EF24F7" w:rsidRDefault="00FB60E9" w:rsidP="00945E98">
      <w:pPr>
        <w:autoSpaceDE w:val="0"/>
        <w:autoSpaceDN w:val="0"/>
        <w:adjustRightInd w:val="0"/>
        <w:rPr>
          <w:rFonts w:cs="Calibri"/>
          <w:szCs w:val="24"/>
        </w:rPr>
      </w:pPr>
      <w:r>
        <w:rPr>
          <w:rStyle w:val="EndnoteReference"/>
        </w:rPr>
        <w:endnoteRef/>
      </w:r>
      <w:r>
        <w:t xml:space="preserve">. </w:t>
      </w:r>
      <w:r w:rsidRPr="00EF24F7">
        <w:rPr>
          <w:rFonts w:cs="Calibri"/>
          <w:szCs w:val="24"/>
        </w:rPr>
        <w:t>Boeke S, Thorwarth D, Mönnich D, et al. Geometric analysis of loco-regional recurrences in relation to pre-treatment hypoxia in patients with head and neck cancer. ACTA ONCOLOGICA, 2017; 56: 11, 1571–1576.</w:t>
      </w:r>
    </w:p>
    <w:p w14:paraId="601A0361" w14:textId="6D9F7D2C" w:rsidR="00FB60E9" w:rsidRDefault="00FB60E9" w:rsidP="009D2AA3">
      <w:pPr>
        <w:pStyle w:val="EndnoteText"/>
        <w:spacing w:after="0"/>
      </w:pPr>
    </w:p>
  </w:endnote>
  <w:endnote w:id="143">
    <w:p w14:paraId="18487E04" w14:textId="277E9022" w:rsidR="00FB60E9" w:rsidRPr="00EF24F7" w:rsidRDefault="00FB60E9" w:rsidP="00945E98">
      <w:pPr>
        <w:autoSpaceDE w:val="0"/>
        <w:autoSpaceDN w:val="0"/>
        <w:adjustRightInd w:val="0"/>
        <w:rPr>
          <w:rFonts w:cs="Calibri"/>
          <w:szCs w:val="24"/>
        </w:rPr>
      </w:pPr>
      <w:r>
        <w:rPr>
          <w:rStyle w:val="EndnoteReference"/>
        </w:rPr>
        <w:endnoteRef/>
      </w:r>
      <w:r>
        <w:t xml:space="preserve">. </w:t>
      </w:r>
      <w:r w:rsidRPr="00EF24F7">
        <w:rPr>
          <w:rFonts w:cs="Calibri"/>
          <w:color w:val="131413"/>
          <w:szCs w:val="24"/>
        </w:rPr>
        <w:t>Bekaert L, Valable S, Lechapt-Zalcman, E, et al. [</w:t>
      </w:r>
      <w:r w:rsidRPr="00EF24F7">
        <w:rPr>
          <w:rFonts w:cs="Calibri"/>
          <w:color w:val="131413"/>
          <w:szCs w:val="24"/>
          <w:vertAlign w:val="superscript"/>
        </w:rPr>
        <w:t>18</w:t>
      </w:r>
      <w:r w:rsidRPr="00EF24F7">
        <w:rPr>
          <w:rFonts w:cs="Calibri"/>
          <w:color w:val="131413"/>
          <w:szCs w:val="24"/>
        </w:rPr>
        <w:t>F]-FMISO PET study of hypoxia in gliomas before surgery: correlation with molecular markers of hypoxia and angiogenesis. Eur J Nucl Med Mol Imaging. 2017; 44: 1383</w:t>
      </w:r>
      <w:r w:rsidRPr="00EF24F7">
        <w:rPr>
          <w:rFonts w:eastAsia="FdxkxgAdvTT3713a231+20" w:cs="Calibri"/>
          <w:color w:val="131413"/>
          <w:szCs w:val="24"/>
        </w:rPr>
        <w:t>–</w:t>
      </w:r>
      <w:r w:rsidRPr="00EF24F7">
        <w:rPr>
          <w:rFonts w:cs="Calibri"/>
          <w:color w:val="131413"/>
          <w:szCs w:val="24"/>
        </w:rPr>
        <w:t>1392.</w:t>
      </w:r>
    </w:p>
    <w:p w14:paraId="14F66418" w14:textId="572871F6" w:rsidR="00FB60E9" w:rsidRDefault="00FB60E9" w:rsidP="009D2AA3">
      <w:pPr>
        <w:pStyle w:val="EndnoteText"/>
        <w:spacing w:after="0"/>
      </w:pPr>
    </w:p>
  </w:endnote>
  <w:endnote w:id="144">
    <w:p w14:paraId="7689C792" w14:textId="3D6C1EC0" w:rsidR="00FB60E9" w:rsidRPr="00944A01" w:rsidRDefault="00FB60E9" w:rsidP="00C3295B">
      <w:pPr>
        <w:autoSpaceDE w:val="0"/>
        <w:autoSpaceDN w:val="0"/>
        <w:adjustRightInd w:val="0"/>
        <w:rPr>
          <w:rFonts w:cs="Calibri"/>
          <w:szCs w:val="24"/>
        </w:rPr>
      </w:pPr>
      <w:r>
        <w:rPr>
          <w:rStyle w:val="EndnoteReference"/>
        </w:rPr>
        <w:endnoteRef/>
      </w:r>
      <w:r>
        <w:t xml:space="preserve">. </w:t>
      </w:r>
      <w:r w:rsidRPr="00944A01">
        <w:rPr>
          <w:rFonts w:cs="Calibri"/>
          <w:szCs w:val="24"/>
        </w:rPr>
        <w:t xml:space="preserve">Wei Y, Zhao W, Huang Y, et al. A Comparative Study of Noninvasive Hypoxia Imaging with 18F-Fluoroerythronitroimidazole and </w:t>
      </w:r>
      <w:r w:rsidRPr="00944A01">
        <w:rPr>
          <w:rFonts w:cs="Calibri"/>
          <w:szCs w:val="24"/>
          <w:vertAlign w:val="superscript"/>
        </w:rPr>
        <w:t>18</w:t>
      </w:r>
      <w:r w:rsidRPr="00944A01">
        <w:rPr>
          <w:rFonts w:cs="Calibri"/>
          <w:szCs w:val="24"/>
        </w:rPr>
        <w:t>F-Fluoromisonidazole PET/CT in Patients with Lung Cancer. Plos One. June 20, 2016.</w:t>
      </w:r>
    </w:p>
    <w:p w14:paraId="005AC4D8" w14:textId="308FAC47" w:rsidR="00FB60E9" w:rsidRDefault="00FB60E9" w:rsidP="009D2AA3">
      <w:pPr>
        <w:pStyle w:val="EndnoteText"/>
        <w:spacing w:after="0"/>
      </w:pPr>
    </w:p>
  </w:endnote>
  <w:endnote w:id="145">
    <w:p w14:paraId="59F571F3" w14:textId="77E480A4" w:rsidR="00FB60E9" w:rsidRPr="00D6003F" w:rsidRDefault="00FB60E9" w:rsidP="00C3295B">
      <w:pPr>
        <w:autoSpaceDE w:val="0"/>
        <w:autoSpaceDN w:val="0"/>
        <w:adjustRightInd w:val="0"/>
        <w:rPr>
          <w:rFonts w:cs="Calibri"/>
          <w:szCs w:val="24"/>
        </w:rPr>
      </w:pPr>
      <w:r>
        <w:rPr>
          <w:rStyle w:val="EndnoteReference"/>
        </w:rPr>
        <w:endnoteRef/>
      </w:r>
      <w:r>
        <w:t xml:space="preserve">. </w:t>
      </w:r>
      <w:hyperlink r:id="rId1" w:history="1">
        <w:r w:rsidRPr="00C47005">
          <w:rPr>
            <w:rStyle w:val="Hyperlink"/>
            <w:rFonts w:cs="Calibri"/>
            <w:color w:val="auto"/>
            <w:szCs w:val="24"/>
            <w:u w:val="none"/>
            <w:shd w:val="clear" w:color="auto" w:fill="FFFFFF"/>
          </w:rPr>
          <w:t>Quintela-Fandino M</w:t>
        </w:r>
      </w:hyperlink>
      <w:r w:rsidRPr="00C47005">
        <w:rPr>
          <w:rFonts w:cs="Calibri"/>
          <w:szCs w:val="24"/>
        </w:rPr>
        <w:t xml:space="preserve">, </w:t>
      </w:r>
      <w:hyperlink r:id="rId2" w:history="1">
        <w:r w:rsidRPr="00C47005">
          <w:rPr>
            <w:rStyle w:val="Hyperlink"/>
            <w:rFonts w:cs="Calibri"/>
            <w:color w:val="auto"/>
            <w:szCs w:val="24"/>
            <w:u w:val="none"/>
            <w:shd w:val="clear" w:color="auto" w:fill="FFFFFF"/>
          </w:rPr>
          <w:t>Lluch A</w:t>
        </w:r>
      </w:hyperlink>
      <w:r w:rsidRPr="00C47005">
        <w:rPr>
          <w:rFonts w:cs="Calibri"/>
          <w:szCs w:val="24"/>
        </w:rPr>
        <w:t xml:space="preserve">, </w:t>
      </w:r>
      <w:hyperlink r:id="rId3" w:history="1">
        <w:r w:rsidRPr="00C47005">
          <w:rPr>
            <w:rStyle w:val="Hyperlink"/>
            <w:rFonts w:cs="Calibri"/>
            <w:color w:val="auto"/>
            <w:szCs w:val="24"/>
            <w:u w:val="none"/>
            <w:shd w:val="clear" w:color="auto" w:fill="FFFFFF"/>
          </w:rPr>
          <w:t>Manso LM</w:t>
        </w:r>
      </w:hyperlink>
      <w:r w:rsidRPr="00C47005">
        <w:rPr>
          <w:rFonts w:cs="Calibri"/>
          <w:szCs w:val="24"/>
        </w:rPr>
        <w:t xml:space="preserve">, et </w:t>
      </w:r>
      <w:r w:rsidRPr="00E3125D">
        <w:rPr>
          <w:rFonts w:cs="Calibri"/>
          <w:szCs w:val="24"/>
        </w:rPr>
        <w:t xml:space="preserve">al. </w:t>
      </w:r>
      <w:r w:rsidRPr="005A68E0">
        <w:rPr>
          <w:rFonts w:cs="Calibri"/>
          <w:szCs w:val="24"/>
          <w:vertAlign w:val="superscript"/>
        </w:rPr>
        <w:t>18</w:t>
      </w:r>
      <w:r w:rsidRPr="005A68E0">
        <w:rPr>
          <w:rFonts w:cs="Calibri"/>
          <w:szCs w:val="24"/>
        </w:rPr>
        <w:t>F-fluoromisonidazole PET and activity of neoadjuvant nint</w:t>
      </w:r>
      <w:r w:rsidRPr="00D6003F">
        <w:rPr>
          <w:rFonts w:cs="Calibri"/>
          <w:szCs w:val="24"/>
        </w:rPr>
        <w:t>edanib in early HER2-negative breast cancer: a window-of-opportunity randomized trial. Clinical Cancer Resources. September 2016: [Epub ahead of print].</w:t>
      </w:r>
    </w:p>
    <w:p w14:paraId="14CB4AAE" w14:textId="57B5470F" w:rsidR="00FB60E9" w:rsidRDefault="00FB60E9" w:rsidP="009D2AA3">
      <w:pPr>
        <w:pStyle w:val="EndnoteText"/>
        <w:spacing w:after="0"/>
      </w:pPr>
    </w:p>
  </w:endnote>
  <w:endnote w:id="146">
    <w:p w14:paraId="0639540A" w14:textId="14280C11" w:rsidR="00FB60E9" w:rsidRPr="00944A01" w:rsidRDefault="00FB60E9" w:rsidP="00945E98">
      <w:pPr>
        <w:autoSpaceDE w:val="0"/>
        <w:autoSpaceDN w:val="0"/>
        <w:adjustRightInd w:val="0"/>
        <w:rPr>
          <w:rFonts w:cs="Calibri"/>
          <w:szCs w:val="24"/>
        </w:rPr>
      </w:pPr>
      <w:r>
        <w:rPr>
          <w:rStyle w:val="EndnoteReference"/>
        </w:rPr>
        <w:endnoteRef/>
      </w:r>
      <w:r>
        <w:t xml:space="preserve">. </w:t>
      </w:r>
      <w:r w:rsidRPr="00944A01">
        <w:rPr>
          <w:rFonts w:cs="Calibri"/>
          <w:szCs w:val="24"/>
        </w:rPr>
        <w:t>Lee N, Schoder H, Beattie B, et al. Strategy of Using Intratreatment Hypoxia Imaging to Selectively and Safely Guide Radiation Dose De-escalation Concurrent with Chemotherapy for Locoregionally Advanced Human Papillomaviruse-Related Oropharyngeal Carcinoma. Radiation Oncology Int J Oncol boil phys. April 2016. 96: 1, 9-17.</w:t>
      </w:r>
    </w:p>
    <w:p w14:paraId="0453B298" w14:textId="36ACB057" w:rsidR="00FB60E9" w:rsidRDefault="00FB60E9" w:rsidP="009D2AA3">
      <w:pPr>
        <w:pStyle w:val="EndnoteText"/>
        <w:spacing w:after="0"/>
      </w:pPr>
    </w:p>
  </w:endnote>
  <w:endnote w:id="147">
    <w:p w14:paraId="58C49233" w14:textId="5F639EA6" w:rsidR="00FB60E9" w:rsidRPr="00EF24F7" w:rsidRDefault="00FB60E9" w:rsidP="00945E98">
      <w:pPr>
        <w:autoSpaceDE w:val="0"/>
        <w:autoSpaceDN w:val="0"/>
        <w:adjustRightInd w:val="0"/>
        <w:rPr>
          <w:rFonts w:cs="Calibri"/>
          <w:color w:val="131413"/>
          <w:szCs w:val="24"/>
        </w:rPr>
      </w:pPr>
      <w:r>
        <w:rPr>
          <w:rStyle w:val="EndnoteReference"/>
        </w:rPr>
        <w:endnoteRef/>
      </w:r>
      <w:r>
        <w:t xml:space="preserve">. </w:t>
      </w:r>
      <w:r w:rsidRPr="00EF24F7">
        <w:rPr>
          <w:rFonts w:cs="Calibri"/>
          <w:color w:val="131413"/>
          <w:szCs w:val="24"/>
        </w:rPr>
        <w:t xml:space="preserve">Grkovski M, Schwartz J, Rimner A, et al. Reproducibility of </w:t>
      </w:r>
      <w:r w:rsidRPr="00EF24F7">
        <w:rPr>
          <w:rFonts w:cs="Calibri"/>
          <w:color w:val="131413"/>
          <w:szCs w:val="24"/>
          <w:vertAlign w:val="superscript"/>
        </w:rPr>
        <w:t>18</w:t>
      </w:r>
      <w:r w:rsidRPr="00EF24F7">
        <w:rPr>
          <w:rFonts w:cs="Calibri"/>
          <w:color w:val="131413"/>
          <w:szCs w:val="24"/>
        </w:rPr>
        <w:t>F-fluoromisonidazole intratumour distribution in non-small cell lung cancer. EJNMMI Research. (2016); 6:79.</w:t>
      </w:r>
    </w:p>
    <w:p w14:paraId="3F16B781" w14:textId="13F36C30" w:rsidR="00FB60E9" w:rsidRDefault="00FB60E9" w:rsidP="009D2AA3">
      <w:pPr>
        <w:pStyle w:val="EndnoteText"/>
        <w:spacing w:after="0"/>
      </w:pPr>
    </w:p>
  </w:endnote>
  <w:endnote w:id="148">
    <w:p w14:paraId="01E08DB8" w14:textId="0BCA222C" w:rsidR="00FB60E9" w:rsidRPr="00EF24F7" w:rsidRDefault="00FB60E9" w:rsidP="00945E98">
      <w:pPr>
        <w:autoSpaceDE w:val="0"/>
        <w:autoSpaceDN w:val="0"/>
        <w:adjustRightInd w:val="0"/>
        <w:rPr>
          <w:rFonts w:cs="Calibri"/>
          <w:szCs w:val="24"/>
        </w:rPr>
      </w:pPr>
      <w:r>
        <w:rPr>
          <w:rStyle w:val="EndnoteReference"/>
        </w:rPr>
        <w:endnoteRef/>
      </w:r>
      <w:r>
        <w:t xml:space="preserve">. </w:t>
      </w:r>
      <w:r w:rsidRPr="00EF24F7">
        <w:rPr>
          <w:rFonts w:cs="Calibri"/>
          <w:szCs w:val="24"/>
        </w:rPr>
        <w:t>Bittner M, Wiedenmann N, Bucher S, et al. Analysis of relation between hypoxia PET imaging and tissue-based biomarkers during head and neck radiochemotherapy. ACTA ONCOLOGICA, 2016; 55: 11, 1299–1304.</w:t>
      </w:r>
    </w:p>
    <w:p w14:paraId="3BB4D795" w14:textId="791D8944" w:rsidR="00FB60E9" w:rsidRDefault="00FB60E9" w:rsidP="009D2AA3">
      <w:pPr>
        <w:pStyle w:val="EndnoteText"/>
        <w:spacing w:after="0"/>
      </w:pPr>
    </w:p>
  </w:endnote>
  <w:endnote w:id="149">
    <w:p w14:paraId="505E56B3" w14:textId="648D999F" w:rsidR="00FB60E9" w:rsidRPr="00EF24F7" w:rsidRDefault="00FB60E9" w:rsidP="00945E98">
      <w:pPr>
        <w:autoSpaceDE w:val="0"/>
        <w:autoSpaceDN w:val="0"/>
        <w:adjustRightInd w:val="0"/>
        <w:rPr>
          <w:rFonts w:cs="Calibri"/>
          <w:color w:val="131413"/>
          <w:szCs w:val="24"/>
        </w:rPr>
      </w:pPr>
      <w:r>
        <w:rPr>
          <w:rStyle w:val="EndnoteReference"/>
        </w:rPr>
        <w:endnoteRef/>
      </w:r>
      <w:r>
        <w:t xml:space="preserve">. </w:t>
      </w:r>
      <w:r w:rsidRPr="00EF24F7">
        <w:rPr>
          <w:rFonts w:cs="Calibri"/>
          <w:bCs/>
          <w:szCs w:val="24"/>
        </w:rPr>
        <w:t>Barajas Jr.</w:t>
      </w:r>
      <w:r w:rsidRPr="00EF24F7">
        <w:rPr>
          <w:rFonts w:cs="Calibri"/>
          <w:szCs w:val="24"/>
        </w:rPr>
        <w:t xml:space="preserve"> R, </w:t>
      </w:r>
      <w:r w:rsidRPr="00EF24F7">
        <w:rPr>
          <w:rFonts w:cs="Calibri"/>
          <w:bCs/>
          <w:szCs w:val="24"/>
        </w:rPr>
        <w:t>Krohn</w:t>
      </w:r>
      <w:r w:rsidRPr="00EF24F7">
        <w:rPr>
          <w:rFonts w:cs="Calibri"/>
          <w:szCs w:val="24"/>
        </w:rPr>
        <w:t xml:space="preserve"> K, Link J, et al. </w:t>
      </w:r>
      <w:r w:rsidRPr="00EF24F7">
        <w:rPr>
          <w:rFonts w:cs="Calibri"/>
          <w:bCs/>
          <w:szCs w:val="24"/>
        </w:rPr>
        <w:t>Glioma FMISO PET/MR Imaging Concurrent with Antiangiogenic Therapy: Molecular Imaging as a Clinical Tool in the Burgeoning Era of Personalized Medicine</w:t>
      </w:r>
      <w:r w:rsidRPr="00EF24F7">
        <w:rPr>
          <w:rFonts w:cs="Calibri"/>
          <w:szCs w:val="24"/>
        </w:rPr>
        <w:t xml:space="preserve">. Biomedicines. </w:t>
      </w:r>
      <w:r w:rsidRPr="00EF24F7">
        <w:rPr>
          <w:rFonts w:cs="Calibri"/>
          <w:bCs/>
          <w:szCs w:val="24"/>
        </w:rPr>
        <w:t>2016;</w:t>
      </w:r>
      <w:r w:rsidRPr="00EF24F7">
        <w:rPr>
          <w:rFonts w:cs="Calibri"/>
          <w:szCs w:val="24"/>
        </w:rPr>
        <w:t xml:space="preserve"> 4: 24.</w:t>
      </w:r>
    </w:p>
    <w:p w14:paraId="6A0A217E" w14:textId="09C36DEC" w:rsidR="00FB60E9" w:rsidRDefault="00FB60E9" w:rsidP="009D2AA3">
      <w:pPr>
        <w:pStyle w:val="EndnoteText"/>
        <w:spacing w:after="0"/>
      </w:pPr>
    </w:p>
  </w:endnote>
  <w:endnote w:id="150">
    <w:p w14:paraId="321BDB3A" w14:textId="274B45F9" w:rsidR="00FB60E9" w:rsidRPr="00127139" w:rsidRDefault="00FB60E9" w:rsidP="00C3295B">
      <w:pPr>
        <w:autoSpaceDE w:val="0"/>
        <w:autoSpaceDN w:val="0"/>
        <w:adjustRightInd w:val="0"/>
        <w:rPr>
          <w:rFonts w:eastAsia="Calibri" w:cs="Calibri"/>
          <w:szCs w:val="24"/>
        </w:rPr>
      </w:pPr>
      <w:r>
        <w:rPr>
          <w:rStyle w:val="EndnoteReference"/>
        </w:rPr>
        <w:endnoteRef/>
      </w:r>
      <w:r>
        <w:t xml:space="preserve">. </w:t>
      </w:r>
      <w:r w:rsidRPr="00127139">
        <w:rPr>
          <w:rFonts w:cs="Calibri"/>
          <w:szCs w:val="24"/>
        </w:rPr>
        <w:t>Zheng M, Collier L, Bois F, et al. Synthesis of [</w:t>
      </w:r>
      <w:r w:rsidRPr="00127139">
        <w:rPr>
          <w:rFonts w:cs="Calibri"/>
          <w:szCs w:val="24"/>
          <w:vertAlign w:val="superscript"/>
        </w:rPr>
        <w:t>18</w:t>
      </w:r>
      <w:r w:rsidRPr="00127139">
        <w:rPr>
          <w:rFonts w:cs="Calibri"/>
          <w:szCs w:val="24"/>
        </w:rPr>
        <w:t xml:space="preserve">F]FMISO in a Flow-Through Microfluidic Reactor: Development and Clinical Application. Nucl Med and Biol. 2015; 42: 578-584. </w:t>
      </w:r>
    </w:p>
    <w:p w14:paraId="445EC774" w14:textId="0FB89A37" w:rsidR="00FB60E9" w:rsidRDefault="00FB60E9" w:rsidP="009D2AA3">
      <w:pPr>
        <w:pStyle w:val="EndnoteText"/>
        <w:spacing w:after="0"/>
      </w:pPr>
    </w:p>
  </w:endnote>
  <w:endnote w:id="151">
    <w:p w14:paraId="459CEC1C" w14:textId="0DC839CD" w:rsidR="00FB60E9" w:rsidRPr="00C3295B" w:rsidRDefault="00FB60E9" w:rsidP="00945E98">
      <w:pPr>
        <w:autoSpaceDE w:val="0"/>
        <w:autoSpaceDN w:val="0"/>
        <w:adjustRightInd w:val="0"/>
        <w:rPr>
          <w:rFonts w:cs="Calibri"/>
          <w:color w:val="221E1F"/>
          <w:szCs w:val="24"/>
        </w:rPr>
      </w:pPr>
      <w:r>
        <w:rPr>
          <w:rStyle w:val="EndnoteReference"/>
        </w:rPr>
        <w:endnoteRef/>
      </w:r>
      <w:r>
        <w:t xml:space="preserve">. </w:t>
      </w:r>
      <w:r w:rsidRPr="00C3295B">
        <w:rPr>
          <w:rFonts w:cs="Calibri"/>
          <w:color w:val="221E1F"/>
          <w:szCs w:val="24"/>
        </w:rPr>
        <w:t>Sachpekidis, C, Thieke C, Askoxylakis V, et al.</w:t>
      </w:r>
      <w:r w:rsidRPr="00127139">
        <w:rPr>
          <w:rFonts w:cs="Calibri"/>
          <w:color w:val="000000"/>
          <w:szCs w:val="24"/>
        </w:rPr>
        <w:t xml:space="preserve"> </w:t>
      </w:r>
      <w:r w:rsidRPr="00C3295B">
        <w:rPr>
          <w:rFonts w:cs="Calibri"/>
          <w:color w:val="221E1F"/>
          <w:szCs w:val="24"/>
        </w:rPr>
        <w:t xml:space="preserve">Combined use of </w:t>
      </w:r>
      <w:r w:rsidRPr="00C3295B">
        <w:rPr>
          <w:rFonts w:cs="Calibri"/>
          <w:color w:val="221E1F"/>
          <w:szCs w:val="24"/>
          <w:vertAlign w:val="superscript"/>
        </w:rPr>
        <w:t>18</w:t>
      </w:r>
      <w:r w:rsidRPr="00C3295B">
        <w:rPr>
          <w:rFonts w:cs="Calibri"/>
          <w:color w:val="221E1F"/>
          <w:szCs w:val="24"/>
        </w:rPr>
        <w:t xml:space="preserve">F-FDG and </w:t>
      </w:r>
      <w:r w:rsidRPr="00C3295B">
        <w:rPr>
          <w:rFonts w:cs="Calibri"/>
          <w:color w:val="221E1F"/>
          <w:szCs w:val="24"/>
          <w:vertAlign w:val="superscript"/>
        </w:rPr>
        <w:t>18</w:t>
      </w:r>
      <w:r w:rsidRPr="00C3295B">
        <w:rPr>
          <w:rFonts w:cs="Calibri"/>
          <w:color w:val="221E1F"/>
          <w:szCs w:val="24"/>
        </w:rPr>
        <w:t>F-FMISO in Unresectable Non-Small Cell Lung Cancer Patients Planned for Radiotherapy: A Dynamic PET/CT Study. Am J Nucl Med Mol Imaging. 2015; 5(2):127-142.</w:t>
      </w:r>
    </w:p>
    <w:p w14:paraId="2EF5919F" w14:textId="40FB2EE5" w:rsidR="00FB60E9" w:rsidRDefault="00FB60E9">
      <w:pPr>
        <w:pStyle w:val="EndnoteText"/>
      </w:pPr>
    </w:p>
  </w:endnote>
  <w:endnote w:id="152">
    <w:p w14:paraId="2A4E0906" w14:textId="555E26DE" w:rsidR="00FB60E9" w:rsidRPr="00EF24F7" w:rsidRDefault="00FB60E9" w:rsidP="00945E98">
      <w:pPr>
        <w:autoSpaceDE w:val="0"/>
        <w:autoSpaceDN w:val="0"/>
        <w:adjustRightInd w:val="0"/>
        <w:rPr>
          <w:rFonts w:cs="Calibri"/>
          <w:szCs w:val="24"/>
        </w:rPr>
      </w:pPr>
      <w:r>
        <w:rPr>
          <w:rStyle w:val="EndnoteReference"/>
        </w:rPr>
        <w:endnoteRef/>
      </w:r>
      <w:r>
        <w:t xml:space="preserve">. </w:t>
      </w:r>
      <w:r w:rsidRPr="00EF24F7">
        <w:rPr>
          <w:rFonts w:cs="Calibri"/>
          <w:bCs/>
          <w:szCs w:val="24"/>
        </w:rPr>
        <w:t xml:space="preserve">Barajas Jr. R, Pampaloni M, Clarke J, et al. Assessing Biological Response to Bevacizumab Using </w:t>
      </w:r>
      <w:r w:rsidRPr="00EF24F7">
        <w:rPr>
          <w:rFonts w:cs="Calibri"/>
          <w:bCs/>
          <w:szCs w:val="24"/>
          <w:vertAlign w:val="superscript"/>
        </w:rPr>
        <w:t>18</w:t>
      </w:r>
      <w:r w:rsidRPr="00EF24F7">
        <w:rPr>
          <w:rFonts w:cs="Calibri"/>
          <w:bCs/>
          <w:szCs w:val="24"/>
        </w:rPr>
        <w:t xml:space="preserve">F-Fluoromisonidazole PET/MR Imaging in a Patient with Recurrent Anaplastic Astrocytoma. </w:t>
      </w:r>
      <w:r w:rsidRPr="00EF24F7">
        <w:rPr>
          <w:rFonts w:cs="Calibri"/>
          <w:szCs w:val="24"/>
        </w:rPr>
        <w:t>Hindawi. February 2015.</w:t>
      </w:r>
    </w:p>
    <w:p w14:paraId="64FE0CE5" w14:textId="4AB7E623" w:rsidR="00FB60E9" w:rsidRDefault="00FB60E9" w:rsidP="009D2AA3">
      <w:pPr>
        <w:pStyle w:val="EndnoteText"/>
        <w:spacing w:after="0"/>
      </w:pPr>
    </w:p>
  </w:endnote>
  <w:endnote w:id="153">
    <w:p w14:paraId="02DE34DB" w14:textId="65E5E147" w:rsidR="00FB60E9" w:rsidRDefault="00FB60E9" w:rsidP="00945E98">
      <w:pPr>
        <w:autoSpaceDE w:val="0"/>
        <w:autoSpaceDN w:val="0"/>
        <w:adjustRightInd w:val="0"/>
        <w:spacing w:after="240"/>
      </w:pPr>
      <w:r>
        <w:rPr>
          <w:rStyle w:val="EndnoteReference"/>
        </w:rPr>
        <w:endnoteRef/>
      </w:r>
      <w:r>
        <w:t xml:space="preserve">. </w:t>
      </w:r>
      <w:r w:rsidRPr="00127139">
        <w:rPr>
          <w:rFonts w:cs="Calibri"/>
          <w:szCs w:val="24"/>
        </w:rPr>
        <w:t>Arvold N, Heidari P, Kunawudhi A, et al. Tumor Hypoxia Response After Targeted Therapy in EGFR-Mutant Non-Small Cell Lung Cancer: Proof of Concept for FMISO-PET. Technology in Cancer Research &amp; Treatment. January 2015.</w:t>
      </w:r>
    </w:p>
  </w:endnote>
  <w:endnote w:id="154">
    <w:p w14:paraId="328DBE5F" w14:textId="752A3B43" w:rsidR="00FB60E9" w:rsidRPr="00127139" w:rsidRDefault="00FB60E9" w:rsidP="00945E98">
      <w:pPr>
        <w:autoSpaceDE w:val="0"/>
        <w:autoSpaceDN w:val="0"/>
        <w:adjustRightInd w:val="0"/>
        <w:spacing w:before="240"/>
        <w:rPr>
          <w:rFonts w:cs="Calibri"/>
          <w:szCs w:val="24"/>
        </w:rPr>
      </w:pPr>
      <w:r>
        <w:rPr>
          <w:rStyle w:val="EndnoteReference"/>
        </w:rPr>
        <w:endnoteRef/>
      </w:r>
      <w:r>
        <w:t xml:space="preserve">. </w:t>
      </w:r>
      <w:r w:rsidRPr="00127139">
        <w:rPr>
          <w:rFonts w:cs="Calibri"/>
          <w:szCs w:val="24"/>
        </w:rPr>
        <w:t>Ueda, S, Kuji I, Shigekawa T, et al. Optical Imaging for Monitoring Tumor Oxygenation Response after Initiation of Single-Agent Bevacizumab followed by Cytotoxic Chemotherapy in Breast Cancer Patients. PLoS ONE. 2014; 9(6).</w:t>
      </w:r>
    </w:p>
    <w:p w14:paraId="3B0562A4" w14:textId="713B8AC9" w:rsidR="00FB60E9" w:rsidRDefault="00FB60E9" w:rsidP="009D2AA3">
      <w:pPr>
        <w:pStyle w:val="EndnoteText"/>
        <w:spacing w:after="0"/>
      </w:pPr>
    </w:p>
  </w:endnote>
  <w:endnote w:id="155">
    <w:p w14:paraId="3E178FCB" w14:textId="70306F46" w:rsidR="00FB60E9" w:rsidRPr="00127139" w:rsidRDefault="00FB60E9" w:rsidP="00945E98">
      <w:pPr>
        <w:autoSpaceDE w:val="0"/>
        <w:autoSpaceDN w:val="0"/>
        <w:adjustRightInd w:val="0"/>
        <w:rPr>
          <w:rFonts w:cs="Calibri"/>
          <w:szCs w:val="24"/>
        </w:rPr>
      </w:pPr>
      <w:r>
        <w:rPr>
          <w:rStyle w:val="EndnoteReference"/>
        </w:rPr>
        <w:endnoteRef/>
      </w:r>
      <w:r>
        <w:t xml:space="preserve">. </w:t>
      </w:r>
      <w:r w:rsidRPr="00C3295B">
        <w:rPr>
          <w:rFonts w:cs="Calibri"/>
          <w:color w:val="131413"/>
          <w:szCs w:val="24"/>
        </w:rPr>
        <w:t>Sato J, Kitagawa Y, Yamazaki Y, et al. Advantage of FMISO-PET over FDG-PET for predicting histological response to preoperative chemotherapy in patients with oral squamous cell carcinoma. Eur J Nucl Med Mol Imaging. 2014; 41:2031–2041.</w:t>
      </w:r>
    </w:p>
    <w:p w14:paraId="5C1EA020" w14:textId="61E5F8BC" w:rsidR="00FB60E9" w:rsidRDefault="00FB60E9" w:rsidP="009D2AA3">
      <w:pPr>
        <w:pStyle w:val="EndnoteText"/>
        <w:spacing w:after="0"/>
      </w:pPr>
    </w:p>
  </w:endnote>
  <w:endnote w:id="156">
    <w:p w14:paraId="5E3C9DD1" w14:textId="0D29CD0A" w:rsidR="00FB60E9" w:rsidRPr="002E5DDD" w:rsidRDefault="00FB60E9" w:rsidP="00945E98">
      <w:pPr>
        <w:autoSpaceDE w:val="0"/>
        <w:autoSpaceDN w:val="0"/>
        <w:adjustRightInd w:val="0"/>
        <w:rPr>
          <w:rFonts w:cs="Calibri"/>
          <w:szCs w:val="24"/>
        </w:rPr>
      </w:pPr>
      <w:r>
        <w:rPr>
          <w:rStyle w:val="EndnoteReference"/>
        </w:rPr>
        <w:endnoteRef/>
      </w:r>
      <w:r>
        <w:t xml:space="preserve">. </w:t>
      </w:r>
      <w:r w:rsidRPr="00127139">
        <w:rPr>
          <w:rFonts w:cs="Calibri"/>
          <w:szCs w:val="24"/>
        </w:rPr>
        <w:t xml:space="preserve">Rockne R, Trister A, Jacobs J, et al. A Patient-Specific Computational Model of Hypoxia-Modulated Radiation Resistance in Glioblastoma Using </w:t>
      </w:r>
      <w:r w:rsidRPr="00127139">
        <w:rPr>
          <w:rFonts w:cs="Calibri"/>
          <w:szCs w:val="24"/>
          <w:vertAlign w:val="superscript"/>
        </w:rPr>
        <w:t>18</w:t>
      </w:r>
      <w:r w:rsidRPr="00127139">
        <w:rPr>
          <w:rFonts w:cs="Calibri"/>
          <w:szCs w:val="24"/>
        </w:rPr>
        <w:t>F-FMISO-PET. The Royal Society Publishing. December 2014.</w:t>
      </w:r>
    </w:p>
    <w:p w14:paraId="5A3C0820" w14:textId="32719B82" w:rsidR="00FB60E9" w:rsidRDefault="00FB60E9" w:rsidP="009D2AA3">
      <w:pPr>
        <w:pStyle w:val="EndnoteText"/>
        <w:spacing w:after="0"/>
      </w:pPr>
    </w:p>
  </w:endnote>
  <w:endnote w:id="157">
    <w:p w14:paraId="00AF45A7" w14:textId="17ABAECF" w:rsidR="00FB60E9" w:rsidRPr="00EF24F7" w:rsidRDefault="00FB60E9" w:rsidP="00945E98">
      <w:pPr>
        <w:autoSpaceDE w:val="0"/>
        <w:autoSpaceDN w:val="0"/>
        <w:adjustRightInd w:val="0"/>
        <w:rPr>
          <w:rFonts w:cs="Calibri"/>
          <w:szCs w:val="24"/>
        </w:rPr>
      </w:pPr>
      <w:r>
        <w:rPr>
          <w:rStyle w:val="EndnoteReference"/>
        </w:rPr>
        <w:endnoteRef/>
      </w:r>
      <w:r>
        <w:t xml:space="preserve">. </w:t>
      </w:r>
      <w:r w:rsidRPr="00EF24F7">
        <w:rPr>
          <w:rFonts w:cs="Calibri"/>
          <w:bCs/>
          <w:szCs w:val="24"/>
        </w:rPr>
        <w:t xml:space="preserve">Lee G, Kim J, Oh S, Kang D, Kim J, Kwon S. </w:t>
      </w:r>
      <w:r w:rsidRPr="00EF24F7">
        <w:rPr>
          <w:rFonts w:cs="Calibri"/>
          <w:bCs/>
          <w:szCs w:val="24"/>
          <w:vertAlign w:val="superscript"/>
        </w:rPr>
        <w:t>18</w:t>
      </w:r>
      <w:r w:rsidRPr="00EF24F7">
        <w:rPr>
          <w:rFonts w:cs="Calibri"/>
          <w:bCs/>
          <w:szCs w:val="24"/>
        </w:rPr>
        <w:t>F-fluoromisonidazole (FMISO) Positron Emission Tomography (PET) Predicts Early Infarct Growth in Patients with Acute Ischemic Stroke</w:t>
      </w:r>
      <w:r w:rsidRPr="00EF24F7">
        <w:rPr>
          <w:rFonts w:cs="Calibri"/>
          <w:color w:val="131413"/>
          <w:szCs w:val="24"/>
        </w:rPr>
        <w:t xml:space="preserve">. </w:t>
      </w:r>
      <w:r w:rsidRPr="00EF24F7">
        <w:rPr>
          <w:rFonts w:cs="Calibri"/>
          <w:szCs w:val="24"/>
        </w:rPr>
        <w:t>J Neuroimaging. 2014; 1-4.</w:t>
      </w:r>
    </w:p>
    <w:p w14:paraId="0D8127CD" w14:textId="7AC66608" w:rsidR="00FB60E9" w:rsidRDefault="00FB60E9">
      <w:pPr>
        <w:pStyle w:val="EndnoteText"/>
      </w:pPr>
    </w:p>
  </w:endnote>
  <w:endnote w:id="158">
    <w:p w14:paraId="208EB3BE" w14:textId="305DFB30" w:rsidR="00FB60E9" w:rsidRPr="00EF24F7" w:rsidRDefault="00FB60E9" w:rsidP="00945E98">
      <w:pPr>
        <w:autoSpaceDE w:val="0"/>
        <w:autoSpaceDN w:val="0"/>
        <w:adjustRightInd w:val="0"/>
        <w:rPr>
          <w:rFonts w:eastAsia="Calibri" w:cs="Calibri"/>
          <w:color w:val="000000"/>
        </w:rPr>
      </w:pPr>
      <w:r>
        <w:rPr>
          <w:rStyle w:val="EndnoteReference"/>
        </w:rPr>
        <w:endnoteRef/>
      </w:r>
      <w:r>
        <w:t xml:space="preserve">. </w:t>
      </w:r>
      <w:r w:rsidRPr="00EF24F7">
        <w:rPr>
          <w:rFonts w:cs="Calibri"/>
          <w:bCs/>
          <w:szCs w:val="24"/>
        </w:rPr>
        <w:t xml:space="preserve">de Figueiredo B, Zacharatou C, Galland-Girodet S, et al. Hypoxia imaging with [18F]-FMISO-PET for guided dose escalation with intensity-modulated radiotherapy in head-andneck cancers. </w:t>
      </w:r>
      <w:r w:rsidRPr="00EF24F7">
        <w:rPr>
          <w:rFonts w:cs="Calibri"/>
          <w:szCs w:val="24"/>
        </w:rPr>
        <w:t>Strahlenther Onkol. Epub Sept 23, 2014.</w:t>
      </w:r>
    </w:p>
    <w:p w14:paraId="7A16D173" w14:textId="15383628" w:rsidR="00FB60E9" w:rsidRDefault="00FB60E9" w:rsidP="009D2AA3">
      <w:pPr>
        <w:pStyle w:val="EndnoteText"/>
        <w:spacing w:after="0"/>
      </w:pPr>
    </w:p>
  </w:endnote>
  <w:endnote w:id="159">
    <w:p w14:paraId="2BB00535" w14:textId="207A3EED" w:rsidR="00FB60E9" w:rsidRPr="00EF24F7" w:rsidRDefault="00FB60E9" w:rsidP="00945E98">
      <w:pPr>
        <w:autoSpaceDE w:val="0"/>
        <w:autoSpaceDN w:val="0"/>
        <w:adjustRightInd w:val="0"/>
        <w:rPr>
          <w:rFonts w:cs="Calibri"/>
          <w:szCs w:val="24"/>
        </w:rPr>
      </w:pPr>
      <w:r>
        <w:rPr>
          <w:rStyle w:val="EndnoteReference"/>
        </w:rPr>
        <w:endnoteRef/>
      </w:r>
      <w:r>
        <w:t xml:space="preserve">. </w:t>
      </w:r>
      <w:r w:rsidRPr="00EF24F7">
        <w:rPr>
          <w:rFonts w:cs="Calibri"/>
          <w:szCs w:val="24"/>
        </w:rPr>
        <w:t xml:space="preserve">Thureau S, Chaumet-Riffaud P, Modzelewski R, et al. Interobserver Agreement of Qualitative Analysis and Tumor Delineation of </w:t>
      </w:r>
      <w:r w:rsidRPr="00EF24F7">
        <w:rPr>
          <w:rFonts w:cs="Calibri"/>
          <w:szCs w:val="24"/>
          <w:vertAlign w:val="superscript"/>
        </w:rPr>
        <w:t>18</w:t>
      </w:r>
      <w:r w:rsidRPr="00EF24F7">
        <w:rPr>
          <w:rFonts w:cs="Calibri"/>
          <w:szCs w:val="24"/>
        </w:rPr>
        <w:t>F-Fluoromisonidazole and 39-Deoxy-39-</w:t>
      </w:r>
      <w:r w:rsidRPr="00EF24F7">
        <w:rPr>
          <w:rFonts w:cs="Calibri"/>
          <w:szCs w:val="24"/>
          <w:vertAlign w:val="superscript"/>
        </w:rPr>
        <w:t>18</w:t>
      </w:r>
      <w:r w:rsidRPr="00EF24F7">
        <w:rPr>
          <w:rFonts w:cs="Calibri"/>
          <w:szCs w:val="24"/>
        </w:rPr>
        <w:t>F-Fluorothymidine PET Images in Lung Cancer. J Nucl Med. 2013; 54:1543–1550. Epub Aug 5, 20</w:t>
      </w:r>
    </w:p>
    <w:p w14:paraId="0DAEBD16" w14:textId="1604ACEB" w:rsidR="00FB60E9" w:rsidRDefault="00FB60E9" w:rsidP="009D2AA3">
      <w:pPr>
        <w:pStyle w:val="EndnoteText"/>
        <w:spacing w:after="0"/>
      </w:pPr>
    </w:p>
  </w:endnote>
  <w:endnote w:id="160">
    <w:p w14:paraId="16B90B9A" w14:textId="0CCCBF73" w:rsidR="00FB60E9" w:rsidRPr="00EF24F7" w:rsidRDefault="00FB60E9" w:rsidP="00945E98">
      <w:pPr>
        <w:autoSpaceDE w:val="0"/>
        <w:autoSpaceDN w:val="0"/>
        <w:adjustRightInd w:val="0"/>
        <w:rPr>
          <w:rFonts w:cs="Calibri"/>
          <w:szCs w:val="24"/>
        </w:rPr>
      </w:pPr>
      <w:r>
        <w:rPr>
          <w:rStyle w:val="EndnoteReference"/>
        </w:rPr>
        <w:endnoteRef/>
      </w:r>
      <w:r>
        <w:t xml:space="preserve">. </w:t>
      </w:r>
      <w:r w:rsidRPr="00EF24F7">
        <w:rPr>
          <w:rFonts w:cs="Calibri"/>
          <w:szCs w:val="24"/>
        </w:rPr>
        <w:t xml:space="preserve">Tachibana I, Nishimura Y, Shibata T, et al. A prospective clinical trial of tumor hypoxia imaging with </w:t>
      </w:r>
      <w:r w:rsidRPr="00EF24F7">
        <w:rPr>
          <w:rFonts w:cs="Calibri"/>
          <w:szCs w:val="24"/>
          <w:vertAlign w:val="superscript"/>
        </w:rPr>
        <w:t>18</w:t>
      </w:r>
      <w:r w:rsidRPr="00EF24F7">
        <w:rPr>
          <w:rFonts w:cs="Calibri"/>
          <w:szCs w:val="24"/>
        </w:rPr>
        <w:t>F-fluoromisonidazole positron emission tomography and computed tomography (F-MISO PET/CT) before and during radiation therapy. J Rad Res. 2013; 54, 1078–1084. Epub Mar 22, 2013.</w:t>
      </w:r>
    </w:p>
    <w:p w14:paraId="039996E9" w14:textId="308DC742" w:rsidR="00FB60E9" w:rsidRDefault="00FB60E9" w:rsidP="009D2AA3">
      <w:pPr>
        <w:pStyle w:val="EndnoteText"/>
        <w:spacing w:after="0"/>
      </w:pPr>
    </w:p>
  </w:endnote>
  <w:endnote w:id="161">
    <w:p w14:paraId="3F3CAF50" w14:textId="25D95ED8" w:rsidR="00FB60E9" w:rsidRPr="002E5DDD" w:rsidRDefault="00FB60E9" w:rsidP="00945E98">
      <w:pPr>
        <w:autoSpaceDE w:val="0"/>
        <w:autoSpaceDN w:val="0"/>
        <w:adjustRightInd w:val="0"/>
        <w:rPr>
          <w:rFonts w:cs="Calibri"/>
          <w:szCs w:val="24"/>
        </w:rPr>
      </w:pPr>
      <w:r>
        <w:rPr>
          <w:rStyle w:val="EndnoteReference"/>
        </w:rPr>
        <w:endnoteRef/>
      </w:r>
      <w:r>
        <w:t xml:space="preserve">. </w:t>
      </w:r>
      <w:r w:rsidRPr="002E5DDD">
        <w:rPr>
          <w:rFonts w:cs="Calibri"/>
          <w:szCs w:val="24"/>
        </w:rPr>
        <w:t xml:space="preserve">Segard T, Robins P, Yusoff Ian, et al. Detection of Hypoxia With </w:t>
      </w:r>
      <w:r w:rsidRPr="002E5DDD">
        <w:rPr>
          <w:rFonts w:cs="Calibri"/>
          <w:szCs w:val="24"/>
          <w:vertAlign w:val="superscript"/>
        </w:rPr>
        <w:t>18</w:t>
      </w:r>
      <w:r w:rsidRPr="002E5DDD">
        <w:rPr>
          <w:rFonts w:cs="Calibri"/>
          <w:szCs w:val="24"/>
        </w:rPr>
        <w:t>F-Fluoromisonidazole (</w:t>
      </w:r>
      <w:r w:rsidRPr="002E5DDD">
        <w:rPr>
          <w:rFonts w:cs="Calibri"/>
          <w:szCs w:val="24"/>
          <w:vertAlign w:val="superscript"/>
        </w:rPr>
        <w:t>18</w:t>
      </w:r>
      <w:r w:rsidRPr="002E5DDD">
        <w:rPr>
          <w:rFonts w:cs="Calibri"/>
          <w:szCs w:val="24"/>
        </w:rPr>
        <w:t>F-FMISO) PET/CT in Suspected or Proven Pancreatic Cancer. Clin Nucl Med. 2013;38: 1-6. Epub Aug 22, 2012.</w:t>
      </w:r>
    </w:p>
    <w:p w14:paraId="6FFDAFAE" w14:textId="0C659A92" w:rsidR="00FB60E9" w:rsidRDefault="00FB60E9">
      <w:pPr>
        <w:pStyle w:val="EndnoteText"/>
      </w:pPr>
    </w:p>
  </w:endnote>
  <w:endnote w:id="162">
    <w:p w14:paraId="148B04CE" w14:textId="1F184390" w:rsidR="00FB60E9" w:rsidRPr="002E5DDD" w:rsidRDefault="00FB60E9" w:rsidP="00945E98">
      <w:pPr>
        <w:autoSpaceDE w:val="0"/>
        <w:autoSpaceDN w:val="0"/>
        <w:adjustRightInd w:val="0"/>
        <w:rPr>
          <w:rFonts w:cs="Calibri"/>
          <w:szCs w:val="24"/>
        </w:rPr>
      </w:pPr>
      <w:r>
        <w:rPr>
          <w:rStyle w:val="EndnoteReference"/>
        </w:rPr>
        <w:endnoteRef/>
      </w:r>
      <w:r>
        <w:t xml:space="preserve">. </w:t>
      </w:r>
      <w:r w:rsidRPr="002E5DDD">
        <w:rPr>
          <w:rFonts w:cs="Calibri"/>
          <w:szCs w:val="24"/>
        </w:rPr>
        <w:t xml:space="preserve">Sato J, Kitagawa Y, Yamazaki Y, et al. </w:t>
      </w:r>
      <w:r w:rsidRPr="002E5DDD">
        <w:rPr>
          <w:rFonts w:cs="Calibri"/>
          <w:szCs w:val="24"/>
          <w:vertAlign w:val="superscript"/>
        </w:rPr>
        <w:t>18</w:t>
      </w:r>
      <w:r w:rsidRPr="002E5DDD">
        <w:rPr>
          <w:rFonts w:cs="Calibri"/>
          <w:szCs w:val="24"/>
        </w:rPr>
        <w:t>F-Fluoromisonidazole PET Uptake Is Correlated with Hypoxia-Inducible Factor-1a Expression in Oral Squamous Cell Carcinoma. J Nucl Med. 2013; 54:1060–1065. Epub May 22, 2013.</w:t>
      </w:r>
    </w:p>
    <w:p w14:paraId="2D427F6F" w14:textId="345E2022" w:rsidR="00FB60E9" w:rsidRDefault="00FB60E9" w:rsidP="009D2AA3">
      <w:pPr>
        <w:pStyle w:val="EndnoteText"/>
        <w:spacing w:after="0"/>
      </w:pPr>
    </w:p>
  </w:endnote>
  <w:endnote w:id="163">
    <w:p w14:paraId="19BE39C3" w14:textId="00E49C8B" w:rsidR="00FB60E9" w:rsidRPr="002E5DDD" w:rsidRDefault="00FB60E9" w:rsidP="00C3295B">
      <w:pPr>
        <w:autoSpaceDE w:val="0"/>
        <w:autoSpaceDN w:val="0"/>
        <w:adjustRightInd w:val="0"/>
        <w:rPr>
          <w:rFonts w:cs="Calibri"/>
          <w:szCs w:val="24"/>
        </w:rPr>
      </w:pPr>
      <w:r>
        <w:rPr>
          <w:rStyle w:val="EndnoteReference"/>
        </w:rPr>
        <w:endnoteRef/>
      </w:r>
      <w:r>
        <w:t xml:space="preserve">. </w:t>
      </w:r>
      <w:r w:rsidRPr="002E5DDD">
        <w:rPr>
          <w:rFonts w:cs="Calibri"/>
          <w:szCs w:val="24"/>
        </w:rPr>
        <w:t xml:space="preserve">Okamoto S, Shiga T, Yasuda K, et al. High Reproducibility of Tumor Hypoxia Evaluated by </w:t>
      </w:r>
      <w:r w:rsidRPr="002E5DDD">
        <w:rPr>
          <w:rFonts w:cs="Calibri"/>
          <w:szCs w:val="24"/>
          <w:vertAlign w:val="superscript"/>
        </w:rPr>
        <w:t>18</w:t>
      </w:r>
      <w:r w:rsidRPr="002E5DDD">
        <w:rPr>
          <w:rFonts w:cs="Calibri"/>
          <w:szCs w:val="24"/>
        </w:rPr>
        <w:t>F-Fluoromisonidazole PET for Head and Neck Cancer. J Nucl Med. 2013; 54:201–207. Epub Jan 15, 2013.</w:t>
      </w:r>
    </w:p>
    <w:p w14:paraId="4F0EA434" w14:textId="3E627D50" w:rsidR="00FB60E9" w:rsidRDefault="00FB60E9" w:rsidP="009D2AA3">
      <w:pPr>
        <w:pStyle w:val="EndnoteText"/>
        <w:spacing w:after="0"/>
      </w:pPr>
    </w:p>
  </w:endnote>
  <w:endnote w:id="164">
    <w:p w14:paraId="7042D6FB" w14:textId="5D5640EF" w:rsidR="00FB60E9" w:rsidRPr="002E5DDD" w:rsidRDefault="00FB60E9" w:rsidP="00C3295B">
      <w:pPr>
        <w:autoSpaceDE w:val="0"/>
        <w:autoSpaceDN w:val="0"/>
        <w:adjustRightInd w:val="0"/>
        <w:rPr>
          <w:rFonts w:cs="Calibri"/>
          <w:szCs w:val="24"/>
        </w:rPr>
      </w:pPr>
      <w:r>
        <w:rPr>
          <w:rStyle w:val="EndnoteReference"/>
        </w:rPr>
        <w:endnoteRef/>
      </w:r>
      <w:r>
        <w:t xml:space="preserve">. </w:t>
      </w:r>
      <w:r w:rsidRPr="002E5DDD">
        <w:rPr>
          <w:rFonts w:cs="Calibri"/>
          <w:szCs w:val="24"/>
        </w:rPr>
        <w:t xml:space="preserve">Norikane T, Yamamoto Y, Maeda Y, et al. Correlation of </w:t>
      </w:r>
      <w:r w:rsidRPr="002E5DDD">
        <w:rPr>
          <w:rFonts w:cs="Calibri"/>
          <w:szCs w:val="24"/>
          <w:vertAlign w:val="superscript"/>
        </w:rPr>
        <w:t>18</w:t>
      </w:r>
      <w:r w:rsidRPr="002E5DDD">
        <w:rPr>
          <w:rFonts w:cs="Calibri"/>
          <w:szCs w:val="24"/>
        </w:rPr>
        <w:t xml:space="preserve">F-fluoromisonidazole PET findings with HIF-1a and p53 expressions in head and neck cancer: comparison with </w:t>
      </w:r>
      <w:r w:rsidRPr="002E5DDD">
        <w:rPr>
          <w:rFonts w:cs="Calibri"/>
          <w:szCs w:val="24"/>
          <w:vertAlign w:val="superscript"/>
        </w:rPr>
        <w:t>18</w:t>
      </w:r>
      <w:r w:rsidRPr="002E5DDD">
        <w:rPr>
          <w:rFonts w:cs="Calibri"/>
          <w:szCs w:val="24"/>
        </w:rPr>
        <w:t xml:space="preserve">F-FDG PET. </w:t>
      </w:r>
      <w:r w:rsidRPr="002E5DDD">
        <w:rPr>
          <w:rStyle w:val="jrnl"/>
          <w:rFonts w:cs="Calibri"/>
          <w:szCs w:val="24"/>
        </w:rPr>
        <w:t>Nucl Med Commun</w:t>
      </w:r>
      <w:r w:rsidRPr="002E5DDD">
        <w:rPr>
          <w:rFonts w:cs="Calibri"/>
          <w:szCs w:val="24"/>
        </w:rPr>
        <w:t>. Epub Oct 10, 2013.</w:t>
      </w:r>
    </w:p>
    <w:p w14:paraId="31D1AAFE" w14:textId="77777777" w:rsidR="00FB60E9" w:rsidRDefault="00FB60E9" w:rsidP="009D2AA3">
      <w:pPr>
        <w:pStyle w:val="EndnoteText"/>
        <w:spacing w:after="0"/>
      </w:pPr>
    </w:p>
  </w:endnote>
  <w:endnote w:id="165">
    <w:p w14:paraId="518DBCBC" w14:textId="5105F2C2" w:rsidR="00FB60E9" w:rsidRPr="00EF24F7" w:rsidRDefault="00FB60E9" w:rsidP="00945E98">
      <w:pPr>
        <w:autoSpaceDE w:val="0"/>
        <w:autoSpaceDN w:val="0"/>
        <w:adjustRightInd w:val="0"/>
        <w:rPr>
          <w:rFonts w:cs="Calibri"/>
          <w:color w:val="131413"/>
          <w:szCs w:val="24"/>
        </w:rPr>
      </w:pPr>
      <w:r>
        <w:rPr>
          <w:rStyle w:val="EndnoteReference"/>
        </w:rPr>
        <w:endnoteRef/>
      </w:r>
      <w:r>
        <w:t xml:space="preserve">. </w:t>
      </w:r>
      <w:r w:rsidRPr="00EF24F7">
        <w:rPr>
          <w:rFonts w:cs="Calibri"/>
        </w:rPr>
        <w:t xml:space="preserve">de Figueiredo B, Merlin T, de Clermont-Gallerande, H, et al. </w:t>
      </w:r>
      <w:r w:rsidRPr="00EF24F7">
        <w:rPr>
          <w:rFonts w:cs="Calibri"/>
          <w:bCs/>
        </w:rPr>
        <w:t>Potential of [</w:t>
      </w:r>
      <w:r w:rsidRPr="00EF24F7">
        <w:rPr>
          <w:rFonts w:cs="Calibri"/>
          <w:bCs/>
          <w:vertAlign w:val="superscript"/>
        </w:rPr>
        <w:t>18</w:t>
      </w:r>
      <w:r w:rsidRPr="00EF24F7">
        <w:rPr>
          <w:rFonts w:cs="Calibri"/>
          <w:bCs/>
        </w:rPr>
        <w:t xml:space="preserve">F]-Fluoromisonidazole positron-emission tomography for radiotherapy planning in head and neck squamous cell carcinomas. </w:t>
      </w:r>
      <w:r w:rsidRPr="00EF24F7">
        <w:rPr>
          <w:rFonts w:cs="Calibri"/>
        </w:rPr>
        <w:t>Strahlenther Onkol. 2013; 189:1015–1019. Epub Aug 5, 2013.</w:t>
      </w:r>
    </w:p>
    <w:p w14:paraId="32BE7DB5" w14:textId="20452343" w:rsidR="00FB60E9" w:rsidRDefault="00FB60E9" w:rsidP="009D2AA3">
      <w:pPr>
        <w:pStyle w:val="EndnoteText"/>
        <w:spacing w:after="0"/>
      </w:pPr>
    </w:p>
  </w:endnote>
  <w:endnote w:id="166">
    <w:p w14:paraId="544F6921" w14:textId="6C3ECAED" w:rsidR="00FB60E9" w:rsidRPr="00EF24F7" w:rsidRDefault="00FB60E9" w:rsidP="00945E98">
      <w:pPr>
        <w:autoSpaceDE w:val="0"/>
        <w:autoSpaceDN w:val="0"/>
        <w:adjustRightInd w:val="0"/>
        <w:rPr>
          <w:rFonts w:eastAsia="Calibri" w:cs="Calibri"/>
          <w:szCs w:val="24"/>
        </w:rPr>
      </w:pPr>
      <w:r>
        <w:rPr>
          <w:rStyle w:val="EndnoteReference"/>
        </w:rPr>
        <w:endnoteRef/>
      </w:r>
      <w:r>
        <w:t xml:space="preserve">. </w:t>
      </w:r>
      <w:r w:rsidRPr="00EF24F7">
        <w:rPr>
          <w:rFonts w:cs="Calibri"/>
          <w:szCs w:val="24"/>
        </w:rPr>
        <w:t xml:space="preserve">Chang J, Wada M, Anderson, N, et al. </w:t>
      </w:r>
      <w:r w:rsidRPr="00EF24F7">
        <w:rPr>
          <w:rFonts w:cs="Calibri"/>
          <w:bCs/>
          <w:szCs w:val="24"/>
        </w:rPr>
        <w:t xml:space="preserve">Hypoxia-targeted radiotherapy dose painting for head and neck cancer using </w:t>
      </w:r>
      <w:r w:rsidRPr="00EF24F7">
        <w:rPr>
          <w:rFonts w:cs="Calibri"/>
          <w:bCs/>
          <w:szCs w:val="24"/>
          <w:vertAlign w:val="superscript"/>
        </w:rPr>
        <w:t>18</w:t>
      </w:r>
      <w:r w:rsidRPr="00EF24F7">
        <w:rPr>
          <w:rFonts w:cs="Calibri"/>
          <w:bCs/>
          <w:szCs w:val="24"/>
        </w:rPr>
        <w:t xml:space="preserve">F-FMISO PET: A biological modeling study. </w:t>
      </w:r>
      <w:r w:rsidRPr="00EF24F7">
        <w:rPr>
          <w:rFonts w:cs="Calibri"/>
          <w:iCs/>
          <w:szCs w:val="24"/>
        </w:rPr>
        <w:t xml:space="preserve">Acta Oncologica. </w:t>
      </w:r>
      <w:r w:rsidRPr="00EF24F7">
        <w:rPr>
          <w:rFonts w:cs="Calibri"/>
          <w:szCs w:val="24"/>
        </w:rPr>
        <w:t>2013; 52: 1723–1729. Epub Dec 11, 2012.</w:t>
      </w:r>
    </w:p>
    <w:p w14:paraId="7FBE1CB6" w14:textId="7D9B8AB5" w:rsidR="00FB60E9" w:rsidRDefault="00FB60E9" w:rsidP="009D2AA3">
      <w:pPr>
        <w:pStyle w:val="EndnoteText"/>
        <w:spacing w:after="0"/>
      </w:pPr>
    </w:p>
  </w:endnote>
  <w:endnote w:id="167">
    <w:p w14:paraId="4D4B49CE" w14:textId="3FFBC6C1" w:rsidR="00FB60E9" w:rsidRPr="00EF24F7" w:rsidRDefault="00FB60E9" w:rsidP="00945E98">
      <w:pPr>
        <w:autoSpaceDE w:val="0"/>
        <w:autoSpaceDN w:val="0"/>
        <w:adjustRightInd w:val="0"/>
        <w:rPr>
          <w:rFonts w:cs="Calibri"/>
          <w:szCs w:val="24"/>
        </w:rPr>
      </w:pPr>
      <w:r>
        <w:rPr>
          <w:rStyle w:val="EndnoteReference"/>
        </w:rPr>
        <w:endnoteRef/>
      </w:r>
      <w:r>
        <w:t xml:space="preserve">. </w:t>
      </w:r>
      <w:r w:rsidRPr="00EF24F7">
        <w:rPr>
          <w:rFonts w:cs="Calibri"/>
          <w:szCs w:val="24"/>
        </w:rPr>
        <w:t>Bittner M, Wiedenmann N, Bucher S, et al.  Exploratory geographical analysis of hypoxic subvolumes using 18F-MISO-PET imaging in patients with head and neck cancer in the course of primary chemoradiotherapy. Radiotherapy and Oncology. 2013; (108):511–516.</w:t>
      </w:r>
    </w:p>
    <w:p w14:paraId="428939D0" w14:textId="1504461B" w:rsidR="00FB60E9" w:rsidRDefault="00FB60E9" w:rsidP="009D2AA3">
      <w:pPr>
        <w:pStyle w:val="EndnoteText"/>
        <w:spacing w:after="0"/>
      </w:pPr>
    </w:p>
  </w:endnote>
  <w:endnote w:id="168">
    <w:p w14:paraId="19AC1716" w14:textId="3904C03E" w:rsidR="00FB60E9" w:rsidRPr="00EF24F7" w:rsidRDefault="00FB60E9" w:rsidP="00945E98">
      <w:pPr>
        <w:autoSpaceDE w:val="0"/>
        <w:autoSpaceDN w:val="0"/>
        <w:adjustRightInd w:val="0"/>
        <w:rPr>
          <w:rFonts w:cs="Calibri"/>
          <w:szCs w:val="24"/>
        </w:rPr>
      </w:pPr>
      <w:r>
        <w:rPr>
          <w:rStyle w:val="EndnoteReference"/>
        </w:rPr>
        <w:endnoteRef/>
      </w:r>
      <w:r>
        <w:t xml:space="preserve">. </w:t>
      </w:r>
      <w:r w:rsidRPr="00EF24F7">
        <w:rPr>
          <w:rFonts w:cs="Calibri"/>
          <w:color w:val="131413"/>
          <w:szCs w:val="24"/>
        </w:rPr>
        <w:t xml:space="preserve">Alawneh J, Moustafa R, Marrapu S, et al. Diffusion and perfusion correlates of the </w:t>
      </w:r>
      <w:r w:rsidRPr="00EF24F7">
        <w:rPr>
          <w:rFonts w:cs="Calibri"/>
          <w:color w:val="131413"/>
          <w:szCs w:val="24"/>
          <w:vertAlign w:val="superscript"/>
        </w:rPr>
        <w:t>18</w:t>
      </w:r>
      <w:r w:rsidRPr="00EF24F7">
        <w:rPr>
          <w:rFonts w:cs="Calibri"/>
          <w:color w:val="131413"/>
          <w:szCs w:val="24"/>
        </w:rPr>
        <w:t xml:space="preserve">F-MISO PET lesion in acute stroke: pilot study. Eur J Nucl Med Mol Imaging. </w:t>
      </w:r>
      <w:r w:rsidRPr="00EF24F7">
        <w:rPr>
          <w:rFonts w:cs="Calibri"/>
          <w:szCs w:val="24"/>
        </w:rPr>
        <w:t>Epub Oct 15.</w:t>
      </w:r>
    </w:p>
    <w:p w14:paraId="3414BF1D" w14:textId="341BF529" w:rsidR="00FB60E9" w:rsidRDefault="00FB60E9" w:rsidP="009D2AA3">
      <w:pPr>
        <w:pStyle w:val="EndnoteText"/>
        <w:spacing w:after="0"/>
      </w:pPr>
    </w:p>
  </w:endnote>
  <w:endnote w:id="169">
    <w:p w14:paraId="1CCB90CA" w14:textId="064FD41B" w:rsidR="00FB60E9" w:rsidRPr="00726D9A" w:rsidRDefault="00FB60E9" w:rsidP="00CD654E">
      <w:pPr>
        <w:rPr>
          <w:rFonts w:cs="Calibri"/>
          <w:szCs w:val="24"/>
        </w:rPr>
      </w:pPr>
      <w:r w:rsidRPr="00726D9A">
        <w:rPr>
          <w:rStyle w:val="EndnoteReference"/>
        </w:rPr>
        <w:endnoteRef/>
      </w:r>
      <w:r>
        <w:t>.</w:t>
      </w:r>
      <w:r w:rsidRPr="00726D9A">
        <w:t xml:space="preserve"> </w:t>
      </w:r>
      <w:hyperlink r:id="rId4" w:history="1">
        <w:r w:rsidRPr="00726D9A">
          <w:rPr>
            <w:rFonts w:cs="Calibri"/>
            <w:szCs w:val="24"/>
          </w:rPr>
          <w:t>Narita T</w:t>
        </w:r>
      </w:hyperlink>
      <w:r w:rsidRPr="00726D9A">
        <w:rPr>
          <w:rFonts w:cs="Calibri"/>
          <w:szCs w:val="24"/>
        </w:rPr>
        <w:t xml:space="preserve">, </w:t>
      </w:r>
      <w:hyperlink r:id="rId5" w:history="1">
        <w:r w:rsidRPr="00726D9A">
          <w:rPr>
            <w:rFonts w:cs="Calibri"/>
            <w:szCs w:val="24"/>
          </w:rPr>
          <w:t>Aoyama H</w:t>
        </w:r>
      </w:hyperlink>
      <w:r w:rsidRPr="00726D9A">
        <w:rPr>
          <w:rFonts w:cs="Calibri"/>
          <w:szCs w:val="24"/>
        </w:rPr>
        <w:t xml:space="preserve">, </w:t>
      </w:r>
      <w:hyperlink r:id="rId6" w:history="1">
        <w:r w:rsidRPr="00726D9A">
          <w:rPr>
            <w:rFonts w:cs="Calibri"/>
            <w:szCs w:val="24"/>
          </w:rPr>
          <w:t>Hirata K</w:t>
        </w:r>
      </w:hyperlink>
      <w:r w:rsidRPr="00726D9A">
        <w:rPr>
          <w:rFonts w:cs="Calibri"/>
          <w:szCs w:val="24"/>
        </w:rPr>
        <w:t xml:space="preserve">, et al. </w:t>
      </w:r>
      <w:hyperlink r:id="rId7" w:history="1">
        <w:r w:rsidRPr="00726D9A">
          <w:rPr>
            <w:rFonts w:cs="Calibri"/>
            <w:szCs w:val="24"/>
          </w:rPr>
          <w:t>Reoxygenation of glioblastoma multiforme treated with fractionated radiotherapy concomitant with temozolomide: changes defined by 18F fluoromisonidazole positron emission tomography: two case reports.</w:t>
        </w:r>
      </w:hyperlink>
      <w:r w:rsidRPr="00726D9A">
        <w:rPr>
          <w:rFonts w:cs="Calibri"/>
          <w:szCs w:val="24"/>
        </w:rPr>
        <w:t xml:space="preserve"> Jpn J Clin Oncol, 2012;42(2):120-3. Epub Dec 23, 2011.</w:t>
      </w:r>
    </w:p>
    <w:p w14:paraId="487E55D2" w14:textId="77777777" w:rsidR="00FB60E9" w:rsidRPr="00726D9A" w:rsidRDefault="00FB60E9" w:rsidP="009D2AA3">
      <w:pPr>
        <w:pStyle w:val="EndnoteText"/>
        <w:spacing w:after="0"/>
      </w:pPr>
    </w:p>
  </w:endnote>
  <w:endnote w:id="170">
    <w:p w14:paraId="31AF3B39" w14:textId="3F88D185" w:rsidR="00FB60E9" w:rsidRPr="00726D9A" w:rsidRDefault="00FB60E9" w:rsidP="00945E98">
      <w:pPr>
        <w:pStyle w:val="EndnoteText"/>
        <w:spacing w:after="0"/>
        <w:ind w:firstLine="0"/>
        <w:rPr>
          <w:rFonts w:cs="Calibri"/>
          <w:szCs w:val="24"/>
        </w:rPr>
      </w:pPr>
      <w:r w:rsidRPr="00726D9A">
        <w:rPr>
          <w:rStyle w:val="EndnoteReference"/>
        </w:rPr>
        <w:endnoteRef/>
      </w:r>
      <w:r>
        <w:t>.</w:t>
      </w:r>
      <w:r w:rsidRPr="00726D9A">
        <w:t xml:space="preserve"> </w:t>
      </w:r>
      <w:hyperlink r:id="rId8" w:history="1">
        <w:r w:rsidRPr="00726D9A">
          <w:rPr>
            <w:rStyle w:val="Hyperlink"/>
            <w:rFonts w:cs="Calibri"/>
            <w:color w:val="auto"/>
            <w:szCs w:val="24"/>
            <w:u w:val="none"/>
          </w:rPr>
          <w:t>Toma-Dasu I</w:t>
        </w:r>
      </w:hyperlink>
      <w:r w:rsidRPr="00726D9A">
        <w:rPr>
          <w:rFonts w:cs="Calibri"/>
          <w:szCs w:val="24"/>
        </w:rPr>
        <w:t xml:space="preserve">, </w:t>
      </w:r>
      <w:hyperlink r:id="rId9" w:history="1">
        <w:r w:rsidRPr="00726D9A">
          <w:rPr>
            <w:rStyle w:val="Hyperlink"/>
            <w:rFonts w:cs="Calibri"/>
            <w:color w:val="auto"/>
            <w:szCs w:val="24"/>
            <w:u w:val="none"/>
          </w:rPr>
          <w:t>Uhrdin J</w:t>
        </w:r>
      </w:hyperlink>
      <w:r w:rsidRPr="00726D9A">
        <w:rPr>
          <w:rFonts w:cs="Calibri"/>
          <w:szCs w:val="24"/>
        </w:rPr>
        <w:t xml:space="preserve">, </w:t>
      </w:r>
      <w:hyperlink r:id="rId10" w:history="1">
        <w:r w:rsidRPr="00726D9A">
          <w:rPr>
            <w:rStyle w:val="Hyperlink"/>
            <w:rFonts w:cs="Calibri"/>
            <w:color w:val="auto"/>
            <w:szCs w:val="24"/>
            <w:u w:val="none"/>
          </w:rPr>
          <w:t>Antonovic L</w:t>
        </w:r>
      </w:hyperlink>
      <w:r w:rsidRPr="00726D9A">
        <w:rPr>
          <w:rFonts w:cs="Calibri"/>
          <w:szCs w:val="24"/>
        </w:rPr>
        <w:t xml:space="preserve">, et al. </w:t>
      </w:r>
      <w:hyperlink r:id="rId11" w:history="1">
        <w:r w:rsidRPr="00726D9A">
          <w:rPr>
            <w:rStyle w:val="Hyperlink"/>
            <w:rFonts w:eastAsia="Times New Roman" w:cs="Calibri"/>
            <w:color w:val="auto"/>
            <w:szCs w:val="24"/>
            <w:u w:val="none"/>
          </w:rPr>
          <w:t>Dose prescription and treatment planning based on FMISO-PET hypoxia.</w:t>
        </w:r>
      </w:hyperlink>
      <w:r w:rsidRPr="00726D9A">
        <w:rPr>
          <w:rFonts w:cs="Calibri"/>
          <w:szCs w:val="24"/>
        </w:rPr>
        <w:t xml:space="preserve"> Acta Oncol, 2012;51(2):222-30. Epub Aug 28, 2011.</w:t>
      </w:r>
    </w:p>
    <w:p w14:paraId="2A7FBCB2" w14:textId="77777777" w:rsidR="00FB60E9" w:rsidRPr="00726D9A" w:rsidRDefault="00FB60E9" w:rsidP="009D2AA3">
      <w:pPr>
        <w:pStyle w:val="EndnoteText"/>
        <w:spacing w:after="0"/>
        <w:ind w:firstLine="0"/>
      </w:pPr>
    </w:p>
  </w:endnote>
  <w:endnote w:id="171">
    <w:p w14:paraId="0176BAFB" w14:textId="7EDAC09E" w:rsidR="00FB60E9" w:rsidRPr="00726D9A" w:rsidRDefault="00FB60E9" w:rsidP="00945E98">
      <w:pPr>
        <w:pStyle w:val="TOC1"/>
        <w:spacing w:before="0"/>
        <w:rPr>
          <w:rStyle w:val="Hyperlink"/>
          <w:rFonts w:cstheme="minorHAnsi"/>
          <w:noProof/>
          <w:color w:val="auto"/>
          <w:u w:val="none"/>
        </w:rPr>
      </w:pPr>
      <w:r w:rsidRPr="00726D9A">
        <w:rPr>
          <w:rStyle w:val="EndnoteReference"/>
          <w:rFonts w:cstheme="minorHAnsi"/>
        </w:rPr>
        <w:endnoteRef/>
      </w:r>
      <w:r>
        <w:rPr>
          <w:caps w:val="0"/>
        </w:rPr>
        <w:t>.</w:t>
      </w:r>
      <w:r w:rsidRPr="00726D9A">
        <w:rPr>
          <w:caps w:val="0"/>
        </w:rPr>
        <w:t xml:space="preserve"> </w:t>
      </w:r>
      <w:hyperlink w:anchor="_Toc292704726" w:history="1">
        <w:hyperlink r:id="rId12" w:history="1">
          <w:r w:rsidRPr="00726D9A">
            <w:rPr>
              <w:rFonts w:eastAsia="Calibri"/>
              <w:caps w:val="0"/>
            </w:rPr>
            <w:t>Hirata K</w:t>
          </w:r>
        </w:hyperlink>
        <w:r w:rsidRPr="00726D9A">
          <w:rPr>
            <w:rFonts w:eastAsia="Calibri"/>
            <w:caps w:val="0"/>
          </w:rPr>
          <w:t xml:space="preserve">, </w:t>
        </w:r>
        <w:hyperlink r:id="rId13" w:history="1">
          <w:r w:rsidRPr="00726D9A">
            <w:rPr>
              <w:rFonts w:eastAsia="Calibri"/>
              <w:caps w:val="0"/>
            </w:rPr>
            <w:t>Terasaka S</w:t>
          </w:r>
        </w:hyperlink>
        <w:r w:rsidRPr="00726D9A">
          <w:rPr>
            <w:rFonts w:eastAsia="Calibri"/>
            <w:caps w:val="0"/>
          </w:rPr>
          <w:t xml:space="preserve">, </w:t>
        </w:r>
        <w:hyperlink r:id="rId14" w:history="1">
          <w:r w:rsidRPr="00726D9A">
            <w:rPr>
              <w:rFonts w:eastAsia="Calibri"/>
              <w:caps w:val="0"/>
            </w:rPr>
            <w:t>Shiga T</w:t>
          </w:r>
        </w:hyperlink>
        <w:r w:rsidRPr="00726D9A">
          <w:rPr>
            <w:rFonts w:eastAsia="Calibri"/>
            <w:caps w:val="0"/>
          </w:rPr>
          <w:t xml:space="preserve">, Et Al. </w:t>
        </w:r>
        <w:hyperlink r:id="rId15" w:history="1">
          <w:r w:rsidRPr="00726D9A">
            <w:rPr>
              <w:caps w:val="0"/>
            </w:rPr>
            <w:t>¹⁸F-Fluoromisonidazole positron emission tomography may differentiate glioblastoma multiforme from less malignant gliomas.</w:t>
          </w:r>
        </w:hyperlink>
        <w:r w:rsidRPr="00726D9A">
          <w:rPr>
            <w:rFonts w:eastAsia="Calibri"/>
            <w:caps w:val="0"/>
          </w:rPr>
          <w:t xml:space="preserve"> Eur J Nucl Med Mol Imaging, 2012;39(5):760-70. Epub Feb 4, 2012.</w:t>
        </w:r>
      </w:hyperlink>
    </w:p>
    <w:p w14:paraId="42EFD925" w14:textId="77777777" w:rsidR="00FB60E9" w:rsidRPr="00726D9A" w:rsidRDefault="00FB60E9" w:rsidP="00F14A11"/>
  </w:endnote>
  <w:endnote w:id="172">
    <w:p w14:paraId="066A2F7F" w14:textId="291C5D6B" w:rsidR="00FB60E9" w:rsidRPr="00726D9A" w:rsidRDefault="00FB60E9" w:rsidP="00F14A11">
      <w:pPr>
        <w:rPr>
          <w:rFonts w:cs="Calibri"/>
          <w:szCs w:val="24"/>
        </w:rPr>
      </w:pPr>
      <w:r w:rsidRPr="00726D9A">
        <w:rPr>
          <w:rStyle w:val="EndnoteReference"/>
        </w:rPr>
        <w:endnoteRef/>
      </w:r>
      <w:r>
        <w:t>.</w:t>
      </w:r>
      <w:r w:rsidRPr="00726D9A">
        <w:t xml:space="preserve"> </w:t>
      </w:r>
      <w:hyperlink r:id="rId16" w:history="1">
        <w:r w:rsidRPr="00726D9A">
          <w:rPr>
            <w:rFonts w:cs="Calibri"/>
            <w:szCs w:val="24"/>
          </w:rPr>
          <w:t>Yamamoto Y</w:t>
        </w:r>
      </w:hyperlink>
      <w:r w:rsidRPr="00726D9A">
        <w:rPr>
          <w:rFonts w:cs="Calibri"/>
          <w:szCs w:val="24"/>
        </w:rPr>
        <w:t xml:space="preserve">, </w:t>
      </w:r>
      <w:hyperlink r:id="rId17" w:history="1">
        <w:r w:rsidRPr="00726D9A">
          <w:rPr>
            <w:rFonts w:cs="Calibri"/>
            <w:szCs w:val="24"/>
          </w:rPr>
          <w:t>Maeda Y</w:t>
        </w:r>
      </w:hyperlink>
      <w:r w:rsidRPr="00726D9A">
        <w:rPr>
          <w:rFonts w:cs="Calibri"/>
          <w:szCs w:val="24"/>
        </w:rPr>
        <w:t xml:space="preserve">, </w:t>
      </w:r>
      <w:hyperlink r:id="rId18" w:history="1">
        <w:r w:rsidRPr="00726D9A">
          <w:rPr>
            <w:rFonts w:cs="Calibri"/>
            <w:szCs w:val="24"/>
          </w:rPr>
          <w:t>Kawai N</w:t>
        </w:r>
      </w:hyperlink>
      <w:r w:rsidRPr="00726D9A">
        <w:rPr>
          <w:rFonts w:cs="Calibri"/>
          <w:szCs w:val="24"/>
        </w:rPr>
        <w:t xml:space="preserve">, et al. </w:t>
      </w:r>
      <w:hyperlink r:id="rId19" w:history="1">
        <w:r w:rsidRPr="00726D9A">
          <w:rPr>
            <w:rFonts w:cs="Calibri"/>
            <w:szCs w:val="24"/>
          </w:rPr>
          <w:t>Hypoxia assessed by 18F-fluoromisonidazole positron emission tomography in newly diagnosed gliomas.</w:t>
        </w:r>
      </w:hyperlink>
      <w:r w:rsidRPr="00726D9A">
        <w:rPr>
          <w:rFonts w:cs="Calibri"/>
          <w:szCs w:val="24"/>
        </w:rPr>
        <w:t xml:space="preserve"> Nucl Med Commun, 2012;33(6):621-5.</w:t>
      </w:r>
    </w:p>
    <w:p w14:paraId="32ACCBEB" w14:textId="77777777" w:rsidR="00FB60E9" w:rsidRPr="00726D9A" w:rsidRDefault="00FB60E9" w:rsidP="009D2AA3">
      <w:pPr>
        <w:pStyle w:val="EndnoteText"/>
        <w:spacing w:after="0"/>
      </w:pPr>
    </w:p>
  </w:endnote>
  <w:endnote w:id="173">
    <w:p w14:paraId="6A48CB14" w14:textId="15169880" w:rsidR="00FB60E9" w:rsidRDefault="00FB60E9" w:rsidP="009D2AA3">
      <w:pPr>
        <w:pStyle w:val="TOC1"/>
        <w:spacing w:before="0" w:after="0"/>
        <w:rPr>
          <w:rFonts w:eastAsia="Calibri"/>
          <w:caps w:val="0"/>
        </w:rPr>
      </w:pPr>
      <w:r w:rsidRPr="00726D9A">
        <w:rPr>
          <w:rStyle w:val="EndnoteReference"/>
        </w:rPr>
        <w:endnoteRef/>
      </w:r>
      <w:r>
        <w:t>.</w:t>
      </w:r>
      <w:r w:rsidRPr="00726D9A">
        <w:t xml:space="preserve"> </w:t>
      </w:r>
      <w:hyperlink w:anchor="_Toc292704730" w:history="1">
        <w:hyperlink r:id="rId20" w:history="1">
          <w:r w:rsidRPr="00726D9A">
            <w:rPr>
              <w:rFonts w:eastAsia="Calibri"/>
              <w:caps w:val="0"/>
            </w:rPr>
            <w:t>Mammar H</w:t>
          </w:r>
        </w:hyperlink>
        <w:r w:rsidRPr="00726D9A">
          <w:rPr>
            <w:rFonts w:eastAsia="Calibri"/>
            <w:caps w:val="0"/>
          </w:rPr>
          <w:t xml:space="preserve">, </w:t>
        </w:r>
        <w:hyperlink r:id="rId21" w:history="1">
          <w:r w:rsidRPr="00726D9A">
            <w:rPr>
              <w:rFonts w:eastAsia="Calibri"/>
              <w:caps w:val="0"/>
            </w:rPr>
            <w:t>Kerrou K</w:t>
          </w:r>
        </w:hyperlink>
        <w:r w:rsidRPr="00726D9A">
          <w:rPr>
            <w:rFonts w:eastAsia="Calibri"/>
            <w:caps w:val="0"/>
          </w:rPr>
          <w:t xml:space="preserve">, </w:t>
        </w:r>
        <w:hyperlink r:id="rId22" w:history="1">
          <w:r w:rsidRPr="00726D9A">
            <w:rPr>
              <w:rFonts w:eastAsia="Calibri"/>
              <w:caps w:val="0"/>
            </w:rPr>
            <w:t>Nataf V</w:t>
          </w:r>
        </w:hyperlink>
        <w:r w:rsidRPr="00726D9A">
          <w:rPr>
            <w:rFonts w:eastAsia="Calibri"/>
            <w:caps w:val="0"/>
          </w:rPr>
          <w:t xml:space="preserve">, Et Al. </w:t>
        </w:r>
        <w:hyperlink r:id="rId23" w:history="1">
          <w:r w:rsidRPr="00726D9A">
            <w:rPr>
              <w:caps w:val="0"/>
            </w:rPr>
            <w:t>Positron Emission tomography/computed tomography imaging of residual skull base chordoma before radiotherapy using fluoromisonidazole and fluorodeoxyglucose: Potential consequences for dose painting.</w:t>
          </w:r>
        </w:hyperlink>
        <w:r w:rsidRPr="00726D9A">
          <w:rPr>
            <w:rFonts w:eastAsia="Calibri"/>
            <w:caps w:val="0"/>
          </w:rPr>
          <w:t xml:space="preserve"> Int J Radiat Oncol Biol Phys, 2012;84(3):681-7. Epub Mar 3, 2012.</w:t>
        </w:r>
      </w:hyperlink>
    </w:p>
    <w:p w14:paraId="1EE514BC" w14:textId="77777777" w:rsidR="009D2AA3" w:rsidRPr="009D2AA3" w:rsidRDefault="009D2AA3" w:rsidP="009D2AA3"/>
  </w:endnote>
  <w:endnote w:id="174">
    <w:p w14:paraId="05A3A55F" w14:textId="5690D446" w:rsidR="00FB60E9" w:rsidRPr="00726D9A" w:rsidRDefault="00FB60E9" w:rsidP="001C0B2C">
      <w:pPr>
        <w:rPr>
          <w:rFonts w:cs="Calibri"/>
          <w:szCs w:val="24"/>
        </w:rPr>
      </w:pPr>
      <w:r w:rsidRPr="00726D9A">
        <w:rPr>
          <w:rStyle w:val="EndnoteReference"/>
        </w:rPr>
        <w:endnoteRef/>
      </w:r>
      <w:r>
        <w:t>.</w:t>
      </w:r>
      <w:r w:rsidRPr="00726D9A">
        <w:t xml:space="preserve"> </w:t>
      </w:r>
      <w:hyperlink r:id="rId24" w:history="1">
        <w:r w:rsidRPr="00726D9A">
          <w:rPr>
            <w:rFonts w:cs="Calibri"/>
            <w:szCs w:val="24"/>
          </w:rPr>
          <w:t>Yasuda K</w:t>
        </w:r>
      </w:hyperlink>
      <w:r w:rsidRPr="00726D9A">
        <w:rPr>
          <w:rFonts w:cs="Calibri"/>
          <w:szCs w:val="24"/>
        </w:rPr>
        <w:t xml:space="preserve">, </w:t>
      </w:r>
      <w:hyperlink r:id="rId25" w:history="1">
        <w:r w:rsidRPr="00726D9A">
          <w:rPr>
            <w:rFonts w:cs="Calibri"/>
            <w:szCs w:val="24"/>
          </w:rPr>
          <w:t>Onimaru R</w:t>
        </w:r>
      </w:hyperlink>
      <w:r w:rsidRPr="00726D9A">
        <w:rPr>
          <w:rFonts w:cs="Calibri"/>
          <w:szCs w:val="24"/>
        </w:rPr>
        <w:t xml:space="preserve">, </w:t>
      </w:r>
      <w:hyperlink r:id="rId26" w:history="1">
        <w:r w:rsidRPr="00726D9A">
          <w:rPr>
            <w:rFonts w:cs="Calibri"/>
            <w:szCs w:val="24"/>
          </w:rPr>
          <w:t>Okamoto S</w:t>
        </w:r>
      </w:hyperlink>
      <w:r w:rsidRPr="00726D9A">
        <w:rPr>
          <w:rFonts w:cs="Calibri"/>
          <w:szCs w:val="24"/>
        </w:rPr>
        <w:t>, et al. [18F]fluoromisonidazole and a new PET system with semiconductor detectors and a depth of interaction system for intensity modulated radiation therapy for nasopharyngeal cancer. Int J Radiat Oncol Biol Phys, 2012 May 12.</w:t>
      </w:r>
    </w:p>
    <w:p w14:paraId="720BDE96" w14:textId="77777777" w:rsidR="00FB60E9" w:rsidRPr="00726D9A" w:rsidRDefault="00FB60E9" w:rsidP="0039312E">
      <w:pPr>
        <w:pStyle w:val="EndnoteText"/>
        <w:ind w:firstLine="0"/>
      </w:pPr>
    </w:p>
  </w:endnote>
  <w:endnote w:id="175">
    <w:p w14:paraId="4C671FB8" w14:textId="0D2C6DB4" w:rsidR="00FB60E9" w:rsidRPr="00726D9A" w:rsidRDefault="00FB60E9" w:rsidP="009D2AA3">
      <w:pPr>
        <w:pStyle w:val="TOC1"/>
        <w:spacing w:before="0" w:after="0"/>
        <w:rPr>
          <w:rStyle w:val="Hyperlink"/>
          <w:rFonts w:cstheme="minorHAnsi"/>
          <w:noProof/>
          <w:color w:val="auto"/>
        </w:rPr>
      </w:pPr>
      <w:r w:rsidRPr="00726D9A">
        <w:rPr>
          <w:rStyle w:val="EndnoteReference"/>
        </w:rPr>
        <w:endnoteRef/>
      </w:r>
      <w:r>
        <w:t>.</w:t>
      </w:r>
      <w:r w:rsidRPr="00726D9A">
        <w:t xml:space="preserve"> </w:t>
      </w:r>
      <w:hyperlink w:anchor="_Toc292704721" w:history="1">
        <w:hyperlink r:id="rId27" w:history="1">
          <w:r w:rsidRPr="00726D9A">
            <w:rPr>
              <w:rFonts w:eastAsia="Calibri"/>
              <w:caps w:val="0"/>
            </w:rPr>
            <w:t>Chen L</w:t>
          </w:r>
        </w:hyperlink>
        <w:r w:rsidRPr="00726D9A">
          <w:rPr>
            <w:rFonts w:eastAsia="Calibri"/>
            <w:caps w:val="0"/>
          </w:rPr>
          <w:t xml:space="preserve">, </w:t>
        </w:r>
        <w:hyperlink r:id="rId28" w:history="1">
          <w:r w:rsidRPr="00726D9A">
            <w:rPr>
              <w:rFonts w:eastAsia="Calibri"/>
              <w:caps w:val="0"/>
            </w:rPr>
            <w:t>Zhang Z</w:t>
          </w:r>
        </w:hyperlink>
        <w:r w:rsidRPr="00726D9A">
          <w:rPr>
            <w:rFonts w:eastAsia="Calibri"/>
            <w:caps w:val="0"/>
          </w:rPr>
          <w:t xml:space="preserve">, </w:t>
        </w:r>
        <w:hyperlink r:id="rId29" w:history="1">
          <w:r w:rsidRPr="00726D9A">
            <w:rPr>
              <w:rFonts w:eastAsia="Calibri"/>
              <w:caps w:val="0"/>
            </w:rPr>
            <w:t>Kolb Hc</w:t>
          </w:r>
        </w:hyperlink>
        <w:r w:rsidRPr="00726D9A">
          <w:rPr>
            <w:rFonts w:eastAsia="Calibri"/>
            <w:caps w:val="0"/>
          </w:rPr>
          <w:t xml:space="preserve">, </w:t>
        </w:r>
        <w:hyperlink r:id="rId30" w:history="1">
          <w:r w:rsidRPr="00726D9A">
            <w:rPr>
              <w:rFonts w:eastAsia="Calibri"/>
              <w:caps w:val="0"/>
            </w:rPr>
            <w:t>Walsh Jc</w:t>
          </w:r>
        </w:hyperlink>
        <w:r w:rsidRPr="00726D9A">
          <w:rPr>
            <w:rFonts w:eastAsia="Calibri"/>
            <w:caps w:val="0"/>
          </w:rPr>
          <w:t xml:space="preserve">, </w:t>
        </w:r>
        <w:hyperlink r:id="rId31" w:history="1">
          <w:r w:rsidRPr="00726D9A">
            <w:rPr>
              <w:rFonts w:eastAsia="Calibri"/>
              <w:caps w:val="0"/>
            </w:rPr>
            <w:t>Zhang J</w:t>
          </w:r>
        </w:hyperlink>
        <w:r w:rsidRPr="00726D9A">
          <w:rPr>
            <w:rFonts w:eastAsia="Calibri"/>
            <w:caps w:val="0"/>
          </w:rPr>
          <w:t xml:space="preserve">, </w:t>
        </w:r>
        <w:hyperlink r:id="rId32" w:history="1">
          <w:r w:rsidRPr="00726D9A">
            <w:rPr>
              <w:rFonts w:eastAsia="Calibri"/>
              <w:caps w:val="0"/>
            </w:rPr>
            <w:t>Guan Y</w:t>
          </w:r>
        </w:hyperlink>
        <w:r w:rsidRPr="00726D9A">
          <w:rPr>
            <w:rFonts w:eastAsia="Calibri"/>
            <w:caps w:val="0"/>
          </w:rPr>
          <w:t xml:space="preserve">. </w:t>
        </w:r>
        <w:hyperlink r:id="rId33" w:history="1">
          <w:r w:rsidRPr="00726D9A">
            <w:rPr>
              <w:rFonts w:eastAsia="Calibri"/>
              <w:caps w:val="0"/>
            </w:rPr>
            <w:t>¹⁸F-Hx4 hypoxia imaging with PET/CT in head and neck cancer: A comparison with ¹⁸F-Fmiso.</w:t>
          </w:r>
        </w:hyperlink>
        <w:r w:rsidRPr="00726D9A">
          <w:rPr>
            <w:rFonts w:eastAsia="Calibri"/>
            <w:caps w:val="0"/>
          </w:rPr>
          <w:t xml:space="preserve"> Nucl Med Commun, 2012;33(10):1096-102.</w:t>
        </w:r>
      </w:hyperlink>
    </w:p>
    <w:p w14:paraId="2B38C02B" w14:textId="77777777" w:rsidR="00FB60E9" w:rsidRPr="00726D9A" w:rsidRDefault="00FB60E9" w:rsidP="0039312E">
      <w:pPr>
        <w:pStyle w:val="EndnoteText"/>
        <w:ind w:firstLine="0"/>
      </w:pPr>
    </w:p>
  </w:endnote>
  <w:endnote w:id="176">
    <w:p w14:paraId="3B3101CC" w14:textId="7C7957EC" w:rsidR="00FB60E9" w:rsidRPr="00726D9A" w:rsidRDefault="00FB60E9" w:rsidP="001C0B2C">
      <w:pPr>
        <w:rPr>
          <w:rFonts w:cs="Calibri"/>
          <w:szCs w:val="24"/>
        </w:rPr>
      </w:pPr>
      <w:r w:rsidRPr="00726D9A">
        <w:rPr>
          <w:rStyle w:val="EndnoteReference"/>
        </w:rPr>
        <w:endnoteRef/>
      </w:r>
      <w:r>
        <w:t>.</w:t>
      </w:r>
      <w:r w:rsidRPr="00726D9A">
        <w:t xml:space="preserve"> </w:t>
      </w:r>
      <w:hyperlink r:id="rId34" w:history="1">
        <w:r w:rsidRPr="00726D9A">
          <w:rPr>
            <w:rFonts w:cs="Calibri"/>
            <w:szCs w:val="24"/>
          </w:rPr>
          <w:t>Zips D</w:t>
        </w:r>
      </w:hyperlink>
      <w:r w:rsidRPr="00726D9A">
        <w:rPr>
          <w:rFonts w:cs="Calibri"/>
          <w:szCs w:val="24"/>
        </w:rPr>
        <w:t xml:space="preserve">, </w:t>
      </w:r>
      <w:hyperlink r:id="rId35" w:history="1">
        <w:r w:rsidRPr="00726D9A">
          <w:rPr>
            <w:rFonts w:cs="Calibri"/>
            <w:szCs w:val="24"/>
          </w:rPr>
          <w:t>Zöphel K</w:t>
        </w:r>
      </w:hyperlink>
      <w:r w:rsidRPr="00726D9A">
        <w:rPr>
          <w:rFonts w:cs="Calibri"/>
          <w:szCs w:val="24"/>
        </w:rPr>
        <w:t xml:space="preserve">, </w:t>
      </w:r>
      <w:hyperlink r:id="rId36" w:history="1">
        <w:r w:rsidRPr="00726D9A">
          <w:rPr>
            <w:rFonts w:cs="Calibri"/>
            <w:szCs w:val="24"/>
          </w:rPr>
          <w:t>Abolmaali N</w:t>
        </w:r>
      </w:hyperlink>
      <w:r w:rsidRPr="00726D9A">
        <w:rPr>
          <w:rFonts w:cs="Calibri"/>
          <w:szCs w:val="24"/>
        </w:rPr>
        <w:t xml:space="preserve">, et al. </w:t>
      </w:r>
      <w:hyperlink r:id="rId37" w:history="1">
        <w:r w:rsidRPr="00726D9A">
          <w:rPr>
            <w:rFonts w:cs="Calibri"/>
            <w:szCs w:val="24"/>
          </w:rPr>
          <w:t>Exploratory prospective trial of hypoxia-specific PET imaging during radiochemotherapy in patients with locally advanced head-and-neck cancer.</w:t>
        </w:r>
      </w:hyperlink>
      <w:r w:rsidRPr="00726D9A">
        <w:rPr>
          <w:rFonts w:cs="Calibri"/>
          <w:szCs w:val="24"/>
        </w:rPr>
        <w:t xml:space="preserve"> Radiotherp Oncol, 2012;105(1):21-8. Epub Sep 27, 2012.</w:t>
      </w:r>
    </w:p>
    <w:p w14:paraId="621EB038" w14:textId="77777777" w:rsidR="00FB60E9" w:rsidRPr="00726D9A" w:rsidRDefault="00FB60E9" w:rsidP="0039312E">
      <w:pPr>
        <w:pStyle w:val="EndnoteText"/>
        <w:ind w:firstLine="0"/>
      </w:pPr>
    </w:p>
  </w:endnote>
  <w:endnote w:id="177">
    <w:p w14:paraId="4E5B4EA0" w14:textId="562EE827" w:rsidR="00FB60E9" w:rsidRPr="00726D9A" w:rsidRDefault="00FB60E9" w:rsidP="009D2AA3">
      <w:pPr>
        <w:pStyle w:val="TOC1"/>
        <w:spacing w:after="0"/>
        <w:rPr>
          <w:rStyle w:val="Hyperlink"/>
          <w:rFonts w:cs="Calibri"/>
          <w:noProof/>
          <w:color w:val="auto"/>
        </w:rPr>
      </w:pPr>
      <w:r w:rsidRPr="00726D9A">
        <w:rPr>
          <w:rStyle w:val="EndnoteReference"/>
        </w:rPr>
        <w:endnoteRef/>
      </w:r>
      <w:r>
        <w:t>.</w:t>
      </w:r>
      <w:r w:rsidRPr="00726D9A">
        <w:t xml:space="preserve"> </w:t>
      </w:r>
      <w:hyperlink w:anchor="_Toc292704731" w:history="1">
        <w:hyperlink r:id="rId38" w:history="1">
          <w:r w:rsidRPr="00726D9A">
            <w:rPr>
              <w:rFonts w:eastAsia="Calibri" w:cs="Calibri"/>
              <w:caps w:val="0"/>
            </w:rPr>
            <w:t>Mckeage Mj</w:t>
          </w:r>
        </w:hyperlink>
        <w:r w:rsidRPr="00726D9A">
          <w:rPr>
            <w:rFonts w:eastAsia="Calibri" w:cs="Calibri"/>
            <w:caps w:val="0"/>
          </w:rPr>
          <w:t xml:space="preserve">, </w:t>
        </w:r>
        <w:hyperlink r:id="rId39" w:history="1">
          <w:r w:rsidRPr="00726D9A">
            <w:rPr>
              <w:rFonts w:eastAsia="Calibri" w:cs="Calibri"/>
              <w:caps w:val="0"/>
            </w:rPr>
            <w:t>Jameson Mb</w:t>
          </w:r>
        </w:hyperlink>
        <w:r w:rsidRPr="00726D9A">
          <w:rPr>
            <w:rFonts w:eastAsia="Calibri" w:cs="Calibri"/>
            <w:caps w:val="0"/>
          </w:rPr>
          <w:t xml:space="preserve">, </w:t>
        </w:r>
        <w:hyperlink r:id="rId40" w:history="1">
          <w:r w:rsidRPr="00726D9A">
            <w:rPr>
              <w:rFonts w:eastAsia="Calibri" w:cs="Calibri"/>
              <w:caps w:val="0"/>
            </w:rPr>
            <w:t>Ramanathan Rk</w:t>
          </w:r>
        </w:hyperlink>
        <w:r w:rsidRPr="00726D9A">
          <w:rPr>
            <w:rFonts w:eastAsia="Calibri" w:cs="Calibri"/>
            <w:caps w:val="0"/>
          </w:rPr>
          <w:t xml:space="preserve">, Et Al. </w:t>
        </w:r>
        <w:hyperlink r:id="rId41" w:history="1">
          <w:r w:rsidRPr="00726D9A">
            <w:rPr>
              <w:rFonts w:eastAsia="Calibri" w:cs="Calibri"/>
              <w:caps w:val="0"/>
            </w:rPr>
            <w:t>Pr-104 A bioreductive pre-prodrug combined with gemcitabine or docetaxel in a phase Ib study of patients with advanced solid tumours.</w:t>
          </w:r>
        </w:hyperlink>
        <w:r w:rsidRPr="00726D9A">
          <w:rPr>
            <w:rFonts w:eastAsia="Calibri" w:cs="Calibri"/>
          </w:rPr>
          <w:t xml:space="preserve"> </w:t>
        </w:r>
        <w:r w:rsidRPr="00726D9A">
          <w:rPr>
            <w:rFonts w:eastAsia="Calibri" w:cs="Calibri"/>
            <w:caps w:val="0"/>
          </w:rPr>
          <w:t>Bmc Cancer, 2012;12:496.</w:t>
        </w:r>
      </w:hyperlink>
    </w:p>
    <w:p w14:paraId="1FE43AC0" w14:textId="77777777" w:rsidR="00FB60E9" w:rsidRPr="00726D9A" w:rsidRDefault="00FB60E9" w:rsidP="0039312E">
      <w:pPr>
        <w:pStyle w:val="EndnoteText"/>
        <w:ind w:firstLine="0"/>
      </w:pPr>
    </w:p>
  </w:endnote>
  <w:endnote w:id="178">
    <w:p w14:paraId="11AE9D70" w14:textId="608CFDE7" w:rsidR="00FB60E9" w:rsidRPr="00726D9A" w:rsidRDefault="00FB60E9" w:rsidP="00945E98">
      <w:pPr>
        <w:pStyle w:val="EndnoteText"/>
        <w:spacing w:after="0"/>
        <w:ind w:firstLine="0"/>
        <w:rPr>
          <w:rFonts w:cs="Calibri"/>
          <w:szCs w:val="24"/>
        </w:rPr>
      </w:pPr>
      <w:r w:rsidRPr="00726D9A">
        <w:rPr>
          <w:rStyle w:val="EndnoteReference"/>
        </w:rPr>
        <w:endnoteRef/>
      </w:r>
      <w:r>
        <w:t>.</w:t>
      </w:r>
      <w:r w:rsidRPr="00726D9A">
        <w:t xml:space="preserve"> </w:t>
      </w:r>
      <w:hyperlink r:id="rId42" w:history="1">
        <w:r w:rsidRPr="00726D9A">
          <w:rPr>
            <w:rStyle w:val="Hyperlink"/>
            <w:rFonts w:cs="Calibri"/>
            <w:color w:val="auto"/>
            <w:szCs w:val="24"/>
            <w:u w:val="none"/>
          </w:rPr>
          <w:t>Kawai N</w:t>
        </w:r>
      </w:hyperlink>
      <w:r w:rsidRPr="00726D9A">
        <w:rPr>
          <w:rFonts w:cs="Calibri"/>
          <w:szCs w:val="24"/>
        </w:rPr>
        <w:t xml:space="preserve">, </w:t>
      </w:r>
      <w:hyperlink r:id="rId43" w:history="1">
        <w:r w:rsidRPr="00726D9A">
          <w:rPr>
            <w:rStyle w:val="Hyperlink"/>
            <w:rFonts w:cs="Calibri"/>
            <w:color w:val="auto"/>
            <w:szCs w:val="24"/>
            <w:u w:val="none"/>
          </w:rPr>
          <w:t>Maeda Y</w:t>
        </w:r>
      </w:hyperlink>
      <w:r w:rsidRPr="00726D9A">
        <w:rPr>
          <w:rFonts w:cs="Calibri"/>
          <w:szCs w:val="24"/>
        </w:rPr>
        <w:t xml:space="preserve">, </w:t>
      </w:r>
      <w:hyperlink r:id="rId44" w:history="1">
        <w:r w:rsidRPr="00726D9A">
          <w:rPr>
            <w:rStyle w:val="Hyperlink"/>
            <w:rFonts w:cs="Calibri"/>
            <w:color w:val="auto"/>
            <w:szCs w:val="24"/>
            <w:u w:val="none"/>
          </w:rPr>
          <w:t>Kudomi N</w:t>
        </w:r>
      </w:hyperlink>
      <w:r w:rsidRPr="00726D9A">
        <w:rPr>
          <w:rFonts w:cs="Calibri"/>
          <w:szCs w:val="24"/>
        </w:rPr>
        <w:t xml:space="preserve">, et al. </w:t>
      </w:r>
      <w:hyperlink r:id="rId45" w:history="1">
        <w:r w:rsidRPr="00726D9A">
          <w:rPr>
            <w:rStyle w:val="Hyperlink"/>
            <w:rFonts w:eastAsia="Times New Roman" w:cs="Calibri"/>
            <w:color w:val="auto"/>
            <w:szCs w:val="24"/>
            <w:u w:val="none"/>
          </w:rPr>
          <w:t>Correlation of biological aggressiveness assessed by 11C-methionine PET and hypoxic burden assessed by 18F-fluoromisonidazole PET in newly diagnosed glioblastoma.</w:t>
        </w:r>
      </w:hyperlink>
      <w:r w:rsidRPr="00726D9A">
        <w:rPr>
          <w:rFonts w:cs="Calibri"/>
          <w:szCs w:val="24"/>
        </w:rPr>
        <w:t xml:space="preserve"> Eur J Nucl Med Mol Imaging, 2011;38(3):441-50. Epub Nov 12, 2010.</w:t>
      </w:r>
    </w:p>
    <w:p w14:paraId="72DA8250" w14:textId="77777777" w:rsidR="00FB60E9" w:rsidRPr="00726D9A" w:rsidRDefault="00FB60E9" w:rsidP="00371913">
      <w:pPr>
        <w:pStyle w:val="EndnoteText"/>
        <w:ind w:firstLine="0"/>
      </w:pPr>
    </w:p>
  </w:endnote>
  <w:endnote w:id="179">
    <w:p w14:paraId="43C632D8" w14:textId="1BF569AD" w:rsidR="00FB60E9" w:rsidRPr="00726D9A" w:rsidRDefault="00FB60E9" w:rsidP="00371913">
      <w:pPr>
        <w:pStyle w:val="EndnoteText"/>
        <w:ind w:firstLine="0"/>
        <w:rPr>
          <w:rFonts w:cs="Calibri"/>
          <w:szCs w:val="24"/>
        </w:rPr>
      </w:pPr>
      <w:r w:rsidRPr="00726D9A">
        <w:rPr>
          <w:rStyle w:val="EndnoteReference"/>
        </w:rPr>
        <w:endnoteRef/>
      </w:r>
      <w:r>
        <w:t>.</w:t>
      </w:r>
      <w:r w:rsidRPr="00726D9A">
        <w:t xml:space="preserve"> </w:t>
      </w:r>
      <w:hyperlink r:id="rId46" w:history="1">
        <w:r w:rsidRPr="00726D9A">
          <w:rPr>
            <w:rStyle w:val="Hyperlink"/>
            <w:rFonts w:cs="Calibri"/>
            <w:color w:val="auto"/>
            <w:szCs w:val="24"/>
            <w:u w:val="none"/>
          </w:rPr>
          <w:t>Vera P</w:t>
        </w:r>
      </w:hyperlink>
      <w:r w:rsidRPr="00726D9A">
        <w:rPr>
          <w:rFonts w:cs="Calibri"/>
          <w:szCs w:val="24"/>
        </w:rPr>
        <w:t xml:space="preserve">, </w:t>
      </w:r>
      <w:hyperlink r:id="rId47" w:history="1">
        <w:r w:rsidRPr="00726D9A">
          <w:rPr>
            <w:rStyle w:val="Hyperlink"/>
            <w:rFonts w:cs="Calibri"/>
            <w:color w:val="auto"/>
            <w:szCs w:val="24"/>
            <w:u w:val="none"/>
          </w:rPr>
          <w:t>Bohn P</w:t>
        </w:r>
      </w:hyperlink>
      <w:r w:rsidRPr="00726D9A">
        <w:rPr>
          <w:rFonts w:cs="Calibri"/>
          <w:szCs w:val="24"/>
        </w:rPr>
        <w:t xml:space="preserve">, Edet-Sanson A, et al. </w:t>
      </w:r>
      <w:hyperlink r:id="rId48" w:history="1">
        <w:r w:rsidRPr="00726D9A">
          <w:rPr>
            <w:rStyle w:val="Hyperlink"/>
            <w:rFonts w:eastAsia="Times New Roman" w:cs="Calibri"/>
            <w:color w:val="auto"/>
            <w:szCs w:val="24"/>
            <w:u w:val="none"/>
          </w:rPr>
          <w:t>Simultaneous positron emission tomography (PET) assessment of metabolism with ¹⁸F-fluoro-2-deoxy-d-glucose (FDG), proliferation with ¹⁸F-fluoro-thymidine (FLT), and hypoxia with ¹⁸fluoro-misonidazole (F-miso) before and during radiotherapy in patients with non-small-cell lung cancer (NSCLC): a pilot study.</w:t>
        </w:r>
      </w:hyperlink>
      <w:r w:rsidRPr="00726D9A">
        <w:rPr>
          <w:rFonts w:cs="Calibri"/>
          <w:szCs w:val="24"/>
        </w:rPr>
        <w:t xml:space="preserve"> Radiother Oncol, 2011;98(1):109-16. Epub Nov 4, 2010.</w:t>
      </w:r>
    </w:p>
    <w:p w14:paraId="25996502" w14:textId="77777777" w:rsidR="00FB60E9" w:rsidRPr="00726D9A" w:rsidRDefault="00FB60E9" w:rsidP="00371913">
      <w:pPr>
        <w:pStyle w:val="EndnoteText"/>
        <w:ind w:firstLine="0"/>
      </w:pPr>
    </w:p>
  </w:endnote>
  <w:endnote w:id="180">
    <w:p w14:paraId="08C4BDB8" w14:textId="30E3D4C3" w:rsidR="00FB60E9" w:rsidRPr="00726D9A" w:rsidRDefault="00FB60E9" w:rsidP="0049653D">
      <w:pPr>
        <w:pStyle w:val="TOC1"/>
        <w:rPr>
          <w:rStyle w:val="Hyperlink"/>
          <w:rFonts w:cs="Calibri"/>
          <w:noProof/>
          <w:color w:val="auto"/>
        </w:rPr>
      </w:pPr>
      <w:r w:rsidRPr="00726D9A">
        <w:rPr>
          <w:rStyle w:val="EndnoteReference"/>
        </w:rPr>
        <w:endnoteRef/>
      </w:r>
      <w:r>
        <w:t>.</w:t>
      </w:r>
      <w:r w:rsidRPr="00726D9A">
        <w:t xml:space="preserve"> </w:t>
      </w:r>
      <w:hyperlink w:anchor="_Toc292704724" w:history="1">
        <w:hyperlink r:id="rId49" w:history="1">
          <w:r w:rsidRPr="00726D9A">
            <w:rPr>
              <w:rFonts w:eastAsia="Calibri" w:cs="Calibri"/>
              <w:caps w:val="0"/>
            </w:rPr>
            <w:t>Eary Jf</w:t>
          </w:r>
        </w:hyperlink>
        <w:r w:rsidRPr="00726D9A">
          <w:rPr>
            <w:rFonts w:eastAsia="Calibri" w:cs="Calibri"/>
            <w:caps w:val="0"/>
          </w:rPr>
          <w:t xml:space="preserve">, </w:t>
        </w:r>
        <w:hyperlink r:id="rId50" w:history="1">
          <w:r w:rsidRPr="00726D9A">
            <w:rPr>
              <w:rFonts w:eastAsia="Calibri" w:cs="Calibri"/>
              <w:caps w:val="0"/>
            </w:rPr>
            <w:t>Link Jm</w:t>
          </w:r>
        </w:hyperlink>
        <w:r w:rsidRPr="00726D9A">
          <w:rPr>
            <w:rFonts w:eastAsia="Calibri" w:cs="Calibri"/>
            <w:caps w:val="0"/>
          </w:rPr>
          <w:t xml:space="preserve">, </w:t>
        </w:r>
        <w:hyperlink r:id="rId51" w:history="1">
          <w:r w:rsidRPr="00726D9A">
            <w:rPr>
              <w:rFonts w:eastAsia="Calibri" w:cs="Calibri"/>
              <w:caps w:val="0"/>
            </w:rPr>
            <w:t>Muzi M</w:t>
          </w:r>
        </w:hyperlink>
        <w:r w:rsidRPr="00726D9A">
          <w:rPr>
            <w:rFonts w:eastAsia="Calibri" w:cs="Calibri"/>
            <w:caps w:val="0"/>
          </w:rPr>
          <w:t xml:space="preserve">, Et Al. </w:t>
        </w:r>
        <w:hyperlink r:id="rId52" w:history="1">
          <w:r w:rsidRPr="00726D9A">
            <w:rPr>
              <w:rFonts w:cs="Calibri"/>
              <w:caps w:val="0"/>
            </w:rPr>
            <w:t>Multiagent pet for risk characterization in sarcoma.</w:t>
          </w:r>
        </w:hyperlink>
        <w:r w:rsidRPr="00726D9A">
          <w:rPr>
            <w:rFonts w:eastAsia="Calibri" w:cs="Calibri"/>
            <w:caps w:val="0"/>
          </w:rPr>
          <w:t xml:space="preserve"> J Nucl Med, 2011;52(4):541-6. Epub Mar 18, 2011.</w:t>
        </w:r>
      </w:hyperlink>
    </w:p>
    <w:p w14:paraId="7EAEF3F6" w14:textId="77777777" w:rsidR="00FB60E9" w:rsidRPr="00726D9A" w:rsidRDefault="00FB60E9" w:rsidP="0039312E">
      <w:pPr>
        <w:pStyle w:val="EndnoteText"/>
        <w:ind w:firstLine="0"/>
      </w:pPr>
    </w:p>
  </w:endnote>
  <w:endnote w:id="181">
    <w:p w14:paraId="18D22672" w14:textId="2F65F82F" w:rsidR="00FB60E9" w:rsidRPr="00726D9A" w:rsidRDefault="00FB60E9" w:rsidP="00C45FD6">
      <w:pPr>
        <w:pStyle w:val="EndnoteText"/>
        <w:ind w:firstLine="0"/>
        <w:rPr>
          <w:rFonts w:cs="Calibri"/>
          <w:szCs w:val="24"/>
        </w:rPr>
      </w:pPr>
      <w:r w:rsidRPr="00726D9A">
        <w:rPr>
          <w:rStyle w:val="EndnoteReference"/>
        </w:rPr>
        <w:endnoteRef/>
      </w:r>
      <w:r>
        <w:t>.</w:t>
      </w:r>
      <w:r w:rsidRPr="00726D9A">
        <w:t xml:space="preserve"> </w:t>
      </w:r>
      <w:hyperlink r:id="rId53" w:history="1">
        <w:r w:rsidRPr="00726D9A">
          <w:rPr>
            <w:rStyle w:val="Hyperlink"/>
            <w:rFonts w:cs="Calibri"/>
            <w:color w:val="auto"/>
            <w:szCs w:val="24"/>
            <w:u w:val="none"/>
          </w:rPr>
          <w:t>Kikuchi M</w:t>
        </w:r>
      </w:hyperlink>
      <w:r w:rsidRPr="00726D9A">
        <w:rPr>
          <w:rFonts w:cs="Calibri"/>
          <w:szCs w:val="24"/>
        </w:rPr>
        <w:t xml:space="preserve">, </w:t>
      </w:r>
      <w:hyperlink r:id="rId54" w:history="1">
        <w:r w:rsidRPr="00726D9A">
          <w:rPr>
            <w:rStyle w:val="Hyperlink"/>
            <w:rFonts w:cs="Calibri"/>
            <w:color w:val="auto"/>
            <w:szCs w:val="24"/>
            <w:u w:val="none"/>
          </w:rPr>
          <w:t>Yamane T</w:t>
        </w:r>
      </w:hyperlink>
      <w:r w:rsidRPr="00726D9A">
        <w:rPr>
          <w:rFonts w:cs="Calibri"/>
          <w:szCs w:val="24"/>
        </w:rPr>
        <w:t xml:space="preserve">, </w:t>
      </w:r>
      <w:hyperlink r:id="rId55" w:history="1">
        <w:r w:rsidRPr="00726D9A">
          <w:rPr>
            <w:rStyle w:val="Hyperlink"/>
            <w:rFonts w:cs="Calibri"/>
            <w:color w:val="auto"/>
            <w:szCs w:val="24"/>
            <w:u w:val="none"/>
          </w:rPr>
          <w:t>Shinohara S</w:t>
        </w:r>
      </w:hyperlink>
      <w:r w:rsidRPr="00726D9A">
        <w:rPr>
          <w:rFonts w:cs="Calibri"/>
          <w:szCs w:val="24"/>
        </w:rPr>
        <w:t xml:space="preserve">, et al. </w:t>
      </w:r>
      <w:hyperlink r:id="rId56" w:history="1">
        <w:r w:rsidRPr="00726D9A">
          <w:rPr>
            <w:rStyle w:val="Hyperlink"/>
            <w:rFonts w:eastAsia="Times New Roman" w:cs="Calibri"/>
            <w:color w:val="auto"/>
            <w:szCs w:val="24"/>
            <w:u w:val="none"/>
          </w:rPr>
          <w:t>18F-fluoromisonidazole positron emission tomography before treatment is a predictor of radiotherapy outcome and survival prognosis in patients with head and neck squamous cell carcinoma.</w:t>
        </w:r>
      </w:hyperlink>
      <w:r w:rsidRPr="00726D9A">
        <w:rPr>
          <w:rFonts w:cs="Calibri"/>
          <w:szCs w:val="24"/>
        </w:rPr>
        <w:t xml:space="preserve"> Ann Nucl Med, 2011;25(9):625-33. Epub  Jul 1, 2011.</w:t>
      </w:r>
    </w:p>
    <w:p w14:paraId="5119A37A" w14:textId="77777777" w:rsidR="00FB60E9" w:rsidRPr="00726D9A" w:rsidRDefault="00FB60E9">
      <w:pPr>
        <w:pStyle w:val="EndnoteText"/>
      </w:pPr>
    </w:p>
  </w:endnote>
  <w:endnote w:id="182">
    <w:p w14:paraId="5FA164C6" w14:textId="75EEF784" w:rsidR="00FB60E9" w:rsidRPr="00726D9A" w:rsidRDefault="00FB60E9" w:rsidP="00C45FD6">
      <w:pPr>
        <w:pStyle w:val="EndnoteText"/>
        <w:ind w:firstLine="0"/>
        <w:rPr>
          <w:rFonts w:cs="Calibri"/>
          <w:szCs w:val="24"/>
        </w:rPr>
      </w:pPr>
      <w:r w:rsidRPr="00726D9A">
        <w:rPr>
          <w:rStyle w:val="EndnoteReference"/>
        </w:rPr>
        <w:endnoteRef/>
      </w:r>
      <w:r>
        <w:t>.</w:t>
      </w:r>
      <w:r w:rsidRPr="00726D9A">
        <w:t xml:space="preserve"> </w:t>
      </w:r>
      <w:hyperlink r:id="rId57" w:history="1">
        <w:r w:rsidRPr="00726D9A">
          <w:rPr>
            <w:rStyle w:val="Hyperlink"/>
            <w:rFonts w:cs="Calibri"/>
            <w:color w:val="auto"/>
            <w:szCs w:val="24"/>
            <w:u w:val="none"/>
          </w:rPr>
          <w:t>Hendrickson K</w:t>
        </w:r>
      </w:hyperlink>
      <w:r w:rsidRPr="00726D9A">
        <w:rPr>
          <w:rFonts w:cs="Calibri"/>
          <w:szCs w:val="24"/>
        </w:rPr>
        <w:t xml:space="preserve">, </w:t>
      </w:r>
      <w:hyperlink r:id="rId58" w:history="1">
        <w:r w:rsidRPr="00726D9A">
          <w:rPr>
            <w:rStyle w:val="Hyperlink"/>
            <w:rFonts w:cs="Calibri"/>
            <w:color w:val="auto"/>
            <w:szCs w:val="24"/>
            <w:u w:val="none"/>
          </w:rPr>
          <w:t>Phillips M</w:t>
        </w:r>
      </w:hyperlink>
      <w:r w:rsidRPr="00726D9A">
        <w:rPr>
          <w:rFonts w:cs="Calibri"/>
          <w:szCs w:val="24"/>
        </w:rPr>
        <w:t xml:space="preserve">, </w:t>
      </w:r>
      <w:hyperlink r:id="rId59" w:history="1">
        <w:r w:rsidRPr="00726D9A">
          <w:rPr>
            <w:rStyle w:val="Hyperlink"/>
            <w:rFonts w:cs="Calibri"/>
            <w:color w:val="auto"/>
            <w:szCs w:val="24"/>
            <w:u w:val="none"/>
          </w:rPr>
          <w:t>Smith W</w:t>
        </w:r>
      </w:hyperlink>
      <w:r w:rsidRPr="00726D9A">
        <w:rPr>
          <w:rFonts w:cs="Calibri"/>
          <w:szCs w:val="24"/>
        </w:rPr>
        <w:t xml:space="preserve">, et al. </w:t>
      </w:r>
      <w:hyperlink r:id="rId60" w:history="1">
        <w:r w:rsidRPr="00726D9A">
          <w:rPr>
            <w:rStyle w:val="Hyperlink"/>
            <w:rFonts w:eastAsia="Times New Roman" w:cs="Calibri"/>
            <w:color w:val="auto"/>
            <w:szCs w:val="24"/>
            <w:u w:val="none"/>
          </w:rPr>
          <w:t>Hypoxia imaging with [F-18] FMISO-PET in head and neck cancer: potential for guiding intensity modulated radiation therapy in overcoming hypoxia-induced treatment resistance.</w:t>
        </w:r>
      </w:hyperlink>
      <w:r w:rsidRPr="00726D9A">
        <w:rPr>
          <w:rFonts w:cs="Calibri"/>
          <w:szCs w:val="24"/>
        </w:rPr>
        <w:t xml:space="preserve"> Radiother Oncol, 2011;101(3):369-75. Epub Aug 27, 2011.</w:t>
      </w:r>
    </w:p>
    <w:p w14:paraId="4DA3D785" w14:textId="77777777" w:rsidR="00FB60E9" w:rsidRPr="00726D9A" w:rsidRDefault="00FB60E9">
      <w:pPr>
        <w:pStyle w:val="EndnoteText"/>
      </w:pPr>
    </w:p>
  </w:endnote>
  <w:endnote w:id="183">
    <w:p w14:paraId="29FB90D5" w14:textId="5399AE22" w:rsidR="00FB60E9" w:rsidRDefault="00FB60E9" w:rsidP="0097095A">
      <w:pPr>
        <w:pStyle w:val="EndnoteText"/>
        <w:ind w:firstLine="0"/>
        <w:rPr>
          <w:rFonts w:cs="Calibri"/>
          <w:szCs w:val="24"/>
        </w:rPr>
      </w:pPr>
      <w:r w:rsidRPr="00726D9A">
        <w:rPr>
          <w:rStyle w:val="EndnoteReference"/>
        </w:rPr>
        <w:endnoteRef/>
      </w:r>
      <w:r>
        <w:t>.</w:t>
      </w:r>
      <w:r w:rsidRPr="00726D9A">
        <w:t xml:space="preserve"> </w:t>
      </w:r>
      <w:hyperlink r:id="rId61" w:history="1">
        <w:r w:rsidRPr="00726D9A">
          <w:rPr>
            <w:rStyle w:val="Hyperlink"/>
            <w:rFonts w:cs="Calibri"/>
            <w:color w:val="auto"/>
            <w:szCs w:val="24"/>
            <w:u w:val="none"/>
          </w:rPr>
          <w:t>De Clermont H</w:t>
        </w:r>
      </w:hyperlink>
      <w:r w:rsidRPr="00726D9A">
        <w:rPr>
          <w:rFonts w:cs="Calibri"/>
          <w:szCs w:val="24"/>
        </w:rPr>
        <w:t xml:space="preserve">, </w:t>
      </w:r>
      <w:hyperlink r:id="rId62" w:history="1">
        <w:r w:rsidRPr="00726D9A">
          <w:rPr>
            <w:rStyle w:val="Hyperlink"/>
            <w:rFonts w:cs="Calibri"/>
            <w:color w:val="auto"/>
            <w:szCs w:val="24"/>
            <w:u w:val="none"/>
          </w:rPr>
          <w:t>Huchet A</w:t>
        </w:r>
      </w:hyperlink>
      <w:r w:rsidRPr="00726D9A">
        <w:rPr>
          <w:rFonts w:cs="Calibri"/>
          <w:szCs w:val="24"/>
        </w:rPr>
        <w:t xml:space="preserve">, </w:t>
      </w:r>
      <w:hyperlink r:id="rId63" w:history="1">
        <w:r w:rsidRPr="00726D9A">
          <w:rPr>
            <w:rStyle w:val="Hyperlink"/>
            <w:rFonts w:cs="Calibri"/>
            <w:color w:val="auto"/>
            <w:szCs w:val="24"/>
            <w:u w:val="none"/>
          </w:rPr>
          <w:t>Lamare F</w:t>
        </w:r>
      </w:hyperlink>
      <w:r w:rsidRPr="00726D9A">
        <w:rPr>
          <w:rFonts w:cs="Calibri"/>
          <w:szCs w:val="24"/>
        </w:rPr>
        <w:t xml:space="preserve">, </w:t>
      </w:r>
      <w:hyperlink r:id="rId64" w:history="1">
        <w:r w:rsidRPr="00726D9A">
          <w:rPr>
            <w:rStyle w:val="Hyperlink"/>
            <w:rFonts w:cs="Calibri"/>
            <w:color w:val="auto"/>
            <w:szCs w:val="24"/>
            <w:u w:val="none"/>
          </w:rPr>
          <w:t>Rivière A</w:t>
        </w:r>
      </w:hyperlink>
      <w:r w:rsidRPr="00726D9A">
        <w:rPr>
          <w:rFonts w:cs="Calibri"/>
          <w:szCs w:val="24"/>
        </w:rPr>
        <w:t xml:space="preserve">, </w:t>
      </w:r>
      <w:hyperlink r:id="rId65" w:history="1">
        <w:r w:rsidRPr="00726D9A">
          <w:rPr>
            <w:rStyle w:val="Hyperlink"/>
            <w:rFonts w:cs="Calibri"/>
            <w:color w:val="auto"/>
            <w:szCs w:val="24"/>
            <w:u w:val="none"/>
          </w:rPr>
          <w:t>Fernandez P</w:t>
        </w:r>
      </w:hyperlink>
      <w:r w:rsidRPr="00726D9A">
        <w:rPr>
          <w:rFonts w:cs="Calibri"/>
          <w:szCs w:val="24"/>
        </w:rPr>
        <w:t xml:space="preserve">.  </w:t>
      </w:r>
      <w:hyperlink r:id="rId66" w:history="1">
        <w:r w:rsidRPr="00726D9A">
          <w:rPr>
            <w:rStyle w:val="Hyperlink"/>
            <w:rFonts w:eastAsia="Times New Roman" w:cs="Calibri"/>
            <w:color w:val="auto"/>
            <w:szCs w:val="24"/>
            <w:u w:val="none"/>
          </w:rPr>
          <w:t>Lack of concordance between the F-18 fluoromisonidazole PET and the F-18 FDG PET in human glioblastoma.</w:t>
        </w:r>
      </w:hyperlink>
      <w:r w:rsidRPr="00726D9A">
        <w:rPr>
          <w:rFonts w:cs="Calibri"/>
          <w:szCs w:val="24"/>
        </w:rPr>
        <w:t xml:space="preserve"> Clin Nucl Med, 2011;36(12):e194-5.</w:t>
      </w:r>
    </w:p>
    <w:p w14:paraId="49BA42B7" w14:textId="77777777" w:rsidR="00FB60E9" w:rsidRPr="00726D9A" w:rsidRDefault="00FB60E9" w:rsidP="0097095A">
      <w:pPr>
        <w:pStyle w:val="EndnoteText"/>
        <w:ind w:firstLine="0"/>
      </w:pPr>
    </w:p>
  </w:endnote>
  <w:endnote w:id="184">
    <w:p w14:paraId="32EFFE5E" w14:textId="58DC2D63" w:rsidR="00FB60E9" w:rsidRPr="00726D9A" w:rsidRDefault="00FB60E9" w:rsidP="0097095A">
      <w:pPr>
        <w:pStyle w:val="EndnoteText"/>
        <w:ind w:firstLine="0"/>
        <w:rPr>
          <w:rFonts w:cs="Calibri"/>
          <w:szCs w:val="24"/>
        </w:rPr>
      </w:pPr>
      <w:r w:rsidRPr="00726D9A">
        <w:rPr>
          <w:rStyle w:val="EndnoteReference"/>
        </w:rPr>
        <w:endnoteRef/>
      </w:r>
      <w:r>
        <w:t>.</w:t>
      </w:r>
      <w:r w:rsidRPr="00726D9A">
        <w:t xml:space="preserve"> </w:t>
      </w:r>
      <w:hyperlink r:id="rId67" w:history="1">
        <w:r w:rsidRPr="00726D9A">
          <w:rPr>
            <w:rStyle w:val="Hyperlink"/>
            <w:rFonts w:cs="Calibri"/>
            <w:color w:val="auto"/>
            <w:szCs w:val="24"/>
            <w:u w:val="none"/>
          </w:rPr>
          <w:t>Hugonnet F</w:t>
        </w:r>
      </w:hyperlink>
      <w:r w:rsidRPr="00726D9A">
        <w:rPr>
          <w:rFonts w:cs="Calibri"/>
          <w:szCs w:val="24"/>
        </w:rPr>
        <w:t xml:space="preserve">, </w:t>
      </w:r>
      <w:hyperlink r:id="rId68" w:history="1">
        <w:r w:rsidRPr="00726D9A">
          <w:rPr>
            <w:rStyle w:val="Hyperlink"/>
            <w:rFonts w:cs="Calibri"/>
            <w:color w:val="auto"/>
            <w:szCs w:val="24"/>
            <w:u w:val="none"/>
          </w:rPr>
          <w:t>Fournier L</w:t>
        </w:r>
      </w:hyperlink>
      <w:r w:rsidRPr="00726D9A">
        <w:rPr>
          <w:rFonts w:cs="Calibri"/>
          <w:szCs w:val="24"/>
        </w:rPr>
        <w:t xml:space="preserve">, </w:t>
      </w:r>
      <w:hyperlink r:id="rId69" w:history="1">
        <w:r w:rsidRPr="00726D9A">
          <w:rPr>
            <w:rStyle w:val="Hyperlink"/>
            <w:rFonts w:cs="Calibri"/>
            <w:color w:val="auto"/>
            <w:szCs w:val="24"/>
            <w:u w:val="none"/>
          </w:rPr>
          <w:t>Medioni J</w:t>
        </w:r>
      </w:hyperlink>
      <w:r w:rsidRPr="00726D9A">
        <w:rPr>
          <w:rFonts w:cs="Calibri"/>
          <w:szCs w:val="24"/>
        </w:rPr>
        <w:t xml:space="preserve">, et al. </w:t>
      </w:r>
      <w:hyperlink r:id="rId70" w:history="1">
        <w:r w:rsidRPr="00726D9A">
          <w:rPr>
            <w:rStyle w:val="Hyperlink"/>
            <w:rFonts w:eastAsia="Times New Roman" w:cs="Calibri"/>
            <w:color w:val="auto"/>
            <w:szCs w:val="24"/>
            <w:u w:val="none"/>
          </w:rPr>
          <w:t>Metastatic renal cell carcinoma: relationship between initial metastasis hypoxia, change after 1 month's sunitinib, and therapeutic response: an 18F-fluoromisonidazole PET/CT study.</w:t>
        </w:r>
      </w:hyperlink>
      <w:r w:rsidRPr="00726D9A">
        <w:rPr>
          <w:rFonts w:cs="Calibri"/>
          <w:szCs w:val="24"/>
        </w:rPr>
        <w:t xml:space="preserve"> J Nucl Med, 2011;52(7):1048-55. Epub Jun 16, 2011.</w:t>
      </w:r>
    </w:p>
    <w:p w14:paraId="3BFE1E76" w14:textId="77777777" w:rsidR="00FB60E9" w:rsidRPr="00726D9A" w:rsidRDefault="00FB60E9" w:rsidP="0097095A">
      <w:pPr>
        <w:pStyle w:val="EndnoteText"/>
        <w:ind w:firstLine="0"/>
      </w:pPr>
    </w:p>
  </w:endnote>
  <w:endnote w:id="185">
    <w:p w14:paraId="1EE36531" w14:textId="11C610D3" w:rsidR="00FB60E9" w:rsidRPr="00726D9A" w:rsidRDefault="00FB60E9" w:rsidP="00C10202">
      <w:pPr>
        <w:pStyle w:val="EndnoteText"/>
        <w:ind w:firstLine="0"/>
        <w:rPr>
          <w:rFonts w:cstheme="minorHAnsi"/>
          <w:szCs w:val="24"/>
        </w:rPr>
      </w:pPr>
      <w:r w:rsidRPr="00726D9A">
        <w:rPr>
          <w:rStyle w:val="EndnoteReference"/>
        </w:rPr>
        <w:endnoteRef/>
      </w:r>
      <w:r>
        <w:t>.</w:t>
      </w:r>
      <w:r w:rsidRPr="00726D9A">
        <w:t xml:space="preserve"> </w:t>
      </w:r>
      <w:hyperlink r:id="rId71" w:history="1">
        <w:r w:rsidRPr="00726D9A">
          <w:rPr>
            <w:rStyle w:val="Hyperlink"/>
            <w:rFonts w:cstheme="minorHAnsi"/>
            <w:color w:val="auto"/>
            <w:szCs w:val="24"/>
            <w:u w:val="none"/>
          </w:rPr>
          <w:t>Abolmaali N</w:t>
        </w:r>
      </w:hyperlink>
      <w:r w:rsidRPr="00726D9A">
        <w:rPr>
          <w:rFonts w:cstheme="minorHAnsi"/>
          <w:szCs w:val="24"/>
        </w:rPr>
        <w:t xml:space="preserve">, </w:t>
      </w:r>
      <w:hyperlink r:id="rId72" w:history="1">
        <w:r w:rsidRPr="00726D9A">
          <w:rPr>
            <w:rStyle w:val="Hyperlink"/>
            <w:rFonts w:cstheme="minorHAnsi"/>
            <w:color w:val="auto"/>
            <w:szCs w:val="24"/>
            <w:u w:val="none"/>
          </w:rPr>
          <w:t>Haase R</w:t>
        </w:r>
      </w:hyperlink>
      <w:r w:rsidRPr="00726D9A">
        <w:rPr>
          <w:rFonts w:cstheme="minorHAnsi"/>
          <w:szCs w:val="24"/>
        </w:rPr>
        <w:t xml:space="preserve">, </w:t>
      </w:r>
      <w:hyperlink r:id="rId73" w:history="1">
        <w:r w:rsidRPr="00726D9A">
          <w:rPr>
            <w:rStyle w:val="Hyperlink"/>
            <w:rFonts w:cstheme="minorHAnsi"/>
            <w:color w:val="auto"/>
            <w:szCs w:val="24"/>
            <w:u w:val="none"/>
          </w:rPr>
          <w:t>Koch A</w:t>
        </w:r>
      </w:hyperlink>
      <w:r w:rsidRPr="00726D9A">
        <w:rPr>
          <w:rFonts w:cstheme="minorHAnsi"/>
          <w:szCs w:val="24"/>
        </w:rPr>
        <w:t xml:space="preserve">, et al. </w:t>
      </w:r>
      <w:hyperlink r:id="rId74" w:history="1">
        <w:r w:rsidRPr="00726D9A">
          <w:rPr>
            <w:rStyle w:val="Hyperlink"/>
            <w:rFonts w:cstheme="minorHAnsi"/>
            <w:color w:val="auto"/>
            <w:szCs w:val="24"/>
            <w:u w:val="none"/>
          </w:rPr>
          <w:t>Two or four hour [¹⁸F]FMISO-PET in HNSCC. When is the contrast best?</w:t>
        </w:r>
      </w:hyperlink>
      <w:r w:rsidRPr="00726D9A">
        <w:rPr>
          <w:rFonts w:cstheme="minorHAnsi"/>
          <w:szCs w:val="24"/>
        </w:rPr>
        <w:t xml:space="preserve"> Nuklearmedizin, 2011;50(1):22-7. Epub Dec 17, 2010.</w:t>
      </w:r>
    </w:p>
    <w:p w14:paraId="14ADD7DA" w14:textId="77777777" w:rsidR="00FB60E9" w:rsidRPr="00726D9A" w:rsidRDefault="00FB60E9" w:rsidP="0039312E">
      <w:pPr>
        <w:pStyle w:val="EndnoteText"/>
        <w:ind w:firstLine="0"/>
        <w:rPr>
          <w:rFonts w:cstheme="minorHAnsi"/>
          <w:szCs w:val="24"/>
        </w:rPr>
      </w:pPr>
    </w:p>
  </w:endnote>
  <w:endnote w:id="186">
    <w:p w14:paraId="6C3E91DF" w14:textId="76802AAB" w:rsidR="00FB60E9" w:rsidRPr="00726D9A" w:rsidRDefault="00FB60E9" w:rsidP="00040EB2">
      <w:pPr>
        <w:pStyle w:val="EndnoteText"/>
        <w:ind w:firstLine="0"/>
        <w:rPr>
          <w:rFonts w:cs="Calibri"/>
          <w:szCs w:val="24"/>
        </w:rPr>
      </w:pPr>
      <w:r w:rsidRPr="00726D9A">
        <w:rPr>
          <w:rStyle w:val="EndnoteReference"/>
        </w:rPr>
        <w:endnoteRef/>
      </w:r>
      <w:r>
        <w:t>.</w:t>
      </w:r>
      <w:r w:rsidRPr="00726D9A">
        <w:t xml:space="preserve"> </w:t>
      </w:r>
      <w:hyperlink r:id="rId75" w:history="1">
        <w:r w:rsidRPr="00726D9A">
          <w:rPr>
            <w:rStyle w:val="Hyperlink"/>
            <w:rFonts w:cs="Calibri"/>
            <w:color w:val="auto"/>
            <w:szCs w:val="24"/>
            <w:u w:val="none"/>
          </w:rPr>
          <w:t>Yamane T</w:t>
        </w:r>
      </w:hyperlink>
      <w:r w:rsidRPr="00726D9A">
        <w:rPr>
          <w:rFonts w:cs="Calibri"/>
          <w:szCs w:val="24"/>
        </w:rPr>
        <w:t xml:space="preserve">, </w:t>
      </w:r>
      <w:hyperlink r:id="rId76" w:history="1">
        <w:r w:rsidRPr="00726D9A">
          <w:rPr>
            <w:rStyle w:val="Hyperlink"/>
            <w:rFonts w:cs="Calibri"/>
            <w:color w:val="auto"/>
            <w:szCs w:val="24"/>
            <w:u w:val="none"/>
          </w:rPr>
          <w:t>Kikuchi M</w:t>
        </w:r>
      </w:hyperlink>
      <w:r w:rsidRPr="00726D9A">
        <w:rPr>
          <w:rFonts w:cs="Calibri"/>
          <w:szCs w:val="24"/>
        </w:rPr>
        <w:t xml:space="preserve">, </w:t>
      </w:r>
      <w:hyperlink r:id="rId77" w:history="1">
        <w:r w:rsidRPr="00726D9A">
          <w:rPr>
            <w:rStyle w:val="Hyperlink"/>
            <w:rFonts w:cs="Calibri"/>
            <w:color w:val="auto"/>
            <w:szCs w:val="24"/>
            <w:u w:val="none"/>
          </w:rPr>
          <w:t>Shinohara S</w:t>
        </w:r>
      </w:hyperlink>
      <w:r w:rsidRPr="00726D9A">
        <w:rPr>
          <w:rFonts w:cs="Calibri"/>
          <w:szCs w:val="24"/>
        </w:rPr>
        <w:t xml:space="preserve">, </w:t>
      </w:r>
      <w:hyperlink r:id="rId78" w:history="1">
        <w:r w:rsidRPr="00726D9A">
          <w:rPr>
            <w:rStyle w:val="Hyperlink"/>
            <w:rFonts w:cs="Calibri"/>
            <w:color w:val="auto"/>
            <w:szCs w:val="24"/>
            <w:u w:val="none"/>
          </w:rPr>
          <w:t>Senda M</w:t>
        </w:r>
      </w:hyperlink>
      <w:r w:rsidRPr="00726D9A">
        <w:rPr>
          <w:rFonts w:cs="Calibri"/>
          <w:szCs w:val="24"/>
        </w:rPr>
        <w:t xml:space="preserve">. </w:t>
      </w:r>
      <w:hyperlink r:id="rId79" w:history="1">
        <w:r w:rsidRPr="00726D9A">
          <w:rPr>
            <w:rStyle w:val="Hyperlink"/>
            <w:rFonts w:eastAsia="Times New Roman" w:cs="Calibri"/>
            <w:color w:val="auto"/>
            <w:szCs w:val="24"/>
            <w:u w:val="none"/>
          </w:rPr>
          <w:t>Reduction of [(18)F]fluoromisonidazole uptake after neoadjuvant chemotherapy for head and neck squamous cell carcinoma.</w:t>
        </w:r>
      </w:hyperlink>
      <w:r w:rsidRPr="00726D9A">
        <w:rPr>
          <w:rFonts w:cs="Calibri"/>
          <w:szCs w:val="24"/>
        </w:rPr>
        <w:t xml:space="preserve"> Mol Imaging Biol, 2011;13(2):227-31.</w:t>
      </w:r>
    </w:p>
    <w:p w14:paraId="376F0363" w14:textId="77777777" w:rsidR="00FB60E9" w:rsidRPr="00726D9A" w:rsidRDefault="00FB60E9" w:rsidP="00040EB2">
      <w:pPr>
        <w:pStyle w:val="EndnoteText"/>
        <w:ind w:firstLine="0"/>
      </w:pPr>
    </w:p>
  </w:endnote>
  <w:endnote w:id="187">
    <w:p w14:paraId="38E1ABAE" w14:textId="61CB73DE" w:rsidR="00FB60E9" w:rsidRPr="00726D9A" w:rsidRDefault="00FB60E9" w:rsidP="0039312E">
      <w:pPr>
        <w:pStyle w:val="EndnoteText"/>
        <w:ind w:firstLine="0"/>
        <w:rPr>
          <w:rFonts w:cs="Calibri"/>
          <w:szCs w:val="24"/>
        </w:rPr>
      </w:pPr>
      <w:r w:rsidRPr="00726D9A">
        <w:rPr>
          <w:rStyle w:val="EndnoteReference"/>
        </w:rPr>
        <w:endnoteRef/>
      </w:r>
      <w:r>
        <w:t>.</w:t>
      </w:r>
      <w:r w:rsidRPr="00726D9A">
        <w:t xml:space="preserve"> </w:t>
      </w:r>
      <w:hyperlink r:id="rId80" w:history="1">
        <w:r w:rsidRPr="00726D9A">
          <w:rPr>
            <w:rStyle w:val="Hyperlink"/>
            <w:rFonts w:cs="Calibri"/>
            <w:color w:val="auto"/>
            <w:szCs w:val="24"/>
            <w:u w:val="none"/>
          </w:rPr>
          <w:t>Choi W</w:t>
        </w:r>
      </w:hyperlink>
      <w:r w:rsidRPr="00726D9A">
        <w:rPr>
          <w:rFonts w:cs="Calibri"/>
          <w:szCs w:val="24"/>
        </w:rPr>
        <w:t xml:space="preserve">, </w:t>
      </w:r>
      <w:hyperlink r:id="rId81" w:history="1">
        <w:r w:rsidRPr="00726D9A">
          <w:rPr>
            <w:rStyle w:val="Hyperlink"/>
            <w:rFonts w:cs="Calibri"/>
            <w:color w:val="auto"/>
            <w:szCs w:val="24"/>
            <w:u w:val="none"/>
          </w:rPr>
          <w:t>Lee SW</w:t>
        </w:r>
      </w:hyperlink>
      <w:r w:rsidRPr="00726D9A">
        <w:rPr>
          <w:rFonts w:cs="Calibri"/>
          <w:szCs w:val="24"/>
        </w:rPr>
        <w:t xml:space="preserve">, </w:t>
      </w:r>
      <w:hyperlink r:id="rId82" w:history="1">
        <w:r w:rsidRPr="00726D9A">
          <w:rPr>
            <w:rStyle w:val="Hyperlink"/>
            <w:rFonts w:cs="Calibri"/>
            <w:color w:val="auto"/>
            <w:szCs w:val="24"/>
            <w:u w:val="none"/>
          </w:rPr>
          <w:t>Park SH</w:t>
        </w:r>
      </w:hyperlink>
      <w:r w:rsidRPr="00726D9A">
        <w:rPr>
          <w:rFonts w:cs="Calibri"/>
          <w:szCs w:val="24"/>
        </w:rPr>
        <w:t xml:space="preserve">, et al. </w:t>
      </w:r>
      <w:hyperlink r:id="rId83" w:history="1">
        <w:r w:rsidRPr="00726D9A">
          <w:rPr>
            <w:rStyle w:val="Hyperlink"/>
            <w:rFonts w:eastAsia="Times New Roman" w:cs="Calibri"/>
            <w:color w:val="auto"/>
            <w:szCs w:val="24"/>
            <w:u w:val="none"/>
          </w:rPr>
          <w:t>Planning study for available dose of hypoxic tumor volume using fluorine-18-labeled fluoromisonidazole positron emission tomography for treatment of the head and neck cancer.</w:t>
        </w:r>
      </w:hyperlink>
      <w:r w:rsidRPr="00726D9A">
        <w:rPr>
          <w:rFonts w:cs="Calibri"/>
          <w:szCs w:val="24"/>
        </w:rPr>
        <w:t xml:space="preserve"> Radiother Oncol, 2010;97(2):176-82. Epub Sep 18, 2010.</w:t>
      </w:r>
    </w:p>
    <w:p w14:paraId="44840D53" w14:textId="77777777" w:rsidR="00FB60E9" w:rsidRDefault="00FB60E9" w:rsidP="0039312E">
      <w:pPr>
        <w:pStyle w:val="EndnoteText"/>
        <w:ind w:firstLine="0"/>
      </w:pPr>
    </w:p>
  </w:endnote>
  <w:endnote w:id="188">
    <w:p w14:paraId="18FFFE33" w14:textId="55290209" w:rsidR="00FB60E9" w:rsidRDefault="00FB60E9" w:rsidP="0039312E">
      <w:pPr>
        <w:pStyle w:val="EndnoteText"/>
        <w:ind w:firstLine="0"/>
        <w:rPr>
          <w:rFonts w:ascii="Calibri" w:hAnsi="Calibri" w:cs="Calibri"/>
          <w:szCs w:val="24"/>
        </w:rPr>
      </w:pPr>
      <w:r>
        <w:rPr>
          <w:rStyle w:val="EndnoteReference"/>
        </w:rPr>
        <w:endnoteRef/>
      </w:r>
      <w:r>
        <w:t xml:space="preserve">. </w:t>
      </w:r>
      <w:hyperlink r:id="rId84" w:history="1">
        <w:r w:rsidRPr="0039312E">
          <w:rPr>
            <w:rStyle w:val="Hyperlink"/>
            <w:rFonts w:ascii="Calibri" w:hAnsi="Calibri" w:cs="Calibri"/>
            <w:color w:val="auto"/>
            <w:szCs w:val="24"/>
            <w:u w:val="none"/>
          </w:rPr>
          <w:t>Wang W</w:t>
        </w:r>
      </w:hyperlink>
      <w:r w:rsidRPr="0039312E">
        <w:rPr>
          <w:rFonts w:ascii="Calibri" w:hAnsi="Calibri" w:cs="Calibri"/>
          <w:szCs w:val="24"/>
        </w:rPr>
        <w:t xml:space="preserve">, </w:t>
      </w:r>
      <w:hyperlink r:id="rId85" w:history="1">
        <w:r w:rsidRPr="0039312E">
          <w:rPr>
            <w:rStyle w:val="Hyperlink"/>
            <w:rFonts w:ascii="Calibri" w:hAnsi="Calibri" w:cs="Calibri"/>
            <w:color w:val="auto"/>
            <w:szCs w:val="24"/>
            <w:u w:val="none"/>
          </w:rPr>
          <w:t>Lee NY</w:t>
        </w:r>
      </w:hyperlink>
      <w:r w:rsidRPr="0039312E">
        <w:rPr>
          <w:rFonts w:ascii="Calibri" w:hAnsi="Calibri" w:cs="Calibri"/>
          <w:szCs w:val="24"/>
        </w:rPr>
        <w:t xml:space="preserve">, </w:t>
      </w:r>
      <w:hyperlink r:id="rId86" w:history="1">
        <w:r w:rsidRPr="0039312E">
          <w:rPr>
            <w:rStyle w:val="Hyperlink"/>
            <w:rFonts w:ascii="Calibri" w:hAnsi="Calibri" w:cs="Calibri"/>
            <w:color w:val="auto"/>
            <w:szCs w:val="24"/>
            <w:u w:val="none"/>
          </w:rPr>
          <w:t>Georgi JC</w:t>
        </w:r>
      </w:hyperlink>
      <w:r w:rsidRPr="0039312E">
        <w:rPr>
          <w:rFonts w:ascii="Calibri" w:hAnsi="Calibri" w:cs="Calibri"/>
          <w:szCs w:val="24"/>
        </w:rPr>
        <w:t xml:space="preserve">, et al. </w:t>
      </w:r>
      <w:hyperlink r:id="rId87" w:history="1">
        <w:r w:rsidRPr="0039312E">
          <w:rPr>
            <w:rStyle w:val="Hyperlink"/>
            <w:rFonts w:ascii="Calibri" w:hAnsi="Calibri" w:cs="Calibri"/>
            <w:color w:val="auto"/>
            <w:szCs w:val="24"/>
            <w:u w:val="none"/>
          </w:rPr>
          <w:t>Pharmacokinetic analysis of hypoxia (18)F-fluoromisonidazole dynamic PET in head and neck cancer.</w:t>
        </w:r>
      </w:hyperlink>
      <w:r w:rsidRPr="0039312E">
        <w:rPr>
          <w:rFonts w:ascii="Calibri" w:hAnsi="Calibri" w:cs="Calibri"/>
          <w:szCs w:val="24"/>
        </w:rPr>
        <w:t xml:space="preserve"> J Nucl Med, 2010;51(1):37-45. Epub Dec 15, 2009.</w:t>
      </w:r>
      <w:r>
        <w:rPr>
          <w:rFonts w:ascii="Calibri" w:hAnsi="Calibri" w:cs="Calibri"/>
          <w:szCs w:val="24"/>
        </w:rPr>
        <w:t xml:space="preserve"> </w:t>
      </w:r>
    </w:p>
    <w:p w14:paraId="2FC7A439" w14:textId="77777777" w:rsidR="00FB60E9" w:rsidRPr="0039312E" w:rsidRDefault="00FB60E9" w:rsidP="0039312E">
      <w:pPr>
        <w:pStyle w:val="EndnoteText"/>
        <w:ind w:firstLine="0"/>
      </w:pPr>
    </w:p>
  </w:endnote>
  <w:endnote w:id="189">
    <w:p w14:paraId="18F3F34E" w14:textId="4D359F0B" w:rsidR="00FB60E9" w:rsidRDefault="00FB60E9" w:rsidP="00F77053">
      <w:pPr>
        <w:pStyle w:val="EndnoteText"/>
        <w:ind w:firstLine="0"/>
        <w:rPr>
          <w:rFonts w:ascii="Calibri" w:hAnsi="Calibri"/>
        </w:rPr>
      </w:pPr>
      <w:r>
        <w:rPr>
          <w:rStyle w:val="EndnoteReference"/>
        </w:rPr>
        <w:endnoteRef/>
      </w:r>
      <w:r>
        <w:t xml:space="preserve">. </w:t>
      </w:r>
      <w:r>
        <w:rPr>
          <w:rFonts w:ascii="Calibri" w:hAnsi="Calibri"/>
        </w:rPr>
        <w:t xml:space="preserve">Szeto MD, Chakraborty G, Hadley J, et al.  Quantitive metrics of net proliferation and invasion link biological aggressiveness assessed by MRI with hypoxia assessed by FMISO-PET in newly diagnosed glioblastomas.  </w:t>
      </w:r>
      <w:r w:rsidRPr="00517C1D">
        <w:rPr>
          <w:rFonts w:ascii="Calibri" w:hAnsi="Calibri"/>
          <w:i/>
        </w:rPr>
        <w:t>Cancer Res</w:t>
      </w:r>
      <w:r>
        <w:rPr>
          <w:rFonts w:ascii="Calibri" w:hAnsi="Calibri"/>
        </w:rPr>
        <w:t>. 2009; 69(10):4502-4509.</w:t>
      </w:r>
    </w:p>
    <w:p w14:paraId="61C9AD95" w14:textId="77777777" w:rsidR="00FB60E9" w:rsidRDefault="00FB60E9" w:rsidP="00F77053">
      <w:pPr>
        <w:pStyle w:val="EndnoteText"/>
        <w:ind w:firstLine="0"/>
      </w:pPr>
    </w:p>
  </w:endnote>
  <w:endnote w:id="190">
    <w:p w14:paraId="11151A74" w14:textId="1D233E0B" w:rsidR="00FB60E9" w:rsidRDefault="00FB60E9" w:rsidP="00F77053">
      <w:pPr>
        <w:pStyle w:val="EndnoteText"/>
        <w:ind w:firstLine="0"/>
        <w:rPr>
          <w:rFonts w:ascii="Calibri" w:hAnsi="Calibri"/>
        </w:rPr>
      </w:pPr>
      <w:r w:rsidRPr="00E132CF">
        <w:rPr>
          <w:rStyle w:val="EndnoteReference"/>
        </w:rPr>
        <w:endnoteRef/>
      </w:r>
      <w:r w:rsidRPr="00C3295B">
        <w:t>.</w:t>
      </w:r>
      <w:r w:rsidRPr="00E132CF">
        <w:t xml:space="preserve"> </w:t>
      </w:r>
      <w:r w:rsidRPr="00E132CF">
        <w:rPr>
          <w:rFonts w:ascii="Calibri" w:hAnsi="Calibri"/>
        </w:rPr>
        <w:t xml:space="preserve">Swanson KR, Chakraborty G, Wang CH, et al.  Complementary but distinct roles for MRI and </w:t>
      </w:r>
      <w:r w:rsidRPr="00E132CF">
        <w:rPr>
          <w:rFonts w:ascii="Calibri" w:hAnsi="Calibri"/>
          <w:vertAlign w:val="superscript"/>
        </w:rPr>
        <w:t>18</w:t>
      </w:r>
      <w:r w:rsidRPr="00E132CF">
        <w:rPr>
          <w:rFonts w:ascii="Calibri" w:hAnsi="Calibri"/>
        </w:rPr>
        <w:t xml:space="preserve">F-Fluoromisonidazole PET in the assessment of human glioblastomas. </w:t>
      </w:r>
      <w:r w:rsidRPr="00E132CF">
        <w:rPr>
          <w:rFonts w:ascii="Calibri" w:hAnsi="Calibri"/>
          <w:i/>
        </w:rPr>
        <w:t>J Nucl Med</w:t>
      </w:r>
      <w:r w:rsidRPr="00E132CF">
        <w:rPr>
          <w:rFonts w:ascii="Calibri" w:hAnsi="Calibri"/>
        </w:rPr>
        <w:t>. 2009; 50(1):36-44.</w:t>
      </w:r>
    </w:p>
    <w:p w14:paraId="71A48823" w14:textId="77777777" w:rsidR="00FB60E9" w:rsidRDefault="00FB60E9" w:rsidP="00F77053">
      <w:pPr>
        <w:pStyle w:val="EndnoteText"/>
        <w:ind w:firstLine="0"/>
      </w:pPr>
    </w:p>
  </w:endnote>
  <w:endnote w:id="191">
    <w:p w14:paraId="5007A92A" w14:textId="6C0FE5B0" w:rsidR="00FB60E9" w:rsidRDefault="00FB60E9" w:rsidP="00F77053">
      <w:pPr>
        <w:pStyle w:val="EndnoteText"/>
        <w:ind w:firstLine="0"/>
        <w:rPr>
          <w:rFonts w:ascii="Calibri" w:hAnsi="Calibri"/>
        </w:rPr>
      </w:pPr>
      <w:r>
        <w:rPr>
          <w:rStyle w:val="EndnoteReference"/>
        </w:rPr>
        <w:endnoteRef/>
      </w:r>
      <w:r>
        <w:t xml:space="preserve">. </w:t>
      </w:r>
      <w:r>
        <w:rPr>
          <w:rFonts w:ascii="Calibri" w:hAnsi="Calibri"/>
        </w:rPr>
        <w:t>Lee N, Nehmeh S, Schöder H, et al.  Prospective trial incorporating pre-/mid-treatment [</w:t>
      </w:r>
      <w:r>
        <w:rPr>
          <w:rFonts w:ascii="Calibri" w:hAnsi="Calibri"/>
          <w:vertAlign w:val="superscript"/>
        </w:rPr>
        <w:t>18</w:t>
      </w:r>
      <w:r>
        <w:rPr>
          <w:rFonts w:ascii="Calibri" w:hAnsi="Calibri"/>
        </w:rPr>
        <w:t xml:space="preserve">F]-misonidazole positron emission tomography for head-and-neck cancer patients undergoing concurrent chemoradiotherapy. </w:t>
      </w:r>
      <w:r w:rsidRPr="00517C1D">
        <w:rPr>
          <w:rFonts w:ascii="Calibri" w:hAnsi="Calibri"/>
          <w:i/>
        </w:rPr>
        <w:t>Int J Rad</w:t>
      </w:r>
      <w:r>
        <w:rPr>
          <w:rFonts w:ascii="Calibri" w:hAnsi="Calibri"/>
          <w:i/>
        </w:rPr>
        <w:t>iat</w:t>
      </w:r>
      <w:r w:rsidRPr="00517C1D">
        <w:rPr>
          <w:rFonts w:ascii="Calibri" w:hAnsi="Calibri"/>
          <w:i/>
        </w:rPr>
        <w:t xml:space="preserve"> Onc</w:t>
      </w:r>
      <w:r>
        <w:rPr>
          <w:rFonts w:ascii="Calibri" w:hAnsi="Calibri"/>
          <w:i/>
        </w:rPr>
        <w:t>ol</w:t>
      </w:r>
      <w:r w:rsidRPr="00517C1D">
        <w:rPr>
          <w:rFonts w:ascii="Calibri" w:hAnsi="Calibri"/>
          <w:i/>
        </w:rPr>
        <w:t xml:space="preserve"> Biol Phys</w:t>
      </w:r>
      <w:r>
        <w:rPr>
          <w:rFonts w:ascii="Calibri" w:hAnsi="Calibri"/>
        </w:rPr>
        <w:t>. 2009; 75(1):101-108.</w:t>
      </w:r>
    </w:p>
    <w:p w14:paraId="50F1933D" w14:textId="77777777" w:rsidR="00FB60E9" w:rsidRDefault="00FB60E9" w:rsidP="00F77053">
      <w:pPr>
        <w:pStyle w:val="EndnoteText"/>
        <w:ind w:firstLine="0"/>
      </w:pPr>
    </w:p>
  </w:endnote>
  <w:endnote w:id="192">
    <w:p w14:paraId="5EAA62F9" w14:textId="1E8D7C57" w:rsidR="00FB60E9" w:rsidRDefault="00FB60E9" w:rsidP="00F77053">
      <w:pPr>
        <w:pStyle w:val="EndnoteText"/>
        <w:ind w:firstLine="0"/>
        <w:rPr>
          <w:rFonts w:ascii="Calibri" w:hAnsi="Calibri"/>
        </w:rPr>
      </w:pPr>
      <w:r>
        <w:rPr>
          <w:rStyle w:val="EndnoteReference"/>
        </w:rPr>
        <w:endnoteRef/>
      </w:r>
      <w:r>
        <w:t xml:space="preserve">.89. </w:t>
      </w:r>
      <w:r>
        <w:rPr>
          <w:rFonts w:ascii="Calibri" w:hAnsi="Calibri"/>
        </w:rPr>
        <w:t>Spence AM, Muzi M, Swanson KR, et al.  Regional hypoxia in glioblastoma multiforme quantified with [</w:t>
      </w:r>
      <w:r>
        <w:rPr>
          <w:rFonts w:ascii="Calibri" w:hAnsi="Calibri"/>
          <w:vertAlign w:val="superscript"/>
        </w:rPr>
        <w:t>18</w:t>
      </w:r>
      <w:r>
        <w:rPr>
          <w:rFonts w:ascii="Calibri" w:hAnsi="Calibri"/>
        </w:rPr>
        <w:t xml:space="preserve">F] fluoromisonidazole positron emission tomography before radiotherapy: Correlation time to progression and survival.  </w:t>
      </w:r>
      <w:r w:rsidRPr="00517C1D">
        <w:rPr>
          <w:rFonts w:ascii="Calibri" w:hAnsi="Calibri"/>
          <w:i/>
        </w:rPr>
        <w:t>Clin Cancer Res</w:t>
      </w:r>
      <w:r>
        <w:rPr>
          <w:rFonts w:ascii="Calibri" w:hAnsi="Calibri"/>
        </w:rPr>
        <w:t>. 2008; 14(9):2623-2630.</w:t>
      </w:r>
    </w:p>
    <w:p w14:paraId="49A3E62A" w14:textId="77777777" w:rsidR="00FB60E9" w:rsidRDefault="00FB60E9" w:rsidP="00F77053">
      <w:pPr>
        <w:pStyle w:val="EndnoteText"/>
        <w:ind w:firstLine="0"/>
      </w:pPr>
    </w:p>
  </w:endnote>
  <w:endnote w:id="193">
    <w:p w14:paraId="2FC1AED4" w14:textId="38EB8BE5" w:rsidR="00FB60E9" w:rsidRDefault="00FB60E9" w:rsidP="00F77053">
      <w:pPr>
        <w:pStyle w:val="EndnoteText"/>
        <w:ind w:firstLine="0"/>
        <w:rPr>
          <w:rFonts w:ascii="Calibri" w:hAnsi="Calibri"/>
        </w:rPr>
      </w:pPr>
      <w:r>
        <w:rPr>
          <w:rStyle w:val="EndnoteReference"/>
        </w:rPr>
        <w:endnoteRef/>
      </w:r>
      <w:r>
        <w:t xml:space="preserve">. </w:t>
      </w:r>
      <w:r>
        <w:rPr>
          <w:rFonts w:ascii="Calibri" w:hAnsi="Calibri"/>
        </w:rPr>
        <w:t xml:space="preserve">Lin Z, Mechalakos J, Nehmeh S, et al.  The influence of changes in tumor hypoxia on dose-painting treatment plans based on </w:t>
      </w:r>
      <w:r>
        <w:rPr>
          <w:rFonts w:ascii="Calibri" w:hAnsi="Calibri"/>
          <w:vertAlign w:val="superscript"/>
        </w:rPr>
        <w:t>18</w:t>
      </w:r>
      <w:r>
        <w:rPr>
          <w:rFonts w:ascii="Calibri" w:hAnsi="Calibri"/>
        </w:rPr>
        <w:t xml:space="preserve">F-FMISO positron emission tomography.  </w:t>
      </w:r>
      <w:r w:rsidRPr="00517C1D">
        <w:rPr>
          <w:rFonts w:ascii="Calibri" w:hAnsi="Calibri"/>
          <w:i/>
        </w:rPr>
        <w:t>Int J Rad</w:t>
      </w:r>
      <w:r>
        <w:rPr>
          <w:rFonts w:ascii="Calibri" w:hAnsi="Calibri"/>
          <w:i/>
        </w:rPr>
        <w:t>iat</w:t>
      </w:r>
      <w:r w:rsidRPr="00517C1D">
        <w:rPr>
          <w:rFonts w:ascii="Calibri" w:hAnsi="Calibri"/>
          <w:i/>
        </w:rPr>
        <w:t xml:space="preserve"> Onc</w:t>
      </w:r>
      <w:r>
        <w:rPr>
          <w:rFonts w:ascii="Calibri" w:hAnsi="Calibri"/>
          <w:i/>
        </w:rPr>
        <w:t>ol</w:t>
      </w:r>
      <w:r w:rsidRPr="00517C1D">
        <w:rPr>
          <w:rFonts w:ascii="Calibri" w:hAnsi="Calibri"/>
          <w:i/>
        </w:rPr>
        <w:t xml:space="preserve"> Biol Phys</w:t>
      </w:r>
      <w:r>
        <w:rPr>
          <w:rFonts w:ascii="Calibri" w:hAnsi="Calibri"/>
        </w:rPr>
        <w:t>. 2008; 70(4): 1219-1228.</w:t>
      </w:r>
    </w:p>
    <w:p w14:paraId="345CBF20" w14:textId="77777777" w:rsidR="00FB60E9" w:rsidRDefault="00FB60E9" w:rsidP="00F77053">
      <w:pPr>
        <w:pStyle w:val="EndnoteText"/>
        <w:ind w:firstLine="0"/>
      </w:pPr>
    </w:p>
  </w:endnote>
  <w:endnote w:id="194">
    <w:p w14:paraId="651D0CBC" w14:textId="478F01AA" w:rsidR="00FB60E9" w:rsidRDefault="00FB60E9" w:rsidP="00F77053">
      <w:pPr>
        <w:pStyle w:val="EndnoteText"/>
        <w:ind w:firstLine="0"/>
        <w:rPr>
          <w:rFonts w:ascii="Calibri" w:hAnsi="Calibri"/>
        </w:rPr>
      </w:pPr>
      <w:r>
        <w:rPr>
          <w:rStyle w:val="EndnoteReference"/>
        </w:rPr>
        <w:endnoteRef/>
      </w:r>
      <w:r>
        <w:t>.</w:t>
      </w:r>
      <w:r w:rsidRPr="00B9152A">
        <w:t xml:space="preserve"> </w:t>
      </w:r>
      <w:r w:rsidRPr="00517C1D">
        <w:rPr>
          <w:rFonts w:ascii="Calibri" w:hAnsi="Calibri"/>
        </w:rPr>
        <w:t xml:space="preserve">Thorwarth D, Alber M.  Individualised </w:t>
      </w:r>
      <w:r>
        <w:rPr>
          <w:rFonts w:ascii="Calibri" w:hAnsi="Calibri"/>
        </w:rPr>
        <w:t>r</w:t>
      </w:r>
      <w:r w:rsidRPr="00517C1D">
        <w:rPr>
          <w:rFonts w:ascii="Calibri" w:hAnsi="Calibri"/>
        </w:rPr>
        <w:t xml:space="preserve">adiotherapy on the </w:t>
      </w:r>
      <w:r>
        <w:rPr>
          <w:rFonts w:ascii="Calibri" w:hAnsi="Calibri"/>
        </w:rPr>
        <w:t>b</w:t>
      </w:r>
      <w:r w:rsidRPr="00517C1D">
        <w:rPr>
          <w:rFonts w:ascii="Calibri" w:hAnsi="Calibri"/>
        </w:rPr>
        <w:t xml:space="preserve">asis of </w:t>
      </w:r>
      <w:r>
        <w:rPr>
          <w:rFonts w:ascii="Calibri" w:hAnsi="Calibri"/>
        </w:rPr>
        <w:t>f</w:t>
      </w:r>
      <w:r w:rsidRPr="00517C1D">
        <w:rPr>
          <w:rFonts w:ascii="Calibri" w:hAnsi="Calibri"/>
        </w:rPr>
        <w:t xml:space="preserve">unctional </w:t>
      </w:r>
      <w:r>
        <w:rPr>
          <w:rFonts w:ascii="Calibri" w:hAnsi="Calibri"/>
        </w:rPr>
        <w:t>i</w:t>
      </w:r>
      <w:r w:rsidRPr="00517C1D">
        <w:rPr>
          <w:rFonts w:ascii="Calibri" w:hAnsi="Calibri"/>
        </w:rPr>
        <w:t xml:space="preserve">maging with FMISO PET.  </w:t>
      </w:r>
      <w:r w:rsidRPr="00517C1D">
        <w:rPr>
          <w:rFonts w:ascii="Calibri" w:hAnsi="Calibri"/>
          <w:i/>
        </w:rPr>
        <w:t>Z Med Phys</w:t>
      </w:r>
      <w:r w:rsidRPr="00517C1D">
        <w:rPr>
          <w:rFonts w:ascii="Calibri" w:hAnsi="Calibri"/>
        </w:rPr>
        <w:t>. 2008; 18:43-50.</w:t>
      </w:r>
    </w:p>
    <w:p w14:paraId="267E6788" w14:textId="77777777" w:rsidR="00FB60E9" w:rsidRDefault="00FB60E9" w:rsidP="00F77053">
      <w:pPr>
        <w:pStyle w:val="EndnoteText"/>
        <w:ind w:firstLine="0"/>
      </w:pPr>
    </w:p>
  </w:endnote>
  <w:endnote w:id="195">
    <w:p w14:paraId="5A56A113" w14:textId="543FAD00" w:rsidR="00FB60E9" w:rsidRPr="00355B56" w:rsidRDefault="00FB60E9" w:rsidP="00C52E88">
      <w:r>
        <w:rPr>
          <w:rStyle w:val="EndnoteReference"/>
          <w:rFonts w:eastAsia="MS Mincho"/>
        </w:rPr>
        <w:endnoteRef/>
      </w:r>
      <w:r>
        <w:t xml:space="preserve">. </w:t>
      </w:r>
      <w:r w:rsidRPr="00355B56">
        <w:t>Lee N</w:t>
      </w:r>
      <w:r>
        <w:t>Y</w:t>
      </w:r>
      <w:r w:rsidRPr="00355B56">
        <w:t>, Mechalakos J</w:t>
      </w:r>
      <w:r>
        <w:t>G</w:t>
      </w:r>
      <w:r w:rsidRPr="00355B56">
        <w:t xml:space="preserve">, Nehmeh S, </w:t>
      </w:r>
      <w:r>
        <w:t>et al</w:t>
      </w:r>
      <w:r w:rsidRPr="00355B56">
        <w:t>.</w:t>
      </w:r>
      <w:r>
        <w:t xml:space="preserve"> Fluorine-18-labeled fluoromisonidazole positron emission and computed tomography-guided intensity-modulated</w:t>
      </w:r>
      <w:r w:rsidRPr="00355B56">
        <w:t xml:space="preserve"> </w:t>
      </w:r>
      <w:r>
        <w:t>radiotherapy for head and neck cancer: A feasibility study.</w:t>
      </w:r>
      <w:r w:rsidRPr="00355B56">
        <w:t xml:space="preserve"> </w:t>
      </w:r>
      <w:r w:rsidRPr="00517C1D">
        <w:rPr>
          <w:i/>
        </w:rPr>
        <w:t>Int J Rad</w:t>
      </w:r>
      <w:r>
        <w:rPr>
          <w:i/>
        </w:rPr>
        <w:t>iat</w:t>
      </w:r>
      <w:r w:rsidRPr="00517C1D">
        <w:rPr>
          <w:i/>
        </w:rPr>
        <w:t xml:space="preserve"> Onc</w:t>
      </w:r>
      <w:r>
        <w:rPr>
          <w:i/>
        </w:rPr>
        <w:t>ol</w:t>
      </w:r>
      <w:r w:rsidRPr="00517C1D">
        <w:rPr>
          <w:i/>
        </w:rPr>
        <w:t xml:space="preserve"> Biol Phys</w:t>
      </w:r>
      <w:r>
        <w:t>.</w:t>
      </w:r>
      <w:r w:rsidRPr="00355B56">
        <w:t xml:space="preserve"> 2008; 70</w:t>
      </w:r>
      <w:r>
        <w:t>(</w:t>
      </w:r>
      <w:r w:rsidRPr="00355B56">
        <w:t>1</w:t>
      </w:r>
      <w:r>
        <w:t>)</w:t>
      </w:r>
      <w:r w:rsidRPr="00355B56">
        <w:t>,2-13.</w:t>
      </w:r>
    </w:p>
    <w:p w14:paraId="486E397B" w14:textId="77777777" w:rsidR="00FB60E9" w:rsidRDefault="00FB60E9" w:rsidP="00C52E88"/>
  </w:endnote>
  <w:endnote w:id="196">
    <w:p w14:paraId="47A00CE2" w14:textId="29DCB577" w:rsidR="00FB60E9" w:rsidRPr="00355B56" w:rsidRDefault="00FB60E9" w:rsidP="00C52E88">
      <w:r>
        <w:rPr>
          <w:rStyle w:val="EndnoteReference"/>
          <w:rFonts w:eastAsia="MS Mincho"/>
        </w:rPr>
        <w:endnoteRef/>
      </w:r>
      <w:r>
        <w:t xml:space="preserve">. </w:t>
      </w:r>
      <w:r w:rsidRPr="00355B56">
        <w:t xml:space="preserve">Thorwarth D, Soukup M, Alber M.  Dose </w:t>
      </w:r>
      <w:r>
        <w:t>p</w:t>
      </w:r>
      <w:r w:rsidRPr="00355B56">
        <w:t xml:space="preserve">ainting with IMPT, </w:t>
      </w:r>
      <w:r>
        <w:t>h</w:t>
      </w:r>
      <w:r w:rsidRPr="00355B56">
        <w:t xml:space="preserve">elical </w:t>
      </w:r>
      <w:r>
        <w:t>t</w:t>
      </w:r>
      <w:r w:rsidRPr="00355B56">
        <w:t>omotherapy and IMXT</w:t>
      </w:r>
      <w:r>
        <w:t>: A dosimetric comparison</w:t>
      </w:r>
      <w:r w:rsidRPr="00355B56">
        <w:t xml:space="preserve">.  </w:t>
      </w:r>
      <w:r w:rsidRPr="00517C1D">
        <w:rPr>
          <w:i/>
        </w:rPr>
        <w:t>Radiother Oncol</w:t>
      </w:r>
      <w:r>
        <w:t>.</w:t>
      </w:r>
      <w:r w:rsidRPr="00355B56">
        <w:t xml:space="preserve"> 2008; 86:30-34.</w:t>
      </w:r>
    </w:p>
    <w:p w14:paraId="621B14D7" w14:textId="77777777" w:rsidR="00FB60E9" w:rsidRDefault="00FB60E9" w:rsidP="00C52E88"/>
  </w:endnote>
  <w:endnote w:id="197">
    <w:p w14:paraId="43FB54AC" w14:textId="132A4F41" w:rsidR="00FB60E9" w:rsidRPr="00355B56" w:rsidRDefault="00FB60E9" w:rsidP="00C52E88">
      <w:r>
        <w:rPr>
          <w:rStyle w:val="EndnoteReference"/>
          <w:rFonts w:eastAsia="MS Mincho"/>
        </w:rPr>
        <w:endnoteRef/>
      </w:r>
      <w:r>
        <w:t xml:space="preserve">. </w:t>
      </w:r>
      <w:r w:rsidRPr="00355B56">
        <w:t>Nehmeh S</w:t>
      </w:r>
      <w:r>
        <w:t>A</w:t>
      </w:r>
      <w:r w:rsidRPr="00355B56">
        <w:t>, Lee N</w:t>
      </w:r>
      <w:r>
        <w:t>Y</w:t>
      </w:r>
      <w:r w:rsidRPr="00355B56">
        <w:t>, Schr</w:t>
      </w:r>
      <w:r>
        <w:t>ö</w:t>
      </w:r>
      <w:r w:rsidRPr="00355B56">
        <w:t xml:space="preserve">der H, </w:t>
      </w:r>
      <w:r>
        <w:t>et al</w:t>
      </w:r>
      <w:r w:rsidRPr="00355B56">
        <w:t xml:space="preserve">.  Reproducibility of </w:t>
      </w:r>
      <w:r>
        <w:t>i</w:t>
      </w:r>
      <w:r w:rsidRPr="00355B56">
        <w:t xml:space="preserve">ntratumor </w:t>
      </w:r>
      <w:r>
        <w:t>d</w:t>
      </w:r>
      <w:r w:rsidRPr="00355B56">
        <w:t xml:space="preserve">istribution of </w:t>
      </w:r>
      <w:r w:rsidRPr="00355B56">
        <w:rPr>
          <w:szCs w:val="24"/>
          <w:vertAlign w:val="superscript"/>
        </w:rPr>
        <w:t>18</w:t>
      </w:r>
      <w:r w:rsidRPr="00355B56">
        <w:rPr>
          <w:szCs w:val="24"/>
        </w:rPr>
        <w:t>F-</w:t>
      </w:r>
      <w:r>
        <w:rPr>
          <w:szCs w:val="24"/>
        </w:rPr>
        <w:t>f</w:t>
      </w:r>
      <w:r w:rsidRPr="00355B56">
        <w:rPr>
          <w:szCs w:val="24"/>
        </w:rPr>
        <w:t xml:space="preserve">luoromisonidazole in </w:t>
      </w:r>
      <w:r>
        <w:rPr>
          <w:szCs w:val="24"/>
        </w:rPr>
        <w:t>h</w:t>
      </w:r>
      <w:r w:rsidRPr="00355B56">
        <w:rPr>
          <w:szCs w:val="24"/>
        </w:rPr>
        <w:t xml:space="preserve">ead and </w:t>
      </w:r>
      <w:r>
        <w:rPr>
          <w:szCs w:val="24"/>
        </w:rPr>
        <w:t>n</w:t>
      </w:r>
      <w:r w:rsidRPr="00355B56">
        <w:rPr>
          <w:szCs w:val="24"/>
        </w:rPr>
        <w:t xml:space="preserve">eck </w:t>
      </w:r>
      <w:r>
        <w:rPr>
          <w:szCs w:val="24"/>
        </w:rPr>
        <w:t>c</w:t>
      </w:r>
      <w:r w:rsidRPr="00355B56">
        <w:rPr>
          <w:szCs w:val="24"/>
        </w:rPr>
        <w:t xml:space="preserve">ancer.  </w:t>
      </w:r>
      <w:r w:rsidRPr="00517C1D">
        <w:rPr>
          <w:i/>
          <w:szCs w:val="24"/>
        </w:rPr>
        <w:t>Int J Rad</w:t>
      </w:r>
      <w:r>
        <w:rPr>
          <w:i/>
          <w:szCs w:val="24"/>
        </w:rPr>
        <w:t>iat</w:t>
      </w:r>
      <w:r w:rsidRPr="00517C1D">
        <w:rPr>
          <w:i/>
          <w:szCs w:val="24"/>
        </w:rPr>
        <w:t xml:space="preserve"> Onc</w:t>
      </w:r>
      <w:r>
        <w:rPr>
          <w:i/>
          <w:szCs w:val="24"/>
        </w:rPr>
        <w:t>ol</w:t>
      </w:r>
      <w:r w:rsidRPr="00517C1D">
        <w:rPr>
          <w:i/>
          <w:szCs w:val="24"/>
        </w:rPr>
        <w:t xml:space="preserve"> Biol Phys</w:t>
      </w:r>
      <w:r>
        <w:rPr>
          <w:szCs w:val="24"/>
        </w:rPr>
        <w:t>.</w:t>
      </w:r>
      <w:r w:rsidRPr="00355B56">
        <w:rPr>
          <w:szCs w:val="24"/>
        </w:rPr>
        <w:t xml:space="preserve"> 2008;70</w:t>
      </w:r>
      <w:r>
        <w:rPr>
          <w:szCs w:val="24"/>
        </w:rPr>
        <w:t>(</w:t>
      </w:r>
      <w:r w:rsidRPr="00355B56">
        <w:rPr>
          <w:szCs w:val="24"/>
        </w:rPr>
        <w:t>1</w:t>
      </w:r>
      <w:r>
        <w:rPr>
          <w:szCs w:val="24"/>
        </w:rPr>
        <w:t>)</w:t>
      </w:r>
      <w:r w:rsidRPr="00355B56">
        <w:rPr>
          <w:szCs w:val="24"/>
        </w:rPr>
        <w:t>,</w:t>
      </w:r>
      <w:r>
        <w:rPr>
          <w:szCs w:val="24"/>
        </w:rPr>
        <w:t>:</w:t>
      </w:r>
      <w:r w:rsidRPr="00355B56">
        <w:rPr>
          <w:szCs w:val="24"/>
        </w:rPr>
        <w:t>235-242.</w:t>
      </w:r>
    </w:p>
    <w:p w14:paraId="1BEC18C9" w14:textId="77777777" w:rsidR="00FB60E9" w:rsidRDefault="00FB60E9" w:rsidP="00C52E88"/>
  </w:endnote>
  <w:endnote w:id="198">
    <w:p w14:paraId="4B7FA9BD" w14:textId="592F2CDB" w:rsidR="00FB60E9" w:rsidRPr="00355B56" w:rsidRDefault="00FB60E9" w:rsidP="003D6EA9">
      <w:pPr>
        <w:pStyle w:val="EndnoteText"/>
        <w:ind w:firstLine="0"/>
        <w:rPr>
          <w:szCs w:val="24"/>
        </w:rPr>
      </w:pPr>
      <w:r>
        <w:rPr>
          <w:rStyle w:val="EndnoteReference"/>
        </w:rPr>
        <w:endnoteRef/>
      </w:r>
      <w:r>
        <w:t xml:space="preserve">. </w:t>
      </w:r>
      <w:r w:rsidRPr="00355B56">
        <w:rPr>
          <w:szCs w:val="24"/>
        </w:rPr>
        <w:t>Roels S</w:t>
      </w:r>
      <w:r>
        <w:rPr>
          <w:szCs w:val="24"/>
        </w:rPr>
        <w:t>,</w:t>
      </w:r>
      <w:r w:rsidRPr="00355B56">
        <w:rPr>
          <w:szCs w:val="24"/>
        </w:rPr>
        <w:t xml:space="preserve"> Slagmolen P, Nuyts J, </w:t>
      </w:r>
      <w:r>
        <w:rPr>
          <w:szCs w:val="24"/>
        </w:rPr>
        <w:t>et al</w:t>
      </w:r>
      <w:r w:rsidRPr="00355B56">
        <w:rPr>
          <w:szCs w:val="24"/>
        </w:rPr>
        <w:t>.  Biological image-guided radiotherapy in rectal cancer</w:t>
      </w:r>
      <w:r>
        <w:rPr>
          <w:szCs w:val="24"/>
        </w:rPr>
        <w:t>: Is there a role for FMISO or FLT, next to FDG?</w:t>
      </w:r>
      <w:r w:rsidRPr="00355B56">
        <w:rPr>
          <w:szCs w:val="24"/>
        </w:rPr>
        <w:t xml:space="preserve">  </w:t>
      </w:r>
      <w:r w:rsidRPr="00517C1D">
        <w:rPr>
          <w:i/>
          <w:szCs w:val="24"/>
        </w:rPr>
        <w:t>Acta Oncol</w:t>
      </w:r>
      <w:r>
        <w:rPr>
          <w:szCs w:val="24"/>
        </w:rPr>
        <w:t>.</w:t>
      </w:r>
      <w:r w:rsidRPr="00355B56">
        <w:rPr>
          <w:szCs w:val="24"/>
        </w:rPr>
        <w:t xml:space="preserve"> 2008; 47:1237-1248.</w:t>
      </w:r>
    </w:p>
    <w:p w14:paraId="7B9FA5E0" w14:textId="77777777" w:rsidR="00FB60E9" w:rsidRDefault="00FB60E9" w:rsidP="003D6EA9">
      <w:pPr>
        <w:pStyle w:val="EndnoteText"/>
        <w:ind w:firstLine="0"/>
      </w:pPr>
    </w:p>
  </w:endnote>
  <w:endnote w:id="199">
    <w:p w14:paraId="36AB89FF" w14:textId="01D8A8E6" w:rsidR="00FB60E9" w:rsidRPr="00355B56" w:rsidRDefault="00FB60E9" w:rsidP="00125A34">
      <w:r>
        <w:rPr>
          <w:rStyle w:val="EndnoteReference"/>
          <w:rFonts w:eastAsia="MS Mincho"/>
        </w:rPr>
        <w:endnoteRef/>
      </w:r>
      <w:r>
        <w:t xml:space="preserve">. </w:t>
      </w:r>
      <w:r w:rsidRPr="00355B56">
        <w:t xml:space="preserve">Eschmann SM, Paulsen F, Bedeshem C, </w:t>
      </w:r>
      <w:r>
        <w:t>et al</w:t>
      </w:r>
      <w:r w:rsidRPr="00355B56">
        <w:t>.  Hypoxia-</w:t>
      </w:r>
      <w:r>
        <w:t>i</w:t>
      </w:r>
      <w:r w:rsidRPr="00355B56">
        <w:t xml:space="preserve">maging with </w:t>
      </w:r>
      <w:r w:rsidRPr="00355B56">
        <w:rPr>
          <w:szCs w:val="24"/>
          <w:vertAlign w:val="superscript"/>
        </w:rPr>
        <w:t>18</w:t>
      </w:r>
      <w:r w:rsidRPr="00355B56">
        <w:rPr>
          <w:szCs w:val="24"/>
        </w:rPr>
        <w:t>F-</w:t>
      </w:r>
      <w:r>
        <w:rPr>
          <w:szCs w:val="24"/>
        </w:rPr>
        <w:t>m</w:t>
      </w:r>
      <w:r w:rsidRPr="00355B56">
        <w:rPr>
          <w:szCs w:val="24"/>
        </w:rPr>
        <w:t>isonidazole and PET</w:t>
      </w:r>
      <w:r>
        <w:rPr>
          <w:szCs w:val="24"/>
        </w:rPr>
        <w:t>: Changes of kinetics during radiotherapy of head-and-neck cancer</w:t>
      </w:r>
      <w:r w:rsidRPr="00355B56">
        <w:rPr>
          <w:szCs w:val="24"/>
        </w:rPr>
        <w:t xml:space="preserve">.  </w:t>
      </w:r>
      <w:r w:rsidRPr="00517C1D">
        <w:rPr>
          <w:i/>
          <w:szCs w:val="24"/>
        </w:rPr>
        <w:t>Radiother Oncol</w:t>
      </w:r>
      <w:r>
        <w:rPr>
          <w:szCs w:val="24"/>
        </w:rPr>
        <w:t>.</w:t>
      </w:r>
      <w:r w:rsidRPr="00355B56">
        <w:rPr>
          <w:szCs w:val="24"/>
        </w:rPr>
        <w:t xml:space="preserve"> 2007; 83:406-410.</w:t>
      </w:r>
    </w:p>
    <w:p w14:paraId="6DD9CCC8" w14:textId="77777777" w:rsidR="00FB60E9" w:rsidRDefault="00FB60E9" w:rsidP="00125A34"/>
  </w:endnote>
  <w:endnote w:id="200">
    <w:p w14:paraId="579209FE" w14:textId="6FD44323" w:rsidR="00FB60E9" w:rsidRPr="00355B56" w:rsidRDefault="00FB60E9" w:rsidP="003D6EA9">
      <w:pPr>
        <w:pStyle w:val="EndnoteText"/>
        <w:ind w:firstLine="0"/>
      </w:pPr>
      <w:r>
        <w:rPr>
          <w:rStyle w:val="EndnoteReference"/>
        </w:rPr>
        <w:endnoteRef/>
      </w:r>
      <w:r>
        <w:t xml:space="preserve">. </w:t>
      </w:r>
      <w:r w:rsidRPr="00355B56">
        <w:t>Spence A</w:t>
      </w:r>
      <w:r>
        <w:t>M</w:t>
      </w:r>
      <w:r w:rsidRPr="00355B56">
        <w:t>, Muzi M, Link J</w:t>
      </w:r>
      <w:r>
        <w:t>M</w:t>
      </w:r>
      <w:r w:rsidRPr="00355B56">
        <w:t>, Hoffman J</w:t>
      </w:r>
      <w:r>
        <w:t>M</w:t>
      </w:r>
      <w:r w:rsidRPr="00355B56">
        <w:t>, Eary J</w:t>
      </w:r>
      <w:r>
        <w:t>F</w:t>
      </w:r>
      <w:r w:rsidRPr="00355B56">
        <w:t>, Krohn K</w:t>
      </w:r>
      <w:r>
        <w:t>A</w:t>
      </w:r>
      <w:r w:rsidRPr="00355B56">
        <w:t xml:space="preserve">.  NCI </w:t>
      </w:r>
      <w:r>
        <w:t>s</w:t>
      </w:r>
      <w:r w:rsidRPr="00355B56">
        <w:t xml:space="preserve">ponsored </w:t>
      </w:r>
      <w:r>
        <w:t>t</w:t>
      </w:r>
      <w:r w:rsidRPr="00355B56">
        <w:t xml:space="preserve">rial for the </w:t>
      </w:r>
      <w:r>
        <w:t>e</w:t>
      </w:r>
      <w:r w:rsidRPr="00355B56">
        <w:t xml:space="preserve">valuation of </w:t>
      </w:r>
      <w:r>
        <w:t>s</w:t>
      </w:r>
      <w:r w:rsidRPr="00355B56">
        <w:t xml:space="preserve">afety and </w:t>
      </w:r>
      <w:r>
        <w:t>p</w:t>
      </w:r>
      <w:r w:rsidRPr="00355B56">
        <w:t xml:space="preserve">reliminary </w:t>
      </w:r>
      <w:r>
        <w:t>e</w:t>
      </w:r>
      <w:r w:rsidRPr="00355B56">
        <w:t xml:space="preserve">fficacy of FLT as a </w:t>
      </w:r>
      <w:r>
        <w:t>m</w:t>
      </w:r>
      <w:r w:rsidRPr="00355B56">
        <w:t xml:space="preserve">arker of </w:t>
      </w:r>
      <w:r>
        <w:t>p</w:t>
      </w:r>
      <w:r w:rsidRPr="00355B56">
        <w:t>roliferation</w:t>
      </w:r>
      <w:r>
        <w:t xml:space="preserve"> in patients with recurrent gliomas: Safety studies</w:t>
      </w:r>
      <w:r w:rsidRPr="00355B56">
        <w:t xml:space="preserve">. </w:t>
      </w:r>
      <w:r w:rsidRPr="00517C1D">
        <w:rPr>
          <w:i/>
        </w:rPr>
        <w:t>Mol Imaging Biol</w:t>
      </w:r>
      <w:r>
        <w:t>.</w:t>
      </w:r>
      <w:r w:rsidRPr="00355B56">
        <w:t xml:space="preserve"> 2008, 10:271-280.</w:t>
      </w:r>
    </w:p>
    <w:p w14:paraId="18964080" w14:textId="77777777" w:rsidR="00FB60E9" w:rsidRDefault="00FB60E9" w:rsidP="003D6EA9">
      <w:pPr>
        <w:pStyle w:val="EndnoteText"/>
        <w:ind w:firstLine="0"/>
      </w:pPr>
    </w:p>
  </w:endnote>
  <w:endnote w:id="201">
    <w:p w14:paraId="57351F34" w14:textId="3D208FC7" w:rsidR="00FB60E9" w:rsidRPr="00355B56" w:rsidRDefault="00FB60E9" w:rsidP="00C52E88">
      <w:r>
        <w:rPr>
          <w:rStyle w:val="EndnoteReference"/>
          <w:rFonts w:eastAsia="MS Mincho"/>
        </w:rPr>
        <w:endnoteRef/>
      </w:r>
      <w:r>
        <w:t xml:space="preserve">. </w:t>
      </w:r>
      <w:r w:rsidRPr="00355B56">
        <w:t xml:space="preserve">Gagel B, Piroth M, Pinkawa M, </w:t>
      </w:r>
      <w:r>
        <w:t>et al</w:t>
      </w:r>
      <w:r w:rsidRPr="00355B56">
        <w:t xml:space="preserve">.  pO </w:t>
      </w:r>
      <w:r>
        <w:t>p</w:t>
      </w:r>
      <w:r w:rsidRPr="00355B56">
        <w:t xml:space="preserve">olaroghraphy, </w:t>
      </w:r>
      <w:r>
        <w:t>c</w:t>
      </w:r>
      <w:r w:rsidRPr="00355B56">
        <w:t xml:space="preserve">ontrast </w:t>
      </w:r>
      <w:r>
        <w:t>e</w:t>
      </w:r>
      <w:r w:rsidRPr="00355B56">
        <w:t xml:space="preserve">nhanced </w:t>
      </w:r>
      <w:r>
        <w:t>c</w:t>
      </w:r>
      <w:r w:rsidRPr="00355B56">
        <w:t xml:space="preserve">olor </w:t>
      </w:r>
      <w:r>
        <w:t>d</w:t>
      </w:r>
      <w:r w:rsidRPr="00355B56">
        <w:t xml:space="preserve">uplex </w:t>
      </w:r>
      <w:r>
        <w:t>s</w:t>
      </w:r>
      <w:r w:rsidRPr="00355B56">
        <w:t>onography (CDS), [</w:t>
      </w:r>
      <w:r w:rsidRPr="00355B56">
        <w:rPr>
          <w:szCs w:val="24"/>
          <w:vertAlign w:val="superscript"/>
        </w:rPr>
        <w:t>18</w:t>
      </w:r>
      <w:r w:rsidRPr="00355B56">
        <w:rPr>
          <w:szCs w:val="24"/>
        </w:rPr>
        <w:t xml:space="preserve">F] </w:t>
      </w:r>
      <w:r>
        <w:rPr>
          <w:szCs w:val="24"/>
        </w:rPr>
        <w:t>f</w:t>
      </w:r>
      <w:r w:rsidRPr="00355B56">
        <w:rPr>
          <w:szCs w:val="24"/>
        </w:rPr>
        <w:t>luoromisonidazole and [</w:t>
      </w:r>
      <w:r w:rsidRPr="00355B56">
        <w:rPr>
          <w:szCs w:val="24"/>
          <w:vertAlign w:val="superscript"/>
        </w:rPr>
        <w:t>18</w:t>
      </w:r>
      <w:r w:rsidRPr="00355B56">
        <w:rPr>
          <w:szCs w:val="24"/>
        </w:rPr>
        <w:t xml:space="preserve">F] </w:t>
      </w:r>
      <w:r>
        <w:rPr>
          <w:szCs w:val="24"/>
        </w:rPr>
        <w:t>f</w:t>
      </w:r>
      <w:r w:rsidRPr="00355B56">
        <w:rPr>
          <w:szCs w:val="24"/>
        </w:rPr>
        <w:t xml:space="preserve">luorodeoxyglucose </w:t>
      </w:r>
      <w:r>
        <w:rPr>
          <w:szCs w:val="24"/>
        </w:rPr>
        <w:t>p</w:t>
      </w:r>
      <w:r w:rsidRPr="00355B56">
        <w:rPr>
          <w:szCs w:val="24"/>
        </w:rPr>
        <w:t xml:space="preserve">ositron </w:t>
      </w:r>
      <w:r>
        <w:rPr>
          <w:szCs w:val="24"/>
        </w:rPr>
        <w:t>e</w:t>
      </w:r>
      <w:r w:rsidRPr="00355B56">
        <w:rPr>
          <w:szCs w:val="24"/>
        </w:rPr>
        <w:t xml:space="preserve">mission </w:t>
      </w:r>
      <w:r>
        <w:rPr>
          <w:szCs w:val="24"/>
        </w:rPr>
        <w:t>t</w:t>
      </w:r>
      <w:r w:rsidRPr="00355B56">
        <w:rPr>
          <w:szCs w:val="24"/>
        </w:rPr>
        <w:t>omography</w:t>
      </w:r>
      <w:r>
        <w:rPr>
          <w:szCs w:val="24"/>
        </w:rPr>
        <w:t>: Validated methods for the evaluation of therapy-relevant tumor oxygenation or only bricks in the puzzle of tumor hypoxia?</w:t>
      </w:r>
      <w:r w:rsidRPr="00355B56">
        <w:rPr>
          <w:szCs w:val="24"/>
        </w:rPr>
        <w:t xml:space="preserve"> </w:t>
      </w:r>
      <w:r w:rsidRPr="00517C1D">
        <w:rPr>
          <w:i/>
          <w:szCs w:val="24"/>
        </w:rPr>
        <w:t>BMC Cancer</w:t>
      </w:r>
      <w:r>
        <w:rPr>
          <w:szCs w:val="24"/>
        </w:rPr>
        <w:t>.</w:t>
      </w:r>
      <w:r w:rsidRPr="00355B56">
        <w:rPr>
          <w:szCs w:val="24"/>
        </w:rPr>
        <w:t xml:space="preserve"> 2007; 7:113</w:t>
      </w:r>
      <w:r>
        <w:rPr>
          <w:szCs w:val="24"/>
        </w:rPr>
        <w:t>-121</w:t>
      </w:r>
      <w:r w:rsidRPr="00355B56">
        <w:rPr>
          <w:szCs w:val="24"/>
        </w:rPr>
        <w:t>.</w:t>
      </w:r>
    </w:p>
    <w:p w14:paraId="2BFAEA47" w14:textId="77777777" w:rsidR="00FB60E9" w:rsidRDefault="00FB60E9" w:rsidP="00C52E88"/>
  </w:endnote>
  <w:endnote w:id="202">
    <w:p w14:paraId="53FA7E35" w14:textId="25388BA7" w:rsidR="00FB60E9" w:rsidRPr="00355B56" w:rsidRDefault="00FB60E9" w:rsidP="00C52E88">
      <w:r>
        <w:rPr>
          <w:rStyle w:val="EndnoteReference"/>
          <w:rFonts w:eastAsia="MS Mincho"/>
        </w:rPr>
        <w:endnoteRef/>
      </w:r>
      <w:r>
        <w:t xml:space="preserve">. </w:t>
      </w:r>
      <w:r w:rsidRPr="00355B56">
        <w:t>Thorwarth D, Eschmann S</w:t>
      </w:r>
      <w:r>
        <w:t>-</w:t>
      </w:r>
      <w:r w:rsidRPr="00355B56">
        <w:t xml:space="preserve">M, Paulsen F, Alber M.  Hypoxia dose painting by numbers: A planning study.  </w:t>
      </w:r>
      <w:r w:rsidRPr="00517C1D">
        <w:rPr>
          <w:i/>
        </w:rPr>
        <w:t>Int J Radiat Oncol Biol Phys</w:t>
      </w:r>
      <w:r w:rsidRPr="00355B56">
        <w:t>. 2007; 68</w:t>
      </w:r>
      <w:r>
        <w:t>(</w:t>
      </w:r>
      <w:r w:rsidRPr="00355B56">
        <w:t>1</w:t>
      </w:r>
      <w:r>
        <w:t>)</w:t>
      </w:r>
      <w:r w:rsidRPr="00355B56">
        <w:t>:291-300.</w:t>
      </w:r>
    </w:p>
    <w:p w14:paraId="4BC89DFB" w14:textId="77777777" w:rsidR="00FB60E9" w:rsidRDefault="00FB60E9" w:rsidP="00C52E88"/>
  </w:endnote>
  <w:endnote w:id="203">
    <w:p w14:paraId="6A618125" w14:textId="05524EA7" w:rsidR="00FB60E9" w:rsidRPr="00355B56" w:rsidRDefault="00FB60E9" w:rsidP="00C52E88">
      <w:r>
        <w:rPr>
          <w:rStyle w:val="EndnoteReference"/>
          <w:rFonts w:eastAsia="MS Mincho"/>
        </w:rPr>
        <w:endnoteRef/>
      </w:r>
      <w:r>
        <w:t xml:space="preserve">. </w:t>
      </w:r>
      <w:r w:rsidRPr="00355B56">
        <w:t xml:space="preserve">Zimny M, Gagel B, DiMartino E, </w:t>
      </w:r>
      <w:r>
        <w:t>et al</w:t>
      </w:r>
      <w:r w:rsidRPr="00355B56">
        <w:t>.  FDG-a marker of tumour hypoxia? A comparison with [</w:t>
      </w:r>
      <w:r w:rsidRPr="00355B56">
        <w:rPr>
          <w:vertAlign w:val="superscript"/>
        </w:rPr>
        <w:t>18</w:t>
      </w:r>
      <w:r w:rsidRPr="00355B56">
        <w:t>F] fluoromisonidazole and pO</w:t>
      </w:r>
      <w:r w:rsidRPr="00517C1D">
        <w:rPr>
          <w:vertAlign w:val="subscript"/>
        </w:rPr>
        <w:t>2</w:t>
      </w:r>
      <w:r w:rsidRPr="00355B56">
        <w:t>-polarography</w:t>
      </w:r>
      <w:r>
        <w:t xml:space="preserve"> in metastatic head and neck cancer</w:t>
      </w:r>
      <w:r w:rsidRPr="00355B56">
        <w:t xml:space="preserve">.  </w:t>
      </w:r>
      <w:r w:rsidRPr="00517C1D">
        <w:rPr>
          <w:i/>
        </w:rPr>
        <w:t>Eur J Nucl Med Mol Imaging</w:t>
      </w:r>
      <w:r>
        <w:t>.</w:t>
      </w:r>
      <w:r w:rsidRPr="00355B56">
        <w:t xml:space="preserve"> 2006 33</w:t>
      </w:r>
      <w:r>
        <w:t>(12)</w:t>
      </w:r>
      <w:r w:rsidRPr="00355B56">
        <w:t>: 1426-</w:t>
      </w:r>
      <w:r>
        <w:t>14</w:t>
      </w:r>
      <w:r w:rsidRPr="00355B56">
        <w:t>31.</w:t>
      </w:r>
    </w:p>
    <w:p w14:paraId="39A455EA" w14:textId="77777777" w:rsidR="00FB60E9" w:rsidRDefault="00FB60E9" w:rsidP="00C52E88"/>
  </w:endnote>
  <w:endnote w:id="204">
    <w:p w14:paraId="7080B3F1" w14:textId="41A00CFF" w:rsidR="00FB60E9" w:rsidRPr="00355B56" w:rsidRDefault="00FB60E9" w:rsidP="00C52E88">
      <w:r>
        <w:rPr>
          <w:rStyle w:val="EndnoteReference"/>
          <w:rFonts w:eastAsia="MS Mincho"/>
        </w:rPr>
        <w:endnoteRef/>
      </w:r>
      <w:r>
        <w:t xml:space="preserve">. </w:t>
      </w:r>
      <w:r w:rsidRPr="00355B56">
        <w:t xml:space="preserve">Cherk MH, Foo SS, Poon AMT, </w:t>
      </w:r>
      <w:r>
        <w:t>et al</w:t>
      </w:r>
      <w:r w:rsidRPr="00355B56">
        <w:t>.  Lack of correlation of hypoxic cell fraction and angiogenesis with glucose metabolic rate</w:t>
      </w:r>
      <w:r>
        <w:t xml:space="preserve"> in non-small cell lung cancer assessed by </w:t>
      </w:r>
      <w:r>
        <w:rPr>
          <w:vertAlign w:val="superscript"/>
        </w:rPr>
        <w:t>18</w:t>
      </w:r>
      <w:r>
        <w:t xml:space="preserve">F-fluoromisonidazoleand </w:t>
      </w:r>
      <w:r>
        <w:rPr>
          <w:vertAlign w:val="superscript"/>
        </w:rPr>
        <w:t>18</w:t>
      </w:r>
      <w:r>
        <w:t>F-FDG PET</w:t>
      </w:r>
      <w:r w:rsidRPr="00355B56">
        <w:t xml:space="preserve">.  </w:t>
      </w:r>
      <w:r w:rsidRPr="00517C1D">
        <w:rPr>
          <w:i/>
        </w:rPr>
        <w:t>J Nucl Med</w:t>
      </w:r>
      <w:r>
        <w:t>.</w:t>
      </w:r>
      <w:r w:rsidRPr="00355B56">
        <w:t xml:space="preserve"> 2006; 47</w:t>
      </w:r>
      <w:r>
        <w:t>(12)</w:t>
      </w:r>
      <w:r w:rsidRPr="00355B56">
        <w:t>: 1921-</w:t>
      </w:r>
      <w:r>
        <w:t>19</w:t>
      </w:r>
      <w:r w:rsidRPr="00355B56">
        <w:t>26.</w:t>
      </w:r>
    </w:p>
    <w:p w14:paraId="14841EC3" w14:textId="77777777" w:rsidR="00FB60E9" w:rsidRDefault="00FB60E9" w:rsidP="00C52E88"/>
  </w:endnote>
  <w:endnote w:id="205">
    <w:p w14:paraId="3BB8AE07" w14:textId="6D52DE25" w:rsidR="00FB60E9" w:rsidRDefault="00FB60E9" w:rsidP="003D6EA9">
      <w:pPr>
        <w:pStyle w:val="EndnoteText"/>
        <w:ind w:firstLine="0"/>
      </w:pPr>
      <w:r>
        <w:rPr>
          <w:rStyle w:val="EndnoteReference"/>
        </w:rPr>
        <w:endnoteRef/>
      </w:r>
      <w:r>
        <w:t xml:space="preserve">. </w:t>
      </w:r>
      <w:r w:rsidRPr="00355B56">
        <w:t>Rischin D, Hicks R</w:t>
      </w:r>
      <w:r>
        <w:t>J</w:t>
      </w:r>
      <w:r w:rsidRPr="00355B56">
        <w:t xml:space="preserve">, Fisher R, </w:t>
      </w:r>
      <w:r>
        <w:t>et al</w:t>
      </w:r>
      <w:r w:rsidRPr="00355B56">
        <w:t xml:space="preserve">.  Prognostic </w:t>
      </w:r>
      <w:r>
        <w:t>s</w:t>
      </w:r>
      <w:r w:rsidRPr="00355B56">
        <w:t>ignificace of [</w:t>
      </w:r>
      <w:r w:rsidRPr="00355B56">
        <w:rPr>
          <w:vertAlign w:val="superscript"/>
        </w:rPr>
        <w:t>18</w:t>
      </w:r>
      <w:r w:rsidRPr="00355B56">
        <w:t>F]-</w:t>
      </w:r>
      <w:r>
        <w:t>m</w:t>
      </w:r>
      <w:r w:rsidRPr="00355B56">
        <w:t xml:space="preserve">isonidazole </w:t>
      </w:r>
      <w:r>
        <w:t>p</w:t>
      </w:r>
      <w:r w:rsidRPr="00355B56">
        <w:t xml:space="preserve">ositron </w:t>
      </w:r>
      <w:r>
        <w:t>e</w:t>
      </w:r>
      <w:r w:rsidRPr="00355B56">
        <w:t xml:space="preserve">mission </w:t>
      </w:r>
      <w:r>
        <w:t>t</w:t>
      </w:r>
      <w:r w:rsidRPr="00355B56">
        <w:t>omography-</w:t>
      </w:r>
      <w:r>
        <w:t>d</w:t>
      </w:r>
      <w:r w:rsidRPr="00355B56">
        <w:t xml:space="preserve">etected </w:t>
      </w:r>
      <w:r>
        <w:t>t</w:t>
      </w:r>
      <w:r w:rsidRPr="00355B56">
        <w:t xml:space="preserve">umor </w:t>
      </w:r>
      <w:r>
        <w:t>h</w:t>
      </w:r>
      <w:r w:rsidRPr="00355B56">
        <w:t xml:space="preserve">ypoxia in </w:t>
      </w:r>
      <w:r>
        <w:t>p</w:t>
      </w:r>
      <w:r w:rsidRPr="00355B56">
        <w:t>atient</w:t>
      </w:r>
      <w:r>
        <w:t>s</w:t>
      </w:r>
      <w:r w:rsidRPr="00355B56">
        <w:t xml:space="preserve"> with </w:t>
      </w:r>
      <w:r>
        <w:t>a</w:t>
      </w:r>
      <w:r w:rsidRPr="00355B56">
        <w:t xml:space="preserve">dvanced </w:t>
      </w:r>
      <w:r>
        <w:t>h</w:t>
      </w:r>
      <w:r w:rsidRPr="00355B56">
        <w:t xml:space="preserve">ead </w:t>
      </w:r>
      <w:r>
        <w:t>and</w:t>
      </w:r>
      <w:r w:rsidRPr="00355B56">
        <w:t xml:space="preserve"> </w:t>
      </w:r>
      <w:r>
        <w:t>n</w:t>
      </w:r>
      <w:r w:rsidRPr="00355B56">
        <w:t xml:space="preserve">eck </w:t>
      </w:r>
      <w:r>
        <w:t>c</w:t>
      </w:r>
      <w:r w:rsidRPr="00355B56">
        <w:t>ancer</w:t>
      </w:r>
      <w:r>
        <w:t xml:space="preserve"> randomly assigned to chemoradiation with or without tirapazamine: A substudy of trans-tasman radiation oncology group study 98.02</w:t>
      </w:r>
      <w:r w:rsidRPr="00355B56">
        <w:t xml:space="preserve">.  </w:t>
      </w:r>
      <w:r w:rsidRPr="00517C1D">
        <w:rPr>
          <w:i/>
        </w:rPr>
        <w:t>J Clin Oncol</w:t>
      </w:r>
      <w:r>
        <w:t>.</w:t>
      </w:r>
      <w:r w:rsidRPr="00355B56">
        <w:t xml:space="preserve"> 200</w:t>
      </w:r>
      <w:r>
        <w:t>6</w:t>
      </w:r>
      <w:r w:rsidRPr="00355B56">
        <w:t>; 24(13): 2098-2104.</w:t>
      </w:r>
    </w:p>
  </w:endnote>
  <w:endnote w:id="206">
    <w:p w14:paraId="36F9150A" w14:textId="357A2B85" w:rsidR="00FB60E9" w:rsidRPr="00355B56" w:rsidRDefault="00FB60E9" w:rsidP="003D6EA9">
      <w:pPr>
        <w:pStyle w:val="EndnoteText"/>
        <w:ind w:firstLine="0"/>
      </w:pPr>
      <w:r>
        <w:rPr>
          <w:rStyle w:val="EndnoteReference"/>
        </w:rPr>
        <w:endnoteRef/>
      </w:r>
      <w:r>
        <w:t xml:space="preserve">. </w:t>
      </w:r>
      <w:r w:rsidRPr="00355B56">
        <w:t xml:space="preserve">Rajendran JG, Schwartz DL, O’Sullivan J, </w:t>
      </w:r>
      <w:r>
        <w:t>et al</w:t>
      </w:r>
      <w:r w:rsidRPr="00355B56">
        <w:t xml:space="preserve">.  Tumor hypoxia imaging with [F-18] fluoromisonidazole positron emission tomography in head and neck cancer. </w:t>
      </w:r>
      <w:r w:rsidRPr="00517C1D">
        <w:rPr>
          <w:i/>
        </w:rPr>
        <w:t>Clin Cancer Res</w:t>
      </w:r>
      <w:r>
        <w:t>.</w:t>
      </w:r>
      <w:r w:rsidRPr="00355B56">
        <w:t xml:space="preserve"> 2006; 12(18): 5435-</w:t>
      </w:r>
      <w:r>
        <w:t>54</w:t>
      </w:r>
      <w:r w:rsidRPr="00355B56">
        <w:t>41.</w:t>
      </w:r>
    </w:p>
    <w:p w14:paraId="0CA8F9F3" w14:textId="77777777" w:rsidR="00FB60E9" w:rsidRDefault="00FB60E9" w:rsidP="003D6EA9">
      <w:pPr>
        <w:pStyle w:val="EndnoteText"/>
        <w:ind w:firstLine="0"/>
      </w:pPr>
    </w:p>
  </w:endnote>
  <w:endnote w:id="207">
    <w:p w14:paraId="4989A689" w14:textId="2AE44BCF" w:rsidR="00FB60E9" w:rsidRPr="00355B56" w:rsidRDefault="00FB60E9" w:rsidP="00C52E88">
      <w:r>
        <w:rPr>
          <w:rStyle w:val="EndnoteReference"/>
          <w:rFonts w:eastAsia="MS Mincho"/>
        </w:rPr>
        <w:endnoteRef/>
      </w:r>
      <w:r>
        <w:t xml:space="preserve">. </w:t>
      </w:r>
      <w:r w:rsidRPr="00355B56">
        <w:t xml:space="preserve">Gagel B, Reinartz P, Demirel C, </w:t>
      </w:r>
      <w:r>
        <w:t>et al</w:t>
      </w:r>
      <w:r w:rsidRPr="00355B56">
        <w:t>.  [</w:t>
      </w:r>
      <w:r w:rsidRPr="00355B56">
        <w:rPr>
          <w:vertAlign w:val="superscript"/>
        </w:rPr>
        <w:t>18</w:t>
      </w:r>
      <w:r w:rsidRPr="00355B56">
        <w:t>F] fluoromisonidazole and [</w:t>
      </w:r>
      <w:r w:rsidRPr="00355B56">
        <w:rPr>
          <w:vertAlign w:val="superscript"/>
        </w:rPr>
        <w:t>18</w:t>
      </w:r>
      <w:r w:rsidRPr="00355B56">
        <w:t xml:space="preserve">F] fluorodeoxyglucose positron emission tomography in response evaluation after chemo-/radiotherapy of non-small-cell lung </w:t>
      </w:r>
      <w:r>
        <w:t>c</w:t>
      </w:r>
      <w:r w:rsidRPr="00355B56">
        <w:t xml:space="preserve">ancer: a feasibility study. </w:t>
      </w:r>
      <w:r w:rsidRPr="00517C1D">
        <w:rPr>
          <w:i/>
        </w:rPr>
        <w:t>BMC Cancer</w:t>
      </w:r>
      <w:r>
        <w:t>.</w:t>
      </w:r>
      <w:r w:rsidRPr="00355B56">
        <w:t xml:space="preserve"> 2006, 6</w:t>
      </w:r>
      <w:r>
        <w:t>(</w:t>
      </w:r>
      <w:r w:rsidRPr="00355B56">
        <w:t>51</w:t>
      </w:r>
      <w:r>
        <w:t>)</w:t>
      </w:r>
      <w:r w:rsidRPr="00355B56">
        <w:t>: 1-8.</w:t>
      </w:r>
    </w:p>
    <w:p w14:paraId="40C6A5A5" w14:textId="77777777" w:rsidR="00FB60E9" w:rsidRDefault="00FB60E9" w:rsidP="00C52E88"/>
  </w:endnote>
  <w:endnote w:id="208">
    <w:p w14:paraId="1FCD768C" w14:textId="133D0A69" w:rsidR="00FB60E9" w:rsidRPr="00355B56" w:rsidRDefault="00FB60E9" w:rsidP="00C52E88">
      <w:r>
        <w:rPr>
          <w:rStyle w:val="EndnoteReference"/>
          <w:rFonts w:eastAsia="MS Mincho"/>
        </w:rPr>
        <w:endnoteRef/>
      </w:r>
      <w:r>
        <w:t xml:space="preserve">. </w:t>
      </w:r>
      <w:r w:rsidRPr="00355B56">
        <w:t xml:space="preserve">Cher LM, Murone C, </w:t>
      </w:r>
      <w:r w:rsidRPr="009C6BD7">
        <w:rPr>
          <w:rFonts w:cstheme="minorHAnsi"/>
          <w:szCs w:val="24"/>
        </w:rPr>
        <w:t>Lawrentschuk N,</w:t>
      </w:r>
      <w:r>
        <w:t xml:space="preserve"> et al</w:t>
      </w:r>
      <w:r w:rsidRPr="00355B56">
        <w:t>. Correlation of hypoxic cell fraction and angiogenesis with glucose metabolic rate in gliomas using [</w:t>
      </w:r>
      <w:r w:rsidRPr="00355B56">
        <w:rPr>
          <w:vertAlign w:val="superscript"/>
        </w:rPr>
        <w:t>18</w:t>
      </w:r>
      <w:r w:rsidRPr="00355B56">
        <w:t xml:space="preserve">F] fluoromisonidazole, </w:t>
      </w:r>
      <w:r w:rsidRPr="00355B56">
        <w:rPr>
          <w:vertAlign w:val="superscript"/>
        </w:rPr>
        <w:t>18</w:t>
      </w:r>
      <w:r w:rsidRPr="00355B56">
        <w:t>F-FDG PET</w:t>
      </w:r>
      <w:r>
        <w:t>,</w:t>
      </w:r>
      <w:r w:rsidRPr="00355B56">
        <w:t xml:space="preserve"> and </w:t>
      </w:r>
      <w:r>
        <w:t>i</w:t>
      </w:r>
      <w:r w:rsidRPr="00355B56">
        <w:t xml:space="preserve">mmunohistochemical </w:t>
      </w:r>
      <w:r>
        <w:t>s</w:t>
      </w:r>
      <w:r w:rsidRPr="00355B56">
        <w:t xml:space="preserve">tudies. </w:t>
      </w:r>
      <w:r w:rsidRPr="00517C1D">
        <w:rPr>
          <w:i/>
        </w:rPr>
        <w:t>J Nucl Med</w:t>
      </w:r>
      <w:r>
        <w:t>.</w:t>
      </w:r>
      <w:r w:rsidRPr="00355B56">
        <w:t xml:space="preserve"> 2006 47</w:t>
      </w:r>
      <w:r>
        <w:t>(3)</w:t>
      </w:r>
      <w:r w:rsidRPr="00355B56">
        <w:t>: 410-</w:t>
      </w:r>
      <w:r>
        <w:t>4</w:t>
      </w:r>
      <w:r w:rsidRPr="00355B56">
        <w:t>18.</w:t>
      </w:r>
    </w:p>
    <w:p w14:paraId="284996E7" w14:textId="77777777" w:rsidR="00FB60E9" w:rsidRDefault="00FB60E9" w:rsidP="00C52E88"/>
  </w:endnote>
  <w:endnote w:id="209">
    <w:p w14:paraId="63218CFB" w14:textId="3E700401" w:rsidR="00FB60E9" w:rsidRDefault="00FB60E9" w:rsidP="00C52E88">
      <w:r>
        <w:rPr>
          <w:rStyle w:val="EndnoteReference"/>
          <w:rFonts w:eastAsia="MS Mincho"/>
        </w:rPr>
        <w:endnoteRef/>
      </w:r>
      <w:r>
        <w:t xml:space="preserve">. </w:t>
      </w:r>
      <w:r w:rsidRPr="00355B56">
        <w:rPr>
          <w:lang w:val="de-DE"/>
        </w:rPr>
        <w:t xml:space="preserve">Bruehlmeier M, Roelcke U, Schubiger PA, Ametamey SM. </w:t>
      </w:r>
      <w:r w:rsidRPr="00355B56">
        <w:t xml:space="preserve">Assessment of hypoxia and perfusion in human brain tumors using PET with </w:t>
      </w:r>
      <w:r w:rsidRPr="00355B56">
        <w:rPr>
          <w:vertAlign w:val="superscript"/>
        </w:rPr>
        <w:t>18</w:t>
      </w:r>
      <w:r w:rsidRPr="00355B56">
        <w:t xml:space="preserve">F-fluoromisonidazole and </w:t>
      </w:r>
      <w:r w:rsidRPr="00355B56">
        <w:rPr>
          <w:vertAlign w:val="superscript"/>
        </w:rPr>
        <w:t>15</w:t>
      </w:r>
      <w:r w:rsidRPr="00355B56">
        <w:t>O-H</w:t>
      </w:r>
      <w:r w:rsidRPr="00355B56">
        <w:rPr>
          <w:vertAlign w:val="subscript"/>
        </w:rPr>
        <w:t>2</w:t>
      </w:r>
      <w:r w:rsidRPr="00355B56">
        <w:t xml:space="preserve">O. </w:t>
      </w:r>
      <w:r w:rsidRPr="00517C1D">
        <w:rPr>
          <w:i/>
        </w:rPr>
        <w:t>J Nucl Med</w:t>
      </w:r>
      <w:r>
        <w:t>.</w:t>
      </w:r>
      <w:r w:rsidRPr="00355B56">
        <w:t xml:space="preserve"> 2004;</w:t>
      </w:r>
      <w:r>
        <w:t xml:space="preserve"> </w:t>
      </w:r>
      <w:r w:rsidRPr="00355B56">
        <w:t>45</w:t>
      </w:r>
      <w:r>
        <w:t>(11)</w:t>
      </w:r>
      <w:r w:rsidRPr="00355B56">
        <w:t>:1851-</w:t>
      </w:r>
      <w:r>
        <w:t>185</w:t>
      </w:r>
      <w:r w:rsidRPr="00355B56">
        <w:t>9.</w:t>
      </w:r>
    </w:p>
  </w:endnote>
  <w:endnote w:id="210">
    <w:p w14:paraId="192A55DF" w14:textId="4F64255F" w:rsidR="00FB60E9" w:rsidRPr="00355B56" w:rsidRDefault="00FB60E9" w:rsidP="00C52E88">
      <w:r>
        <w:rPr>
          <w:rStyle w:val="EndnoteReference"/>
          <w:rFonts w:eastAsia="MS Mincho"/>
        </w:rPr>
        <w:endnoteRef/>
      </w:r>
      <w:r>
        <w:t xml:space="preserve">. </w:t>
      </w:r>
      <w:r w:rsidRPr="00355B56">
        <w:t>Gagel B, Reinartz P, Di</w:t>
      </w:r>
      <w:r>
        <w:t>M</w:t>
      </w:r>
      <w:r w:rsidRPr="00355B56">
        <w:t>artino E, et al. pO</w:t>
      </w:r>
      <w:r w:rsidRPr="00355B56">
        <w:rPr>
          <w:vertAlign w:val="subscript"/>
        </w:rPr>
        <w:t>2</w:t>
      </w:r>
      <w:r w:rsidRPr="00355B56">
        <w:t xml:space="preserve"> </w:t>
      </w:r>
      <w:r>
        <w:t>p</w:t>
      </w:r>
      <w:r w:rsidRPr="00355B56">
        <w:t>olarography versus positron emission tomography ([</w:t>
      </w:r>
      <w:r w:rsidRPr="00355B56">
        <w:rPr>
          <w:vertAlign w:val="superscript"/>
        </w:rPr>
        <w:t>18</w:t>
      </w:r>
      <w:r w:rsidRPr="00355B56">
        <w:t>F] fluoromisonidazole, [</w:t>
      </w:r>
      <w:r w:rsidRPr="00355B56">
        <w:rPr>
          <w:vertAlign w:val="superscript"/>
        </w:rPr>
        <w:t>18</w:t>
      </w:r>
      <w:r w:rsidRPr="00355B56">
        <w:t xml:space="preserve">F]-2-fluoro-2'-deoxyglucose). An appraisal of radiotherapeutically relevant hypoxia. </w:t>
      </w:r>
      <w:r w:rsidRPr="00517C1D">
        <w:rPr>
          <w:i/>
        </w:rPr>
        <w:t>Strahlenther Onkol</w:t>
      </w:r>
      <w:r>
        <w:t>.</w:t>
      </w:r>
      <w:r w:rsidRPr="00355B56">
        <w:t xml:space="preserve"> 2004;</w:t>
      </w:r>
      <w:r>
        <w:t xml:space="preserve"> </w:t>
      </w:r>
      <w:r w:rsidRPr="00355B56">
        <w:t>180:616-</w:t>
      </w:r>
      <w:r>
        <w:t>6</w:t>
      </w:r>
      <w:r w:rsidRPr="00355B56">
        <w:t>22.</w:t>
      </w:r>
    </w:p>
    <w:p w14:paraId="082D19F1" w14:textId="77777777" w:rsidR="00FB60E9" w:rsidRDefault="00FB60E9" w:rsidP="00C52E88"/>
  </w:endnote>
  <w:endnote w:id="211">
    <w:p w14:paraId="4548E26E" w14:textId="4FFA8CAC" w:rsidR="00FB60E9" w:rsidRPr="00355B56" w:rsidRDefault="00FB60E9" w:rsidP="00C52E88">
      <w:r>
        <w:rPr>
          <w:rStyle w:val="EndnoteReference"/>
          <w:rFonts w:eastAsia="MS Mincho"/>
        </w:rPr>
        <w:endnoteRef/>
      </w:r>
      <w:r>
        <w:t xml:space="preserve">. </w:t>
      </w:r>
      <w:r w:rsidRPr="00355B56">
        <w:t xml:space="preserve">Markus R, Reutens DC, Kazui S, et al. Topography and temporal evolution of hypoxic viable tissue identified by </w:t>
      </w:r>
      <w:r w:rsidRPr="00355B56">
        <w:rPr>
          <w:vertAlign w:val="superscript"/>
        </w:rPr>
        <w:t>18</w:t>
      </w:r>
      <w:r w:rsidRPr="00355B56">
        <w:t xml:space="preserve">F-fluoromisonidazole positron emission tomography in humans after ischemic stroke. </w:t>
      </w:r>
      <w:r w:rsidRPr="00517C1D">
        <w:rPr>
          <w:i/>
        </w:rPr>
        <w:t>Stroke</w:t>
      </w:r>
      <w:r>
        <w:t>.</w:t>
      </w:r>
      <w:r w:rsidRPr="00355B56">
        <w:t xml:space="preserve"> 2003;</w:t>
      </w:r>
      <w:r>
        <w:t xml:space="preserve"> </w:t>
      </w:r>
      <w:r w:rsidRPr="00355B56">
        <w:t>34:2646-</w:t>
      </w:r>
      <w:r>
        <w:t>26</w:t>
      </w:r>
      <w:r w:rsidRPr="00355B56">
        <w:t>52.</w:t>
      </w:r>
    </w:p>
    <w:p w14:paraId="1823726D" w14:textId="77777777" w:rsidR="00FB60E9" w:rsidRDefault="00FB60E9" w:rsidP="00C52E88"/>
  </w:endnote>
  <w:endnote w:id="212">
    <w:p w14:paraId="22E9789F" w14:textId="59F3702F" w:rsidR="00FB60E9" w:rsidRPr="00355B56" w:rsidRDefault="00FB60E9" w:rsidP="00C52E88">
      <w:r>
        <w:rPr>
          <w:rStyle w:val="EndnoteReference"/>
          <w:rFonts w:eastAsia="MS Mincho"/>
        </w:rPr>
        <w:endnoteRef/>
      </w:r>
      <w:r>
        <w:t xml:space="preserve">. </w:t>
      </w:r>
      <w:r w:rsidRPr="00355B56">
        <w:rPr>
          <w:lang w:val="nl-NL"/>
        </w:rPr>
        <w:t xml:space="preserve">Bentzen L, Keiding S, Nordsmark M, et al. </w:t>
      </w:r>
      <w:r w:rsidRPr="00355B56">
        <w:t xml:space="preserve">Tumour oxygenation assessed by </w:t>
      </w:r>
      <w:r w:rsidRPr="00355B56">
        <w:rPr>
          <w:vertAlign w:val="superscript"/>
        </w:rPr>
        <w:t>18</w:t>
      </w:r>
      <w:r w:rsidRPr="00355B56">
        <w:t xml:space="preserve">F-fluoromisonidazole PET and polarographic needle electrodes in human soft tissue tumours. </w:t>
      </w:r>
      <w:r w:rsidRPr="00517C1D">
        <w:rPr>
          <w:i/>
        </w:rPr>
        <w:t>Radiother Oncol</w:t>
      </w:r>
      <w:r>
        <w:t>.</w:t>
      </w:r>
      <w:r w:rsidRPr="00355B56">
        <w:t xml:space="preserve"> 2003;</w:t>
      </w:r>
      <w:r>
        <w:t xml:space="preserve"> </w:t>
      </w:r>
      <w:r w:rsidRPr="00355B56">
        <w:t>67:339-</w:t>
      </w:r>
      <w:r>
        <w:t>3</w:t>
      </w:r>
      <w:r w:rsidRPr="00355B56">
        <w:t>44.</w:t>
      </w:r>
    </w:p>
    <w:p w14:paraId="71C52800" w14:textId="77777777" w:rsidR="00FB60E9" w:rsidRDefault="00FB60E9" w:rsidP="00C52E88"/>
  </w:endnote>
  <w:endnote w:id="213">
    <w:p w14:paraId="339C89B4" w14:textId="6B23A2C6" w:rsidR="00FB60E9" w:rsidRDefault="00FB60E9" w:rsidP="00517C1D">
      <w:pPr>
        <w:tabs>
          <w:tab w:val="left" w:pos="3240"/>
        </w:tabs>
      </w:pPr>
      <w:r>
        <w:rPr>
          <w:rStyle w:val="EndnoteReference"/>
          <w:rFonts w:eastAsia="MS Mincho"/>
        </w:rPr>
        <w:endnoteRef/>
      </w:r>
      <w:r>
        <w:t xml:space="preserve">. </w:t>
      </w:r>
      <w:r w:rsidRPr="00355B56">
        <w:t>Rajendran JG, Wilson DC, Conrad EU, et al. [</w:t>
      </w:r>
      <w:r w:rsidRPr="00355B56">
        <w:rPr>
          <w:vertAlign w:val="superscript"/>
        </w:rPr>
        <w:t>18</w:t>
      </w:r>
      <w:r w:rsidRPr="00355B56">
        <w:t>F]FMISO and [</w:t>
      </w:r>
      <w:r w:rsidRPr="00355B56">
        <w:rPr>
          <w:vertAlign w:val="superscript"/>
        </w:rPr>
        <w:t>18</w:t>
      </w:r>
      <w:r w:rsidRPr="00355B56">
        <w:t xml:space="preserve">F]FDG PET imaging in soft tissue sarcomas: correlation of hypoxia, metabolism and VEGF expression. </w:t>
      </w:r>
      <w:r w:rsidRPr="00517C1D">
        <w:rPr>
          <w:i/>
        </w:rPr>
        <w:t>Eur J Nucl Med Mol Imaging</w:t>
      </w:r>
      <w:r>
        <w:t>.</w:t>
      </w:r>
      <w:r w:rsidRPr="00355B56">
        <w:t xml:space="preserve"> 2003;</w:t>
      </w:r>
      <w:r>
        <w:t xml:space="preserve"> </w:t>
      </w:r>
      <w:r w:rsidRPr="00355B56">
        <w:t>30</w:t>
      </w:r>
      <w:r>
        <w:t>(5)</w:t>
      </w:r>
      <w:r w:rsidRPr="00355B56">
        <w:t>:695-704.</w:t>
      </w:r>
    </w:p>
    <w:p w14:paraId="175B820E" w14:textId="77777777" w:rsidR="00FB60E9" w:rsidRDefault="00FB60E9" w:rsidP="00C52E88"/>
  </w:endnote>
  <w:endnote w:id="214">
    <w:p w14:paraId="2C990763" w14:textId="51286EC1" w:rsidR="00FB60E9" w:rsidRPr="00355B56" w:rsidRDefault="00FB60E9" w:rsidP="00C52E88">
      <w:pPr>
        <w:rPr>
          <w:lang w:val="de-DE"/>
        </w:rPr>
      </w:pPr>
      <w:r>
        <w:rPr>
          <w:rStyle w:val="EndnoteReference"/>
          <w:rFonts w:eastAsia="MS Mincho"/>
        </w:rPr>
        <w:endnoteRef/>
      </w:r>
      <w:r>
        <w:t xml:space="preserve">. </w:t>
      </w:r>
      <w:r w:rsidRPr="00355B56">
        <w:t xml:space="preserve">Read SJ, Hirano T, Abbott DF, et al. The fate of hypoxic tissue on </w:t>
      </w:r>
      <w:r w:rsidRPr="00355B56">
        <w:rPr>
          <w:vertAlign w:val="superscript"/>
        </w:rPr>
        <w:t>18</w:t>
      </w:r>
      <w:r w:rsidRPr="00355B56">
        <w:t xml:space="preserve">F-fluoromisonidazole positron emission tomography after ischemic stroke. </w:t>
      </w:r>
      <w:r w:rsidRPr="00517C1D">
        <w:rPr>
          <w:i/>
          <w:lang w:val="de-DE"/>
        </w:rPr>
        <w:t>Ann Neurol</w:t>
      </w:r>
      <w:r>
        <w:rPr>
          <w:lang w:val="de-DE"/>
        </w:rPr>
        <w:t>.</w:t>
      </w:r>
      <w:r w:rsidRPr="00355B56">
        <w:rPr>
          <w:lang w:val="de-DE"/>
        </w:rPr>
        <w:t xml:space="preserve"> 2000;</w:t>
      </w:r>
      <w:r>
        <w:rPr>
          <w:lang w:val="de-DE"/>
        </w:rPr>
        <w:t xml:space="preserve"> </w:t>
      </w:r>
      <w:r w:rsidRPr="00355B56">
        <w:rPr>
          <w:lang w:val="de-DE"/>
        </w:rPr>
        <w:t>48:228-</w:t>
      </w:r>
      <w:r>
        <w:rPr>
          <w:lang w:val="de-DE"/>
        </w:rPr>
        <w:t>2</w:t>
      </w:r>
      <w:r w:rsidRPr="00355B56">
        <w:rPr>
          <w:lang w:val="de-DE"/>
        </w:rPr>
        <w:t>35.</w:t>
      </w:r>
    </w:p>
    <w:p w14:paraId="05BD3291" w14:textId="77777777" w:rsidR="00FB60E9" w:rsidRDefault="00FB60E9" w:rsidP="00C52E88"/>
  </w:endnote>
  <w:endnote w:id="215">
    <w:p w14:paraId="464990BC" w14:textId="172DC073" w:rsidR="00FB60E9" w:rsidRPr="00355B56" w:rsidRDefault="00FB60E9" w:rsidP="00C52E88">
      <w:pPr>
        <w:pStyle w:val="EndnoteText"/>
        <w:ind w:firstLine="0"/>
      </w:pPr>
      <w:r>
        <w:rPr>
          <w:rStyle w:val="EndnoteReference"/>
        </w:rPr>
        <w:endnoteRef/>
      </w:r>
      <w:r>
        <w:t xml:space="preserve">. </w:t>
      </w:r>
      <w:r w:rsidRPr="00355B56">
        <w:rPr>
          <w:lang w:val="nl-NL"/>
        </w:rPr>
        <w:t>Rasey JS, Koh W</w:t>
      </w:r>
      <w:r>
        <w:rPr>
          <w:lang w:val="nl-NL"/>
        </w:rPr>
        <w:t>-</w:t>
      </w:r>
      <w:r w:rsidRPr="00355B56">
        <w:rPr>
          <w:lang w:val="nl-NL"/>
        </w:rPr>
        <w:t xml:space="preserve">J, Evans ML, et al. </w:t>
      </w:r>
      <w:r w:rsidRPr="00355B56">
        <w:t>Quantifying regional hypoxia in human tumors with positron emission tomography of [</w:t>
      </w:r>
      <w:r w:rsidRPr="00355B56">
        <w:rPr>
          <w:vertAlign w:val="superscript"/>
        </w:rPr>
        <w:t>18</w:t>
      </w:r>
      <w:r w:rsidRPr="00355B56">
        <w:t xml:space="preserve">F]fluoromisonidazole: a pretherapy study of 37 patients. </w:t>
      </w:r>
      <w:r w:rsidRPr="00517C1D">
        <w:rPr>
          <w:i/>
        </w:rPr>
        <w:t>Int J Radiat Oncol Biol Phys</w:t>
      </w:r>
      <w:r>
        <w:t>.</w:t>
      </w:r>
      <w:r w:rsidRPr="00355B56">
        <w:t xml:space="preserve"> 1996;</w:t>
      </w:r>
      <w:r>
        <w:t xml:space="preserve"> </w:t>
      </w:r>
      <w:r w:rsidRPr="00355B56">
        <w:t>36</w:t>
      </w:r>
      <w:r>
        <w:t>(2)</w:t>
      </w:r>
      <w:r w:rsidRPr="00355B56">
        <w:t>:417-</w:t>
      </w:r>
      <w:r>
        <w:t>4</w:t>
      </w:r>
      <w:r w:rsidRPr="00355B56">
        <w:t>28</w:t>
      </w:r>
    </w:p>
    <w:p w14:paraId="0F424EA5" w14:textId="77777777" w:rsidR="00FB60E9" w:rsidRDefault="00FB60E9" w:rsidP="00C52E88">
      <w:pPr>
        <w:pStyle w:val="EndnoteText"/>
        <w:ind w:firstLine="0"/>
      </w:pPr>
    </w:p>
  </w:endnote>
  <w:endnote w:id="216">
    <w:p w14:paraId="2A1DA84A" w14:textId="1F212A01" w:rsidR="00FB60E9" w:rsidRDefault="00FB60E9" w:rsidP="00C52E88">
      <w:pPr>
        <w:pStyle w:val="EndnoteText"/>
        <w:ind w:firstLine="0"/>
      </w:pPr>
      <w:r>
        <w:rPr>
          <w:rStyle w:val="EndnoteReference"/>
        </w:rPr>
        <w:endnoteRef/>
      </w:r>
      <w:r>
        <w:t xml:space="preserve">. </w:t>
      </w:r>
      <w:r w:rsidRPr="00355B56">
        <w:t>Koh W</w:t>
      </w:r>
      <w:r>
        <w:t>-</w:t>
      </w:r>
      <w:r w:rsidRPr="00355B56">
        <w:t xml:space="preserve">J, Rasey JS, Evans ML, et al. Imaging of hypoxia in human tumors with [F-18]fluoromisonidazole. </w:t>
      </w:r>
      <w:r w:rsidRPr="00517C1D">
        <w:rPr>
          <w:i/>
        </w:rPr>
        <w:t>Int J Radiat Oncol Biol Phys</w:t>
      </w:r>
      <w:r>
        <w:t>.</w:t>
      </w:r>
      <w:r w:rsidRPr="00355B56">
        <w:t xml:space="preserve"> 1992;</w:t>
      </w:r>
      <w:r>
        <w:t xml:space="preserve"> </w:t>
      </w:r>
      <w:r w:rsidRPr="00355B56">
        <w:t>22:199-212</w:t>
      </w:r>
    </w:p>
  </w:endnote>
  <w:endnote w:id="217">
    <w:p w14:paraId="4ECDEE15" w14:textId="240D14E5" w:rsidR="00FB60E9" w:rsidRPr="00355B56" w:rsidRDefault="00FB60E9" w:rsidP="00C52E88">
      <w:pPr>
        <w:pStyle w:val="EndnoteText"/>
        <w:ind w:firstLine="0"/>
      </w:pPr>
      <w:r>
        <w:rPr>
          <w:rStyle w:val="EndnoteReference"/>
        </w:rPr>
        <w:endnoteRef/>
      </w:r>
      <w:r>
        <w:t xml:space="preserve">. </w:t>
      </w:r>
      <w:r w:rsidRPr="00355B56">
        <w:t>Lehti</w:t>
      </w:r>
      <w:r>
        <w:t>ö</w:t>
      </w:r>
      <w:r w:rsidRPr="00355B56">
        <w:t xml:space="preserve"> K, Oikonen V, Gr</w:t>
      </w:r>
      <w:r>
        <w:t>ö</w:t>
      </w:r>
      <w:r w:rsidRPr="00355B56">
        <w:t xml:space="preserve">nroos T, et al. Imaging of </w:t>
      </w:r>
      <w:r>
        <w:t>b</w:t>
      </w:r>
      <w:r w:rsidRPr="00355B56">
        <w:t xml:space="preserve">lood </w:t>
      </w:r>
      <w:r>
        <w:t>f</w:t>
      </w:r>
      <w:r w:rsidRPr="00355B56">
        <w:t xml:space="preserve">low and </w:t>
      </w:r>
      <w:r>
        <w:t>h</w:t>
      </w:r>
      <w:r w:rsidRPr="00355B56">
        <w:t xml:space="preserve">ypoxia in </w:t>
      </w:r>
      <w:r>
        <w:t>h</w:t>
      </w:r>
      <w:r w:rsidRPr="00355B56">
        <w:t xml:space="preserve">ead and </w:t>
      </w:r>
      <w:r>
        <w:t>n</w:t>
      </w:r>
      <w:r w:rsidRPr="00355B56">
        <w:t xml:space="preserve">eck </w:t>
      </w:r>
      <w:r>
        <w:t>c</w:t>
      </w:r>
      <w:r w:rsidRPr="00355B56">
        <w:t xml:space="preserve">ancer: Initial </w:t>
      </w:r>
      <w:r>
        <w:t>e</w:t>
      </w:r>
      <w:r w:rsidRPr="00355B56">
        <w:t>valuation with [</w:t>
      </w:r>
      <w:r w:rsidRPr="00355B56">
        <w:rPr>
          <w:vertAlign w:val="superscript"/>
        </w:rPr>
        <w:t>15</w:t>
      </w:r>
      <w:r w:rsidRPr="00355B56">
        <w:t>O]H</w:t>
      </w:r>
      <w:r w:rsidRPr="00355B56">
        <w:rPr>
          <w:vertAlign w:val="subscript"/>
        </w:rPr>
        <w:t>2</w:t>
      </w:r>
      <w:r w:rsidRPr="00355B56">
        <w:t>O and [</w:t>
      </w:r>
      <w:r w:rsidRPr="00355B56">
        <w:rPr>
          <w:vertAlign w:val="superscript"/>
        </w:rPr>
        <w:t>18</w:t>
      </w:r>
      <w:r w:rsidRPr="00355B56">
        <w:t xml:space="preserve">F]Fluoroerythronitroimidazole PET. </w:t>
      </w:r>
      <w:r w:rsidRPr="00517C1D">
        <w:rPr>
          <w:i/>
        </w:rPr>
        <w:t>J Nucl Med</w:t>
      </w:r>
      <w:r>
        <w:t>.</w:t>
      </w:r>
      <w:r w:rsidRPr="00355B56">
        <w:t xml:space="preserve"> 2001;</w:t>
      </w:r>
      <w:r>
        <w:t xml:space="preserve"> </w:t>
      </w:r>
      <w:r w:rsidRPr="00355B56">
        <w:t>42:1643-</w:t>
      </w:r>
      <w:r>
        <w:t>16</w:t>
      </w:r>
      <w:r w:rsidRPr="00355B56">
        <w:t>52</w:t>
      </w:r>
    </w:p>
    <w:p w14:paraId="4D33753E" w14:textId="77777777" w:rsidR="00FB60E9" w:rsidRDefault="00FB60E9" w:rsidP="00C52E88">
      <w:pPr>
        <w:pStyle w:val="EndnoteText"/>
        <w:ind w:firstLine="0"/>
      </w:pPr>
    </w:p>
  </w:endnote>
  <w:endnote w:id="218">
    <w:p w14:paraId="4A25AEA7" w14:textId="24E75389" w:rsidR="00FB60E9" w:rsidRPr="00355B56" w:rsidRDefault="00FB60E9" w:rsidP="00C52E88">
      <w:r>
        <w:rPr>
          <w:rStyle w:val="EndnoteReference"/>
          <w:rFonts w:eastAsia="MS Mincho"/>
        </w:rPr>
        <w:endnoteRef/>
      </w:r>
      <w:r>
        <w:t xml:space="preserve">. </w:t>
      </w:r>
      <w:r w:rsidRPr="00355B56">
        <w:t xml:space="preserve">Yamamoto F, Oka H, Antoku S, </w:t>
      </w:r>
      <w:r>
        <w:t>Ichiya Y-I, Masuda K, Maeda M</w:t>
      </w:r>
      <w:r w:rsidRPr="00355B56">
        <w:t>. Synthesis and characterization of lipophilic 1-[</w:t>
      </w:r>
      <w:r w:rsidRPr="00355B56">
        <w:rPr>
          <w:vertAlign w:val="superscript"/>
        </w:rPr>
        <w:t>18</w:t>
      </w:r>
      <w:r w:rsidRPr="00355B56">
        <w:t xml:space="preserve">F]fluoroalkyl-2- nitroimidazoles for imaging hypoxia. </w:t>
      </w:r>
      <w:r w:rsidRPr="00517C1D">
        <w:rPr>
          <w:i/>
        </w:rPr>
        <w:t>Biol Pharm Bull</w:t>
      </w:r>
      <w:r>
        <w:rPr>
          <w:i/>
        </w:rPr>
        <w:t>.</w:t>
      </w:r>
      <w:r w:rsidRPr="00355B56">
        <w:t xml:space="preserve"> 1999;</w:t>
      </w:r>
      <w:r>
        <w:t xml:space="preserve"> </w:t>
      </w:r>
      <w:r w:rsidRPr="00355B56">
        <w:t>22</w:t>
      </w:r>
      <w:r>
        <w:t>(6)</w:t>
      </w:r>
      <w:r w:rsidRPr="00355B56">
        <w:t>:590-</w:t>
      </w:r>
      <w:r>
        <w:t>59</w:t>
      </w:r>
      <w:r w:rsidRPr="00355B56">
        <w:t>7.</w:t>
      </w:r>
    </w:p>
    <w:p w14:paraId="22AA226C" w14:textId="77777777" w:rsidR="00FB60E9" w:rsidRDefault="00FB60E9" w:rsidP="00C52E88"/>
  </w:endnote>
  <w:endnote w:id="219">
    <w:p w14:paraId="73F75655" w14:textId="597C670A" w:rsidR="00FB60E9" w:rsidRPr="00355B56" w:rsidRDefault="00FB60E9" w:rsidP="00C52E88">
      <w:r>
        <w:rPr>
          <w:rStyle w:val="EndnoteReference"/>
          <w:rFonts w:eastAsia="MS Mincho"/>
        </w:rPr>
        <w:endnoteRef/>
      </w:r>
      <w:r>
        <w:t xml:space="preserve">. </w:t>
      </w:r>
      <w:r w:rsidRPr="00355B56">
        <w:t>Sorger D, Patt M, Kumar P, et al. [</w:t>
      </w:r>
      <w:r w:rsidRPr="00355B56">
        <w:rPr>
          <w:vertAlign w:val="superscript"/>
        </w:rPr>
        <w:t>18</w:t>
      </w:r>
      <w:r w:rsidRPr="00355B56">
        <w:t>F]Fluoroazomycinarabinofuranoside (</w:t>
      </w:r>
      <w:r w:rsidRPr="00355B56">
        <w:rPr>
          <w:vertAlign w:val="superscript"/>
        </w:rPr>
        <w:t>18</w:t>
      </w:r>
      <w:r w:rsidRPr="00355B56">
        <w:t>FAZA) and [</w:t>
      </w:r>
      <w:r w:rsidRPr="00355B56">
        <w:rPr>
          <w:vertAlign w:val="superscript"/>
        </w:rPr>
        <w:t>18</w:t>
      </w:r>
      <w:r w:rsidRPr="00355B56">
        <w:t>F]</w:t>
      </w:r>
      <w:r>
        <w:t>f</w:t>
      </w:r>
      <w:r w:rsidRPr="00355B56">
        <w:t>luoromisonidazole (</w:t>
      </w:r>
      <w:r w:rsidRPr="00355B56">
        <w:rPr>
          <w:vertAlign w:val="superscript"/>
        </w:rPr>
        <w:t>18</w:t>
      </w:r>
      <w:r w:rsidRPr="00355B56">
        <w:t xml:space="preserve">FMISO): </w:t>
      </w:r>
      <w:r>
        <w:t>A</w:t>
      </w:r>
      <w:r w:rsidRPr="00355B56">
        <w:t xml:space="preserve"> comparative study of their selective uptake in hypoxic cells and PET imaging in experimental rat tumors. </w:t>
      </w:r>
      <w:r w:rsidRPr="00517C1D">
        <w:rPr>
          <w:i/>
        </w:rPr>
        <w:t>Nucl Med Biol</w:t>
      </w:r>
      <w:r>
        <w:t>.</w:t>
      </w:r>
      <w:r w:rsidRPr="00355B56">
        <w:t xml:space="preserve"> 2003;</w:t>
      </w:r>
      <w:r>
        <w:t xml:space="preserve"> </w:t>
      </w:r>
      <w:r w:rsidRPr="00355B56">
        <w:t>30:317-</w:t>
      </w:r>
      <w:r>
        <w:t>3</w:t>
      </w:r>
      <w:r w:rsidRPr="00355B56">
        <w:t>26.</w:t>
      </w:r>
    </w:p>
    <w:p w14:paraId="72B7F78F" w14:textId="77777777" w:rsidR="00FB60E9" w:rsidRDefault="00FB60E9" w:rsidP="00C52E88"/>
  </w:endnote>
  <w:endnote w:id="220">
    <w:p w14:paraId="3B64C094" w14:textId="6A565D59" w:rsidR="00FB60E9" w:rsidRDefault="00FB60E9" w:rsidP="00C52E88">
      <w:r>
        <w:rPr>
          <w:rStyle w:val="EndnoteReference"/>
          <w:rFonts w:eastAsia="MS Mincho"/>
        </w:rPr>
        <w:endnoteRef/>
      </w:r>
      <w:r>
        <w:t xml:space="preserve">.. </w:t>
      </w:r>
      <w:r w:rsidRPr="00355B56">
        <w:t>Dubois L, Landuyt W, Haustermans K, et al. Evaluation of hypoxia in an experimental rat tumour model by [</w:t>
      </w:r>
      <w:r w:rsidRPr="00355B56">
        <w:rPr>
          <w:vertAlign w:val="superscript"/>
        </w:rPr>
        <w:t>18</w:t>
      </w:r>
      <w:r w:rsidRPr="00355B56">
        <w:t xml:space="preserve">F]fluoromisonidazole PET and immunohistochemistry. </w:t>
      </w:r>
      <w:r w:rsidRPr="00517C1D">
        <w:rPr>
          <w:i/>
        </w:rPr>
        <w:t>Br J Cancer</w:t>
      </w:r>
      <w:r>
        <w:rPr>
          <w:i/>
        </w:rPr>
        <w:t>.</w:t>
      </w:r>
      <w:r w:rsidRPr="00355B56">
        <w:t xml:space="preserve"> 2004;</w:t>
      </w:r>
      <w:r>
        <w:t xml:space="preserve"> </w:t>
      </w:r>
      <w:r w:rsidRPr="00355B56">
        <w:t>91:1947-</w:t>
      </w:r>
      <w:r>
        <w:t>19</w:t>
      </w:r>
      <w:r w:rsidRPr="00355B56">
        <w:t>54.</w:t>
      </w:r>
    </w:p>
  </w:endnote>
  <w:endnote w:id="221">
    <w:p w14:paraId="233CB15A" w14:textId="06A1AC58" w:rsidR="00FB60E9" w:rsidRPr="009E4BD5" w:rsidRDefault="00FB60E9" w:rsidP="006902AF">
      <w:r>
        <w:rPr>
          <w:rStyle w:val="EndnoteReference"/>
          <w:rFonts w:eastAsia="MS Mincho"/>
        </w:rPr>
        <w:endnoteRef/>
      </w:r>
      <w:r>
        <w:t xml:space="preserve">. </w:t>
      </w:r>
      <w:r w:rsidRPr="009E4BD5">
        <w:t>Rasey JS, Evans ML. Detecting hypoxia in human tumors. In: Vaupel P, Jain RK, eds. Tumor Blood Supply and Metabolic Microenvironment:  Characterizations and Implications for Therapy. Funktionanalyze Biologischer Systeme 20: Gustav Fischer Verlag, New York. 1991; 20:187-201.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3" w:usb1="00000000" w:usb2="00000000" w:usb3="00000000" w:csb0="00000001" w:csb1="00000000"/>
  </w:font>
  <w:font w:name="Parisian BT">
    <w:altName w:val="Times New Roman"/>
    <w:charset w:val="00"/>
    <w:family w:val="decorative"/>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lanti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Gulliv-R">
    <w:altName w:val="Cambria"/>
    <w:panose1 w:val="00000000000000000000"/>
    <w:charset w:val="00"/>
    <w:family w:val="roman"/>
    <w:notTrueType/>
    <w:pitch w:val="default"/>
    <w:sig w:usb0="00000003" w:usb1="00000000" w:usb2="00000000" w:usb3="00000000" w:csb0="00000001" w:csb1="00000000"/>
  </w:font>
  <w:font w:name="XfqxyjAdvTT99c4c969">
    <w:altName w:val="Calibri"/>
    <w:panose1 w:val="00000000000000000000"/>
    <w:charset w:val="00"/>
    <w:family w:val="swiss"/>
    <w:notTrueType/>
    <w:pitch w:val="default"/>
    <w:sig w:usb0="00000003" w:usb1="00000000" w:usb2="00000000" w:usb3="00000000" w:csb0="00000001" w:csb1="00000000"/>
  </w:font>
  <w:font w:name="WrdffkAdvTT577c760c">
    <w:altName w:val="Calibri"/>
    <w:panose1 w:val="00000000000000000000"/>
    <w:charset w:val="00"/>
    <w:family w:val="swiss"/>
    <w:notTrueType/>
    <w:pitch w:val="default"/>
    <w:sig w:usb0="00000003" w:usb1="00000000" w:usb2="00000000" w:usb3="00000000" w:csb0="00000001" w:csb1="00000000"/>
  </w:font>
  <w:font w:name="CqbhpnAdvTTc488b0e6">
    <w:altName w:val="Calibri"/>
    <w:panose1 w:val="00000000000000000000"/>
    <w:charset w:val="00"/>
    <w:family w:val="swiss"/>
    <w:notTrueType/>
    <w:pitch w:val="default"/>
    <w:sig w:usb0="00000003" w:usb1="00000000" w:usb2="00000000" w:usb3="00000000" w:csb0="00000001" w:csb1="00000000"/>
  </w:font>
  <w:font w:name="FglqcvAdvTTc488b0e6+20">
    <w:altName w:val="Calibri"/>
    <w:panose1 w:val="00000000000000000000"/>
    <w:charset w:val="00"/>
    <w:family w:val="swiss"/>
    <w:notTrueType/>
    <w:pitch w:val="default"/>
    <w:sig w:usb0="00000003" w:usb1="00000000" w:usb2="00000000" w:usb3="00000000" w:csb0="00000001" w:csb1="00000000"/>
  </w:font>
  <w:font w:name="WdsssbAdvTT99c4c969">
    <w:altName w:val="Calibri"/>
    <w:panose1 w:val="00000000000000000000"/>
    <w:charset w:val="00"/>
    <w:family w:val="swiss"/>
    <w:notTrueType/>
    <w:pitch w:val="default"/>
    <w:sig w:usb0="00000003" w:usb1="00000000" w:usb2="00000000" w:usb3="00000000" w:csb0="00000001" w:csb1="00000000"/>
  </w:font>
  <w:font w:name="KxlsgqAdvTT577c760c">
    <w:altName w:val="Calibri"/>
    <w:panose1 w:val="00000000000000000000"/>
    <w:charset w:val="00"/>
    <w:family w:val="swiss"/>
    <w:notTrueType/>
    <w:pitch w:val="default"/>
    <w:sig w:usb0="00000003" w:usb1="00000000" w:usb2="00000000" w:usb3="00000000" w:csb0="00000001" w:csb1="00000000"/>
  </w:font>
  <w:font w:name="MpgpvtAdvTT577c760c+20">
    <w:altName w:val="Calibri"/>
    <w:panose1 w:val="00000000000000000000"/>
    <w:charset w:val="00"/>
    <w:family w:val="swiss"/>
    <w:notTrueType/>
    <w:pitch w:val="default"/>
    <w:sig w:usb0="00000003" w:usb1="00000000" w:usb2="00000000" w:usb3="00000000" w:csb0="00000001" w:csb1="00000000"/>
  </w:font>
  <w:font w:name="BdrjxjAdvTTc488b0e6">
    <w:altName w:val="Calibri"/>
    <w:panose1 w:val="00000000000000000000"/>
    <w:charset w:val="00"/>
    <w:family w:val="swiss"/>
    <w:notTrueType/>
    <w:pitch w:val="default"/>
    <w:sig w:usb0="00000003" w:usb1="00000000" w:usb2="00000000" w:usb3="00000000" w:csb0="00000001" w:csb1="00000000"/>
  </w:font>
  <w:font w:name="DpstkkAdvTTc488b0e6+20">
    <w:altName w:val="Calibri"/>
    <w:panose1 w:val="00000000000000000000"/>
    <w:charset w:val="00"/>
    <w:family w:val="swiss"/>
    <w:notTrueType/>
    <w:pitch w:val="default"/>
    <w:sig w:usb0="00000003" w:usb1="00000000" w:usb2="00000000" w:usb3="00000000" w:csb0="00000001" w:csb1="00000000"/>
  </w:font>
  <w:font w:name="BookAntiqua">
    <w:altName w:val="Cambria"/>
    <w:panose1 w:val="00000000000000000000"/>
    <w:charset w:val="00"/>
    <w:family w:val="roman"/>
    <w:notTrueType/>
    <w:pitch w:val="default"/>
    <w:sig w:usb0="00000003" w:usb1="00000000" w:usb2="00000000" w:usb3="00000000" w:csb0="00000001" w:csb1="00000000"/>
  </w:font>
  <w:font w:name="GillSansMT">
    <w:altName w:val="Calibri"/>
    <w:panose1 w:val="00000000000000000000"/>
    <w:charset w:val="00"/>
    <w:family w:val="swiss"/>
    <w:notTrueType/>
    <w:pitch w:val="default"/>
    <w:sig w:usb0="00000003" w:usb1="00000000" w:usb2="00000000" w:usb3="00000000" w:csb0="00000001" w:csb1="00000000"/>
  </w:font>
  <w:font w:name="GillSansMT-Italic">
    <w:altName w:val="Calibri"/>
    <w:panose1 w:val="00000000000000000000"/>
    <w:charset w:val="00"/>
    <w:family w:val="swiss"/>
    <w:notTrueType/>
    <w:pitch w:val="default"/>
    <w:sig w:usb0="00000003" w:usb1="00000000" w:usb2="00000000" w:usb3="00000000" w:csb0="00000001" w:csb1="00000000"/>
  </w:font>
  <w:font w:name="AdvOT863180fb">
    <w:altName w:val="Cambria"/>
    <w:panose1 w:val="00000000000000000000"/>
    <w:charset w:val="00"/>
    <w:family w:val="roman"/>
    <w:notTrueType/>
    <w:pitch w:val="default"/>
    <w:sig w:usb0="00000003" w:usb1="00000000" w:usb2="00000000" w:usb3="00000000" w:csb0="00000001" w:csb1="00000000"/>
  </w:font>
  <w:font w:name="AdvPS44A44B">
    <w:altName w:val="Calibri"/>
    <w:panose1 w:val="00000000000000000000"/>
    <w:charset w:val="00"/>
    <w:family w:val="swiss"/>
    <w:notTrueType/>
    <w:pitch w:val="default"/>
    <w:sig w:usb0="00000003" w:usb1="00000000" w:usb2="00000000" w:usb3="00000000" w:csb0="00000001" w:csb1="00000000"/>
  </w:font>
  <w:font w:name="KwjdhhAdvTT99c4c969">
    <w:altName w:val="Calibri"/>
    <w:panose1 w:val="00000000000000000000"/>
    <w:charset w:val="00"/>
    <w:family w:val="swiss"/>
    <w:notTrueType/>
    <w:pitch w:val="default"/>
    <w:sig w:usb0="00000003" w:usb1="00000000" w:usb2="00000000" w:usb3="00000000" w:csb0="00000001" w:csb1="00000000"/>
  </w:font>
  <w:font w:name="LhhjvqAdvTT577c760c">
    <w:altName w:val="Calibri"/>
    <w:panose1 w:val="00000000000000000000"/>
    <w:charset w:val="00"/>
    <w:family w:val="swiss"/>
    <w:notTrueType/>
    <w:pitch w:val="default"/>
    <w:sig w:usb0="00000003" w:usb1="00000000" w:usb2="00000000" w:usb3="00000000" w:csb0="00000001" w:csb1="00000000"/>
  </w:font>
  <w:font w:name="NbfdswAdvTTc488b0e6">
    <w:altName w:val="Calibri"/>
    <w:panose1 w:val="00000000000000000000"/>
    <w:charset w:val="00"/>
    <w:family w:val="swiss"/>
    <w:notTrueType/>
    <w:pitch w:val="default"/>
    <w:sig w:usb0="00000003" w:usb1="00000000" w:usb2="00000000" w:usb3="00000000" w:csb0="00000001" w:csb1="00000000"/>
  </w:font>
  <w:font w:name="SxxydqAdvTTc488b0e6+20">
    <w:altName w:val="Calibri"/>
    <w:panose1 w:val="00000000000000000000"/>
    <w:charset w:val="00"/>
    <w:family w:val="swiss"/>
    <w:notTrueType/>
    <w:pitch w:val="default"/>
    <w:sig w:usb0="00000003" w:usb1="00000000" w:usb2="00000000" w:usb3="00000000" w:csb0="00000001" w:csb1="00000000"/>
  </w:font>
  <w:font w:name="MdlqcqXsnmdkAdvTT739e07da">
    <w:altName w:val="Calibri"/>
    <w:panose1 w:val="00000000000000000000"/>
    <w:charset w:val="00"/>
    <w:family w:val="swiss"/>
    <w:notTrueType/>
    <w:pitch w:val="default"/>
    <w:sig w:usb0="00000003" w:usb1="00000000" w:usb2="00000000" w:usb3="00000000" w:csb0="00000001" w:csb1="00000000"/>
  </w:font>
  <w:font w:name="QbwwkpNrtrgjAdvTTe0754e31.B">
    <w:altName w:val="Calibri"/>
    <w:panose1 w:val="00000000000000000000"/>
    <w:charset w:val="00"/>
    <w:family w:val="swiss"/>
    <w:notTrueType/>
    <w:pitch w:val="default"/>
    <w:sig w:usb0="00000003" w:usb1="00000000" w:usb2="00000000" w:usb3="00000000" w:csb0="00000001" w:csb1="00000000"/>
  </w:font>
  <w:font w:name="WdmgrnAdvTTb54a34f7">
    <w:altName w:val="Calibri"/>
    <w:panose1 w:val="00000000000000000000"/>
    <w:charset w:val="00"/>
    <w:family w:val="swiss"/>
    <w:notTrueType/>
    <w:pitch w:val="default"/>
    <w:sig w:usb0="00000003" w:usb1="00000000" w:usb2="00000000" w:usb3="00000000" w:csb0="00000001" w:csb1="00000000"/>
  </w:font>
  <w:font w:name="MinionStd-Black">
    <w:altName w:val="Calibri"/>
    <w:panose1 w:val="00000000000000000000"/>
    <w:charset w:val="00"/>
    <w:family w:val="swiss"/>
    <w:notTrueType/>
    <w:pitch w:val="default"/>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AdvPS497E2">
    <w:altName w:val="Cambria"/>
    <w:panose1 w:val="00000000000000000000"/>
    <w:charset w:val="00"/>
    <w:family w:val="roman"/>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Optima LT Std">
    <w:altName w:val="Calibri"/>
    <w:panose1 w:val="00000000000000000000"/>
    <w:charset w:val="00"/>
    <w:family w:val="swiss"/>
    <w:notTrueType/>
    <w:pitch w:val="default"/>
    <w:sig w:usb0="00000003" w:usb1="00000000" w:usb2="00000000" w:usb3="00000000" w:csb0="00000001" w:csb1="00000000"/>
  </w:font>
  <w:font w:name="AdvPSA88A">
    <w:altName w:val="Cambria"/>
    <w:panose1 w:val="00000000000000000000"/>
    <w:charset w:val="00"/>
    <w:family w:val="roman"/>
    <w:notTrueType/>
    <w:pitch w:val="default"/>
    <w:sig w:usb0="00000003" w:usb1="00000000" w:usb2="00000000" w:usb3="00000000" w:csb0="00000001" w:csb1="00000000"/>
  </w:font>
  <w:font w:name="AdvPSA88B">
    <w:altName w:val="Cambria"/>
    <w:panose1 w:val="00000000000000000000"/>
    <w:charset w:val="00"/>
    <w:family w:val="roman"/>
    <w:notTrueType/>
    <w:pitch w:val="default"/>
    <w:sig w:usb0="00000003" w:usb1="00000000" w:usb2="00000000" w:usb3="00000000" w:csb0="00000001" w:csb1="00000000"/>
  </w:font>
  <w:font w:name="AdvPSA189">
    <w:altName w:val="Calibri"/>
    <w:panose1 w:val="00000000000000000000"/>
    <w:charset w:val="00"/>
    <w:family w:val="swiss"/>
    <w:notTrueType/>
    <w:pitch w:val="default"/>
    <w:sig w:usb0="00000003" w:usb1="00000000" w:usb2="00000000" w:usb3="00000000" w:csb0="00000001" w:csb1="00000000"/>
  </w:font>
  <w:font w:name="XwnrpcAdvTTb5929f4c">
    <w:altName w:val="Calibri"/>
    <w:panose1 w:val="00000000000000000000"/>
    <w:charset w:val="00"/>
    <w:family w:val="swiss"/>
    <w:notTrueType/>
    <w:pitch w:val="default"/>
    <w:sig w:usb0="00000003" w:usb1="00000000" w:usb2="00000000" w:usb3="00000000" w:csb0="00000001" w:csb1="00000000"/>
  </w:font>
  <w:font w:name="XyqthyAdvTTe45e47d2">
    <w:altName w:val="Calibri"/>
    <w:panose1 w:val="00000000000000000000"/>
    <w:charset w:val="00"/>
    <w:family w:val="swiss"/>
    <w:notTrueType/>
    <w:pitch w:val="default"/>
    <w:sig w:usb0="00000003" w:usb1="00000000" w:usb2="00000000" w:usb3="00000000" w:csb0="00000001" w:csb1="00000000"/>
  </w:font>
  <w:font w:name="QsbqnrAdvTT7329fd89.I">
    <w:altName w:val="Calibri"/>
    <w:panose1 w:val="00000000000000000000"/>
    <w:charset w:val="00"/>
    <w:family w:val="swiss"/>
    <w:notTrueType/>
    <w:pitch w:val="default"/>
    <w:sig w:usb0="00000003" w:usb1="00000000" w:usb2="00000000" w:usb3="00000000" w:csb0="00000001" w:csb1="00000000"/>
  </w:font>
  <w:font w:name="MyriadPro-Regular">
    <w:altName w:val="Yu Gothic"/>
    <w:panose1 w:val="00000000000000000000"/>
    <w:charset w:val="80"/>
    <w:family w:val="swiss"/>
    <w:notTrueType/>
    <w:pitch w:val="default"/>
    <w:sig w:usb0="00000001" w:usb1="08070000" w:usb2="00000010" w:usb3="00000000" w:csb0="00020000" w:csb1="00000000"/>
  </w:font>
  <w:font w:name="MyriadPro-SemiboldSemiCn">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SemiCn">
    <w:altName w:val="Calibri"/>
    <w:panose1 w:val="00000000000000000000"/>
    <w:charset w:val="00"/>
    <w:family w:val="swiss"/>
    <w:notTrueType/>
    <w:pitch w:val="default"/>
    <w:sig w:usb0="00000003" w:usb1="00000000" w:usb2="00000000" w:usb3="00000000" w:csb0="00000001" w:csb1="00000000"/>
  </w:font>
  <w:font w:name="DhmwftQybfjcAdvTT99c4c969">
    <w:altName w:val="Calibri"/>
    <w:panose1 w:val="00000000000000000000"/>
    <w:charset w:val="00"/>
    <w:family w:val="swiss"/>
    <w:notTrueType/>
    <w:pitch w:val="default"/>
    <w:sig w:usb0="00000003" w:usb1="00000000" w:usb2="00000000" w:usb3="00000000" w:csb0="00000001" w:csb1="00000000"/>
  </w:font>
  <w:font w:name="XybwpxXdfxlhAdvTT577c760c">
    <w:altName w:val="Calibri"/>
    <w:panose1 w:val="00000000000000000000"/>
    <w:charset w:val="00"/>
    <w:family w:val="swiss"/>
    <w:notTrueType/>
    <w:pitch w:val="default"/>
    <w:sig w:usb0="00000003" w:usb1="00000000" w:usb2="00000000" w:usb3="00000000" w:csb0="00000001" w:csb1="00000000"/>
  </w:font>
  <w:font w:name="PbjptfMyriadProUnicSemiCondense">
    <w:altName w:val="Calibri"/>
    <w:panose1 w:val="00000000000000000000"/>
    <w:charset w:val="00"/>
    <w:family w:val="swiss"/>
    <w:notTrueType/>
    <w:pitch w:val="default"/>
    <w:sig w:usb0="00000003" w:usb1="00000000" w:usb2="00000000" w:usb3="00000000" w:csb0="00000001" w:csb1="00000000"/>
  </w:font>
  <w:font w:name="Times-Italic">
    <w:altName w:val="Yu Gothic"/>
    <w:panose1 w:val="00000000000000000000"/>
    <w:charset w:val="80"/>
    <w:family w:val="swiss"/>
    <w:notTrueType/>
    <w:pitch w:val="default"/>
    <w:sig w:usb0="00000001" w:usb1="08070000" w:usb2="00000010" w:usb3="00000000" w:csb0="00020000" w:csb1="00000000"/>
  </w:font>
  <w:font w:name="VfdshsAdvTT3713a231+20">
    <w:altName w:val="Yu Gothic"/>
    <w:panose1 w:val="00000000000000000000"/>
    <w:charset w:val="80"/>
    <w:family w:val="auto"/>
    <w:notTrueType/>
    <w:pitch w:val="default"/>
    <w:sig w:usb0="00000001" w:usb1="08070000" w:usb2="00000010" w:usb3="00000000" w:csb0="00020000" w:csb1="00000000"/>
  </w:font>
  <w:font w:name="FdxkxgAdvTT3713a231+2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35BA" w14:textId="77777777" w:rsidR="00FB60E9" w:rsidRDefault="00FB60E9" w:rsidP="00177143">
    <w:pPr>
      <w:pStyle w:val="Footer"/>
      <w:framePr w:wrap="around" w:vAnchor="text" w:hAnchor="margin" w:xAlign="center" w:y="1"/>
      <w:rPr>
        <w:rStyle w:val="PageNumber"/>
        <w:rFonts w:cs="Helvetica"/>
      </w:rPr>
    </w:pPr>
    <w:r>
      <w:rPr>
        <w:rStyle w:val="PageNumber"/>
        <w:rFonts w:cs="Helvetica"/>
      </w:rPr>
      <w:fldChar w:fldCharType="begin"/>
    </w:r>
    <w:r>
      <w:rPr>
        <w:rStyle w:val="PageNumber"/>
        <w:rFonts w:cs="Helvetica"/>
      </w:rPr>
      <w:instrText xml:space="preserve">PAGE  </w:instrText>
    </w:r>
    <w:r>
      <w:rPr>
        <w:rStyle w:val="PageNumber"/>
        <w:rFonts w:cs="Helvetica"/>
      </w:rPr>
      <w:fldChar w:fldCharType="end"/>
    </w:r>
  </w:p>
  <w:p w14:paraId="2C480A72" w14:textId="77777777" w:rsidR="00FB60E9" w:rsidRDefault="00FB60E9" w:rsidP="00E764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E12CA" w14:textId="77777777" w:rsidR="00FB60E9" w:rsidRDefault="00FB60E9" w:rsidP="002D4EBF">
    <w:pPr>
      <w:pStyle w:val="Footer"/>
      <w:framePr w:wrap="around" w:vAnchor="text" w:hAnchor="margin" w:xAlign="center" w:y="1"/>
      <w:rPr>
        <w:rStyle w:val="PageNumber"/>
        <w:rFonts w:cs="Helvetica"/>
      </w:rPr>
    </w:pPr>
    <w:r>
      <w:rPr>
        <w:rStyle w:val="PageNumber"/>
        <w:rFonts w:cs="Helvetica"/>
      </w:rPr>
      <w:fldChar w:fldCharType="begin"/>
    </w:r>
    <w:r>
      <w:rPr>
        <w:rStyle w:val="PageNumber"/>
        <w:rFonts w:cs="Helvetica"/>
      </w:rPr>
      <w:instrText xml:space="preserve">PAGE  </w:instrText>
    </w:r>
    <w:r>
      <w:rPr>
        <w:rStyle w:val="PageNumber"/>
        <w:rFonts w:cs="Helvetica"/>
      </w:rPr>
      <w:fldChar w:fldCharType="separate"/>
    </w:r>
    <w:r>
      <w:rPr>
        <w:rStyle w:val="PageNumber"/>
        <w:rFonts w:cs="Helvetica"/>
        <w:noProof/>
      </w:rPr>
      <w:t>2</w:t>
    </w:r>
    <w:r>
      <w:rPr>
        <w:rStyle w:val="PageNumber"/>
        <w:rFonts w:cs="Helvetica"/>
      </w:rPr>
      <w:fldChar w:fldCharType="end"/>
    </w:r>
  </w:p>
  <w:p w14:paraId="6FD39CEE" w14:textId="77777777" w:rsidR="00FB60E9" w:rsidRPr="008F28D2" w:rsidRDefault="00FB60E9" w:rsidP="00E76432">
    <w:pPr>
      <w:pStyle w:val="Footer"/>
      <w:ind w:right="360"/>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DC1E6" w14:textId="77777777" w:rsidR="001F0638" w:rsidRDefault="001F0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074D6" w14:textId="77777777" w:rsidR="00FB60E9" w:rsidRPr="00743F03" w:rsidRDefault="00FB60E9" w:rsidP="00743F03">
      <w:pPr>
        <w:pStyle w:val="Footer"/>
      </w:pPr>
    </w:p>
  </w:footnote>
  <w:footnote w:type="continuationSeparator" w:id="0">
    <w:p w14:paraId="2A6297F9" w14:textId="77777777" w:rsidR="00FB60E9" w:rsidRPr="00743F03" w:rsidRDefault="00FB60E9" w:rsidP="00743F03">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7A4A8" w14:textId="4A90B5A6" w:rsidR="001F0638" w:rsidRDefault="001F0638">
    <w:pPr>
      <w:pStyle w:val="Header"/>
    </w:pPr>
    <w:r>
      <w:rPr>
        <w:noProof/>
      </w:rPr>
      <w:pict w14:anchorId="4CE00E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5313" o:spid="_x0000_s14340" type="#_x0000_t136" style="position:absolute;margin-left:0;margin-top:0;width:380.7pt;height:228.4pt;rotation:315;z-index:-251655168;mso-position-horizontal:center;mso-position-horizontal-relative:margin;mso-position-vertical:center;mso-position-vertical-relative:margin" o:allowincell="f" fillcolor="black"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A28B5" w14:textId="02DE6422" w:rsidR="00FB60E9" w:rsidRDefault="001F0638" w:rsidP="006E02CA">
    <w:pPr>
      <w:pBdr>
        <w:bottom w:val="single" w:sz="12" w:space="1" w:color="auto"/>
      </w:pBdr>
      <w:jc w:val="center"/>
      <w:rPr>
        <w:rFonts w:cstheme="minorHAnsi"/>
        <w:b/>
        <w:bCs/>
      </w:rPr>
    </w:pPr>
    <w:r>
      <w:rPr>
        <w:noProof/>
      </w:rPr>
      <w:pict w14:anchorId="7CC093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5314" o:spid="_x0000_s14341" type="#_x0000_t136" style="position:absolute;left:0;text-align:left;margin-left:0;margin-top:0;width:380.7pt;height:228.4pt;rotation:315;z-index:-251653120;mso-position-horizontal:center;mso-position-horizontal-relative:margin;mso-position-vertical:center;mso-position-vertical-relative:margin" o:allowincell="f" fillcolor="black" stroked="f">
          <v:fill opacity=".5"/>
          <v:textpath style="font-family:&quot;Calibri&quot;;font-size:1pt" string="DRAFT"/>
        </v:shape>
      </w:pict>
    </w:r>
    <w:r w:rsidR="00FB60E9" w:rsidRPr="008902B3">
      <w:rPr>
        <w:rFonts w:cstheme="minorHAnsi"/>
        <w:b/>
        <w:bCs/>
      </w:rPr>
      <w:t>Investigator’s Brochure:  [18F]FMISO</w:t>
    </w:r>
  </w:p>
  <w:p w14:paraId="5F22550A" w14:textId="432547A9" w:rsidR="00FB60E9" w:rsidRDefault="00FB60E9" w:rsidP="006E02CA">
    <w:pPr>
      <w:jc w:val="center"/>
      <w:rPr>
        <w:rFonts w:cstheme="minorHAnsi"/>
        <w:b/>
        <w:bCs/>
      </w:rPr>
    </w:pPr>
  </w:p>
  <w:p w14:paraId="083AEEDF" w14:textId="77777777" w:rsidR="00FB60E9" w:rsidRDefault="00FB60E9" w:rsidP="006E02CA">
    <w:pPr>
      <w:jc w:val="center"/>
      <w:rPr>
        <w:rFonts w:cstheme="minorHAnsi"/>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C72F" w14:textId="28EC29E6" w:rsidR="001F0638" w:rsidRDefault="001F0638">
    <w:pPr>
      <w:pStyle w:val="Header"/>
    </w:pPr>
    <w:r>
      <w:rPr>
        <w:noProof/>
      </w:rPr>
      <w:pict w14:anchorId="3F18D9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5312" o:spid="_x0000_s14339" type="#_x0000_t136" style="position:absolute;margin-left:0;margin-top:0;width:380.7pt;height:228.4pt;rotation:315;z-index:-251657216;mso-position-horizontal:center;mso-position-horizontal-relative:margin;mso-position-vertical:center;mso-position-vertical-relative:margin" o:allowincell="f" fillcolor="black"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D11"/>
    <w:multiLevelType w:val="hybridMultilevel"/>
    <w:tmpl w:val="3BCED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30313"/>
    <w:multiLevelType w:val="hybridMultilevel"/>
    <w:tmpl w:val="053AF83E"/>
    <w:lvl w:ilvl="0" w:tplc="7452E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7D7672"/>
    <w:multiLevelType w:val="hybridMultilevel"/>
    <w:tmpl w:val="D0CCBA9A"/>
    <w:lvl w:ilvl="0" w:tplc="CE36684A">
      <w:start w:val="1"/>
      <w:numFmt w:val="decimal"/>
      <w:pStyle w:val="Heading2"/>
      <w:lvlText w:val="%1."/>
      <w:lvlJc w:val="left"/>
      <w:pPr>
        <w:tabs>
          <w:tab w:val="num" w:pos="360"/>
        </w:tabs>
        <w:ind w:left="360" w:hanging="360"/>
      </w:pPr>
      <w:rPr>
        <w:rFonts w:ascii="Times New Roman" w:hAnsi="Times New Roman" w:cs="Times New Roman" w:hint="default"/>
        <w:b/>
        <w:i w:val="0"/>
        <w:sz w:val="24"/>
        <w:szCs w:val="24"/>
      </w:rPr>
    </w:lvl>
    <w:lvl w:ilvl="1" w:tplc="04090019" w:tentative="1">
      <w:start w:val="1"/>
      <w:numFmt w:val="lowerLetter"/>
      <w:lvlText w:val="%2."/>
      <w:lvlJc w:val="left"/>
      <w:pPr>
        <w:tabs>
          <w:tab w:val="num" w:pos="3300"/>
        </w:tabs>
        <w:ind w:left="3300" w:hanging="360"/>
      </w:pPr>
      <w:rPr>
        <w:rFonts w:cs="Times New Roman"/>
      </w:rPr>
    </w:lvl>
    <w:lvl w:ilvl="2" w:tplc="0409001B" w:tentative="1">
      <w:start w:val="1"/>
      <w:numFmt w:val="lowerRoman"/>
      <w:lvlText w:val="%3."/>
      <w:lvlJc w:val="right"/>
      <w:pPr>
        <w:tabs>
          <w:tab w:val="num" w:pos="4020"/>
        </w:tabs>
        <w:ind w:left="4020" w:hanging="180"/>
      </w:pPr>
      <w:rPr>
        <w:rFonts w:cs="Times New Roman"/>
      </w:rPr>
    </w:lvl>
    <w:lvl w:ilvl="3" w:tplc="0409000F" w:tentative="1">
      <w:start w:val="1"/>
      <w:numFmt w:val="decimal"/>
      <w:lvlText w:val="%4."/>
      <w:lvlJc w:val="left"/>
      <w:pPr>
        <w:tabs>
          <w:tab w:val="num" w:pos="4740"/>
        </w:tabs>
        <w:ind w:left="4740" w:hanging="360"/>
      </w:pPr>
      <w:rPr>
        <w:rFonts w:cs="Times New Roman"/>
      </w:rPr>
    </w:lvl>
    <w:lvl w:ilvl="4" w:tplc="04090019" w:tentative="1">
      <w:start w:val="1"/>
      <w:numFmt w:val="lowerLetter"/>
      <w:lvlText w:val="%5."/>
      <w:lvlJc w:val="left"/>
      <w:pPr>
        <w:tabs>
          <w:tab w:val="num" w:pos="5460"/>
        </w:tabs>
        <w:ind w:left="5460" w:hanging="360"/>
      </w:pPr>
      <w:rPr>
        <w:rFonts w:cs="Times New Roman"/>
      </w:rPr>
    </w:lvl>
    <w:lvl w:ilvl="5" w:tplc="0409001B" w:tentative="1">
      <w:start w:val="1"/>
      <w:numFmt w:val="lowerRoman"/>
      <w:lvlText w:val="%6."/>
      <w:lvlJc w:val="right"/>
      <w:pPr>
        <w:tabs>
          <w:tab w:val="num" w:pos="6180"/>
        </w:tabs>
        <w:ind w:left="6180" w:hanging="180"/>
      </w:pPr>
      <w:rPr>
        <w:rFonts w:cs="Times New Roman"/>
      </w:rPr>
    </w:lvl>
    <w:lvl w:ilvl="6" w:tplc="0409000F" w:tentative="1">
      <w:start w:val="1"/>
      <w:numFmt w:val="decimal"/>
      <w:lvlText w:val="%7."/>
      <w:lvlJc w:val="left"/>
      <w:pPr>
        <w:tabs>
          <w:tab w:val="num" w:pos="6900"/>
        </w:tabs>
        <w:ind w:left="6900" w:hanging="360"/>
      </w:pPr>
      <w:rPr>
        <w:rFonts w:cs="Times New Roman"/>
      </w:rPr>
    </w:lvl>
    <w:lvl w:ilvl="7" w:tplc="04090019" w:tentative="1">
      <w:start w:val="1"/>
      <w:numFmt w:val="lowerLetter"/>
      <w:lvlText w:val="%8."/>
      <w:lvlJc w:val="left"/>
      <w:pPr>
        <w:tabs>
          <w:tab w:val="num" w:pos="7620"/>
        </w:tabs>
        <w:ind w:left="7620" w:hanging="360"/>
      </w:pPr>
      <w:rPr>
        <w:rFonts w:cs="Times New Roman"/>
      </w:rPr>
    </w:lvl>
    <w:lvl w:ilvl="8" w:tplc="0409001B" w:tentative="1">
      <w:start w:val="1"/>
      <w:numFmt w:val="lowerRoman"/>
      <w:lvlText w:val="%9."/>
      <w:lvlJc w:val="right"/>
      <w:pPr>
        <w:tabs>
          <w:tab w:val="num" w:pos="8340"/>
        </w:tabs>
        <w:ind w:left="8340" w:hanging="180"/>
      </w:pPr>
      <w:rPr>
        <w:rFonts w:cs="Times New Roman"/>
      </w:rPr>
    </w:lvl>
  </w:abstractNum>
  <w:abstractNum w:abstractNumId="3" w15:restartNumberingAfterBreak="0">
    <w:nsid w:val="376E4514"/>
    <w:multiLevelType w:val="hybridMultilevel"/>
    <w:tmpl w:val="AD5C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B753BB"/>
    <w:multiLevelType w:val="multilevel"/>
    <w:tmpl w:val="DDC2DD06"/>
    <w:lvl w:ilvl="0">
      <w:start w:val="1"/>
      <w:numFmt w:val="decimal"/>
      <w:lvlText w:val="%1."/>
      <w:lvlJc w:val="left"/>
      <w:pPr>
        <w:tabs>
          <w:tab w:val="num" w:pos="360"/>
        </w:tabs>
        <w:ind w:left="360" w:hanging="360"/>
      </w:pPr>
      <w:rPr>
        <w:rFonts w:ascii="Times New Roman" w:hAnsi="Times New Roman" w:cs="Times New Roman" w:hint="default"/>
        <w:b/>
        <w:i w:val="0"/>
        <w:sz w:val="24"/>
        <w:szCs w:val="24"/>
      </w:rPr>
    </w:lvl>
    <w:lvl w:ilvl="1">
      <w:start w:val="1"/>
      <w:numFmt w:val="lowerLetter"/>
      <w:lvlText w:val="%2."/>
      <w:lvlJc w:val="left"/>
      <w:pPr>
        <w:tabs>
          <w:tab w:val="num" w:pos="3300"/>
        </w:tabs>
        <w:ind w:left="3300" w:hanging="360"/>
      </w:pPr>
      <w:rPr>
        <w:rFonts w:cs="Times New Roman"/>
      </w:rPr>
    </w:lvl>
    <w:lvl w:ilvl="2">
      <w:start w:val="1"/>
      <w:numFmt w:val="lowerRoman"/>
      <w:lvlText w:val="%3."/>
      <w:lvlJc w:val="right"/>
      <w:pPr>
        <w:tabs>
          <w:tab w:val="num" w:pos="4020"/>
        </w:tabs>
        <w:ind w:left="4020" w:hanging="180"/>
      </w:pPr>
      <w:rPr>
        <w:rFonts w:cs="Times New Roman"/>
      </w:rPr>
    </w:lvl>
    <w:lvl w:ilvl="3">
      <w:start w:val="1"/>
      <w:numFmt w:val="decimal"/>
      <w:lvlText w:val="%4."/>
      <w:lvlJc w:val="left"/>
      <w:pPr>
        <w:tabs>
          <w:tab w:val="num" w:pos="4740"/>
        </w:tabs>
        <w:ind w:left="4740" w:hanging="360"/>
      </w:pPr>
      <w:rPr>
        <w:rFonts w:cs="Times New Roman"/>
      </w:rPr>
    </w:lvl>
    <w:lvl w:ilvl="4">
      <w:start w:val="1"/>
      <w:numFmt w:val="lowerLetter"/>
      <w:lvlText w:val="%5."/>
      <w:lvlJc w:val="left"/>
      <w:pPr>
        <w:tabs>
          <w:tab w:val="num" w:pos="5460"/>
        </w:tabs>
        <w:ind w:left="5460" w:hanging="360"/>
      </w:pPr>
      <w:rPr>
        <w:rFonts w:cs="Times New Roman"/>
      </w:rPr>
    </w:lvl>
    <w:lvl w:ilvl="5">
      <w:start w:val="1"/>
      <w:numFmt w:val="lowerRoman"/>
      <w:lvlText w:val="%6."/>
      <w:lvlJc w:val="right"/>
      <w:pPr>
        <w:tabs>
          <w:tab w:val="num" w:pos="6180"/>
        </w:tabs>
        <w:ind w:left="6180" w:hanging="180"/>
      </w:pPr>
      <w:rPr>
        <w:rFonts w:cs="Times New Roman"/>
      </w:rPr>
    </w:lvl>
    <w:lvl w:ilvl="6">
      <w:start w:val="1"/>
      <w:numFmt w:val="decimal"/>
      <w:lvlText w:val="%7."/>
      <w:lvlJc w:val="left"/>
      <w:pPr>
        <w:tabs>
          <w:tab w:val="num" w:pos="6900"/>
        </w:tabs>
        <w:ind w:left="6900" w:hanging="360"/>
      </w:pPr>
      <w:rPr>
        <w:rFonts w:cs="Times New Roman"/>
      </w:rPr>
    </w:lvl>
    <w:lvl w:ilvl="7">
      <w:start w:val="1"/>
      <w:numFmt w:val="lowerLetter"/>
      <w:lvlText w:val="%8."/>
      <w:lvlJc w:val="left"/>
      <w:pPr>
        <w:tabs>
          <w:tab w:val="num" w:pos="7620"/>
        </w:tabs>
        <w:ind w:left="7620" w:hanging="360"/>
      </w:pPr>
      <w:rPr>
        <w:rFonts w:cs="Times New Roman"/>
      </w:rPr>
    </w:lvl>
    <w:lvl w:ilvl="8">
      <w:start w:val="1"/>
      <w:numFmt w:val="lowerRoman"/>
      <w:lvlText w:val="%9."/>
      <w:lvlJc w:val="right"/>
      <w:pPr>
        <w:tabs>
          <w:tab w:val="num" w:pos="8340"/>
        </w:tabs>
        <w:ind w:left="8340" w:hanging="180"/>
      </w:pPr>
      <w:rPr>
        <w:rFonts w:cs="Times New Roman"/>
      </w:rPr>
    </w:lvl>
  </w:abstractNum>
  <w:abstractNum w:abstractNumId="5" w15:restartNumberingAfterBreak="0">
    <w:nsid w:val="408F0148"/>
    <w:multiLevelType w:val="multilevel"/>
    <w:tmpl w:val="95160A7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567873E1"/>
    <w:multiLevelType w:val="hybridMultilevel"/>
    <w:tmpl w:val="BC70B78A"/>
    <w:lvl w:ilvl="0" w:tplc="3524302E">
      <w:start w:val="2"/>
      <w:numFmt w:val="upperRoman"/>
      <w:pStyle w:val="Heading1"/>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3132"/>
        </w:tabs>
        <w:ind w:left="3132" w:hanging="360"/>
      </w:pPr>
      <w:rPr>
        <w:rFonts w:cs="Times New Roman"/>
      </w:rPr>
    </w:lvl>
    <w:lvl w:ilvl="2" w:tplc="0409001B" w:tentative="1">
      <w:start w:val="1"/>
      <w:numFmt w:val="lowerRoman"/>
      <w:lvlText w:val="%3."/>
      <w:lvlJc w:val="right"/>
      <w:pPr>
        <w:tabs>
          <w:tab w:val="num" w:pos="3852"/>
        </w:tabs>
        <w:ind w:left="3852" w:hanging="180"/>
      </w:pPr>
      <w:rPr>
        <w:rFonts w:cs="Times New Roman"/>
      </w:rPr>
    </w:lvl>
    <w:lvl w:ilvl="3" w:tplc="0409000F" w:tentative="1">
      <w:start w:val="1"/>
      <w:numFmt w:val="decimal"/>
      <w:lvlText w:val="%4."/>
      <w:lvlJc w:val="left"/>
      <w:pPr>
        <w:tabs>
          <w:tab w:val="num" w:pos="4572"/>
        </w:tabs>
        <w:ind w:left="4572" w:hanging="360"/>
      </w:pPr>
      <w:rPr>
        <w:rFonts w:cs="Times New Roman"/>
      </w:rPr>
    </w:lvl>
    <w:lvl w:ilvl="4" w:tplc="04090019" w:tentative="1">
      <w:start w:val="1"/>
      <w:numFmt w:val="lowerLetter"/>
      <w:lvlText w:val="%5."/>
      <w:lvlJc w:val="left"/>
      <w:pPr>
        <w:tabs>
          <w:tab w:val="num" w:pos="5292"/>
        </w:tabs>
        <w:ind w:left="5292" w:hanging="360"/>
      </w:pPr>
      <w:rPr>
        <w:rFonts w:cs="Times New Roman"/>
      </w:rPr>
    </w:lvl>
    <w:lvl w:ilvl="5" w:tplc="0409001B" w:tentative="1">
      <w:start w:val="1"/>
      <w:numFmt w:val="lowerRoman"/>
      <w:lvlText w:val="%6."/>
      <w:lvlJc w:val="right"/>
      <w:pPr>
        <w:tabs>
          <w:tab w:val="num" w:pos="6012"/>
        </w:tabs>
        <w:ind w:left="6012" w:hanging="180"/>
      </w:pPr>
      <w:rPr>
        <w:rFonts w:cs="Times New Roman"/>
      </w:rPr>
    </w:lvl>
    <w:lvl w:ilvl="6" w:tplc="0409000F" w:tentative="1">
      <w:start w:val="1"/>
      <w:numFmt w:val="decimal"/>
      <w:lvlText w:val="%7."/>
      <w:lvlJc w:val="left"/>
      <w:pPr>
        <w:tabs>
          <w:tab w:val="num" w:pos="6732"/>
        </w:tabs>
        <w:ind w:left="6732" w:hanging="360"/>
      </w:pPr>
      <w:rPr>
        <w:rFonts w:cs="Times New Roman"/>
      </w:rPr>
    </w:lvl>
    <w:lvl w:ilvl="7" w:tplc="04090019" w:tentative="1">
      <w:start w:val="1"/>
      <w:numFmt w:val="lowerLetter"/>
      <w:lvlText w:val="%8."/>
      <w:lvlJc w:val="left"/>
      <w:pPr>
        <w:tabs>
          <w:tab w:val="num" w:pos="7452"/>
        </w:tabs>
        <w:ind w:left="7452" w:hanging="360"/>
      </w:pPr>
      <w:rPr>
        <w:rFonts w:cs="Times New Roman"/>
      </w:rPr>
    </w:lvl>
    <w:lvl w:ilvl="8" w:tplc="0409001B" w:tentative="1">
      <w:start w:val="1"/>
      <w:numFmt w:val="lowerRoman"/>
      <w:lvlText w:val="%9."/>
      <w:lvlJc w:val="right"/>
      <w:pPr>
        <w:tabs>
          <w:tab w:val="num" w:pos="8172"/>
        </w:tabs>
        <w:ind w:left="8172" w:hanging="180"/>
      </w:pPr>
      <w:rPr>
        <w:rFonts w:cs="Times New Roman"/>
      </w:rPr>
    </w:lvl>
  </w:abstractNum>
  <w:abstractNum w:abstractNumId="7" w15:restartNumberingAfterBreak="0">
    <w:nsid w:val="64322FD3"/>
    <w:multiLevelType w:val="hybridMultilevel"/>
    <w:tmpl w:val="F5149686"/>
    <w:lvl w:ilvl="0" w:tplc="27EEF980">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
  </w:num>
  <w:num w:numId="3">
    <w:abstractNumId w:val="2"/>
    <w:lvlOverride w:ilvl="0">
      <w:startOverride w:val="1"/>
    </w:lvlOverride>
  </w:num>
  <w:num w:numId="4">
    <w:abstractNumId w:val="2"/>
    <w:lvlOverride w:ilvl="0">
      <w:startOverride w:val="1"/>
    </w:lvlOverride>
  </w:num>
  <w:num w:numId="5">
    <w:abstractNumId w:val="2"/>
    <w:lvlOverride w:ilvl="0">
      <w:startOverride w:val="1"/>
    </w:lvlOverride>
  </w:num>
  <w:num w:numId="6">
    <w:abstractNumId w:val="6"/>
  </w:num>
  <w:num w:numId="7">
    <w:abstractNumId w:val="4"/>
  </w:num>
  <w:num w:numId="8">
    <w:abstractNumId w:val="2"/>
  </w:num>
  <w:num w:numId="9">
    <w:abstractNumId w:val="3"/>
  </w:num>
  <w:num w:numId="10">
    <w:abstractNumId w:val="1"/>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20"/>
  <w:displayHorizontalDrawingGridEvery w:val="0"/>
  <w:displayVerticalDrawingGridEvery w:val="0"/>
  <w:noPunctuationKerning/>
  <w:characterSpacingControl w:val="doNotCompress"/>
  <w:hdrShapeDefaults>
    <o:shapedefaults v:ext="edit" spidmax="14342"/>
    <o:shapelayout v:ext="edit">
      <o:idmap v:ext="edit" data="14"/>
    </o:shapelayout>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A0NTI0NzQ0NDI2sDBU0lEKTi0uzszPAykwtKwFAABg+rUtAAAA"/>
  </w:docVars>
  <w:rsids>
    <w:rsidRoot w:val="008F28D2"/>
    <w:rsid w:val="00004441"/>
    <w:rsid w:val="0000647D"/>
    <w:rsid w:val="00010016"/>
    <w:rsid w:val="0001054A"/>
    <w:rsid w:val="00011164"/>
    <w:rsid w:val="0001498F"/>
    <w:rsid w:val="00016795"/>
    <w:rsid w:val="00021793"/>
    <w:rsid w:val="00022E80"/>
    <w:rsid w:val="00026018"/>
    <w:rsid w:val="00027E08"/>
    <w:rsid w:val="0003082F"/>
    <w:rsid w:val="00031F3F"/>
    <w:rsid w:val="00032410"/>
    <w:rsid w:val="00034A7F"/>
    <w:rsid w:val="000360FC"/>
    <w:rsid w:val="00036C45"/>
    <w:rsid w:val="00037D8E"/>
    <w:rsid w:val="00040EB2"/>
    <w:rsid w:val="0004151A"/>
    <w:rsid w:val="00042CE4"/>
    <w:rsid w:val="000448DC"/>
    <w:rsid w:val="00044DC6"/>
    <w:rsid w:val="00057CA3"/>
    <w:rsid w:val="00061161"/>
    <w:rsid w:val="000635D6"/>
    <w:rsid w:val="00064A1C"/>
    <w:rsid w:val="0006576B"/>
    <w:rsid w:val="00066E68"/>
    <w:rsid w:val="000722EA"/>
    <w:rsid w:val="0007377C"/>
    <w:rsid w:val="000811B4"/>
    <w:rsid w:val="00082279"/>
    <w:rsid w:val="0008486D"/>
    <w:rsid w:val="00084B79"/>
    <w:rsid w:val="00087142"/>
    <w:rsid w:val="00091EEE"/>
    <w:rsid w:val="00097198"/>
    <w:rsid w:val="000976F4"/>
    <w:rsid w:val="000A25B4"/>
    <w:rsid w:val="000A3684"/>
    <w:rsid w:val="000A61C6"/>
    <w:rsid w:val="000A747C"/>
    <w:rsid w:val="000A74B2"/>
    <w:rsid w:val="000B1B8F"/>
    <w:rsid w:val="000B2407"/>
    <w:rsid w:val="000B55A2"/>
    <w:rsid w:val="000B60EA"/>
    <w:rsid w:val="000B72BB"/>
    <w:rsid w:val="000C0C84"/>
    <w:rsid w:val="000C0E52"/>
    <w:rsid w:val="000C248B"/>
    <w:rsid w:val="000C50C9"/>
    <w:rsid w:val="000C5E2D"/>
    <w:rsid w:val="000D0CA7"/>
    <w:rsid w:val="000D0CD1"/>
    <w:rsid w:val="000D120C"/>
    <w:rsid w:val="000D26AE"/>
    <w:rsid w:val="000E2F14"/>
    <w:rsid w:val="000F1D13"/>
    <w:rsid w:val="000F29D1"/>
    <w:rsid w:val="000F4956"/>
    <w:rsid w:val="000F5E57"/>
    <w:rsid w:val="000F7144"/>
    <w:rsid w:val="000F7525"/>
    <w:rsid w:val="00100556"/>
    <w:rsid w:val="0010286E"/>
    <w:rsid w:val="00102A27"/>
    <w:rsid w:val="001037F7"/>
    <w:rsid w:val="00111944"/>
    <w:rsid w:val="001122E5"/>
    <w:rsid w:val="00113AFF"/>
    <w:rsid w:val="00123918"/>
    <w:rsid w:val="00124BC1"/>
    <w:rsid w:val="00125A34"/>
    <w:rsid w:val="00127139"/>
    <w:rsid w:val="001273AB"/>
    <w:rsid w:val="00131323"/>
    <w:rsid w:val="00134337"/>
    <w:rsid w:val="001347A2"/>
    <w:rsid w:val="00140C24"/>
    <w:rsid w:val="00142A2F"/>
    <w:rsid w:val="00146270"/>
    <w:rsid w:val="0015314E"/>
    <w:rsid w:val="00154EF2"/>
    <w:rsid w:val="00160B76"/>
    <w:rsid w:val="00161EF1"/>
    <w:rsid w:val="00164BA8"/>
    <w:rsid w:val="00165481"/>
    <w:rsid w:val="00166A48"/>
    <w:rsid w:val="00170383"/>
    <w:rsid w:val="0017224E"/>
    <w:rsid w:val="001739F4"/>
    <w:rsid w:val="00175299"/>
    <w:rsid w:val="0017648B"/>
    <w:rsid w:val="00177143"/>
    <w:rsid w:val="00180A74"/>
    <w:rsid w:val="00181A0D"/>
    <w:rsid w:val="001868C2"/>
    <w:rsid w:val="00193FE8"/>
    <w:rsid w:val="001943D1"/>
    <w:rsid w:val="001945B2"/>
    <w:rsid w:val="001948C8"/>
    <w:rsid w:val="001951AC"/>
    <w:rsid w:val="00195A00"/>
    <w:rsid w:val="00195A34"/>
    <w:rsid w:val="001969AC"/>
    <w:rsid w:val="0019793E"/>
    <w:rsid w:val="001A01EB"/>
    <w:rsid w:val="001A264A"/>
    <w:rsid w:val="001A40F0"/>
    <w:rsid w:val="001A5320"/>
    <w:rsid w:val="001A66B4"/>
    <w:rsid w:val="001A7432"/>
    <w:rsid w:val="001A74D4"/>
    <w:rsid w:val="001A766B"/>
    <w:rsid w:val="001B1628"/>
    <w:rsid w:val="001B20AA"/>
    <w:rsid w:val="001B22E9"/>
    <w:rsid w:val="001B27F4"/>
    <w:rsid w:val="001B3808"/>
    <w:rsid w:val="001B606A"/>
    <w:rsid w:val="001C0194"/>
    <w:rsid w:val="001C0B2C"/>
    <w:rsid w:val="001C6244"/>
    <w:rsid w:val="001D053B"/>
    <w:rsid w:val="001D3808"/>
    <w:rsid w:val="001D4324"/>
    <w:rsid w:val="001D68B4"/>
    <w:rsid w:val="001D713F"/>
    <w:rsid w:val="001E1A3B"/>
    <w:rsid w:val="001E4C18"/>
    <w:rsid w:val="001E5A62"/>
    <w:rsid w:val="001E78B0"/>
    <w:rsid w:val="001F0638"/>
    <w:rsid w:val="002041B0"/>
    <w:rsid w:val="002042CA"/>
    <w:rsid w:val="002063AF"/>
    <w:rsid w:val="00212867"/>
    <w:rsid w:val="00214F33"/>
    <w:rsid w:val="00215154"/>
    <w:rsid w:val="00220698"/>
    <w:rsid w:val="00220BD7"/>
    <w:rsid w:val="0022122C"/>
    <w:rsid w:val="00222DFD"/>
    <w:rsid w:val="00224CBF"/>
    <w:rsid w:val="0022514B"/>
    <w:rsid w:val="002256C5"/>
    <w:rsid w:val="00226E36"/>
    <w:rsid w:val="00227DB9"/>
    <w:rsid w:val="00233EDC"/>
    <w:rsid w:val="002402A8"/>
    <w:rsid w:val="002416C6"/>
    <w:rsid w:val="00242DFA"/>
    <w:rsid w:val="00253A84"/>
    <w:rsid w:val="0025584C"/>
    <w:rsid w:val="00261FCA"/>
    <w:rsid w:val="00263511"/>
    <w:rsid w:val="0026396C"/>
    <w:rsid w:val="00274127"/>
    <w:rsid w:val="00276EB5"/>
    <w:rsid w:val="00280E37"/>
    <w:rsid w:val="002814A6"/>
    <w:rsid w:val="00282748"/>
    <w:rsid w:val="00283B7D"/>
    <w:rsid w:val="00283BAB"/>
    <w:rsid w:val="00284905"/>
    <w:rsid w:val="00290BA3"/>
    <w:rsid w:val="002925A6"/>
    <w:rsid w:val="0029376A"/>
    <w:rsid w:val="00294194"/>
    <w:rsid w:val="00297CA4"/>
    <w:rsid w:val="002A080E"/>
    <w:rsid w:val="002A1942"/>
    <w:rsid w:val="002A1D6A"/>
    <w:rsid w:val="002A283B"/>
    <w:rsid w:val="002A4A07"/>
    <w:rsid w:val="002A7FC3"/>
    <w:rsid w:val="002B1F09"/>
    <w:rsid w:val="002C02ED"/>
    <w:rsid w:val="002C0D2C"/>
    <w:rsid w:val="002C10F3"/>
    <w:rsid w:val="002C1A7B"/>
    <w:rsid w:val="002C32EB"/>
    <w:rsid w:val="002C3D61"/>
    <w:rsid w:val="002C5710"/>
    <w:rsid w:val="002C64FB"/>
    <w:rsid w:val="002D0D52"/>
    <w:rsid w:val="002D1675"/>
    <w:rsid w:val="002D1BB4"/>
    <w:rsid w:val="002D4EBF"/>
    <w:rsid w:val="002D52B3"/>
    <w:rsid w:val="002E02F7"/>
    <w:rsid w:val="002E1E6E"/>
    <w:rsid w:val="002E230B"/>
    <w:rsid w:val="002E58CC"/>
    <w:rsid w:val="002E5A1E"/>
    <w:rsid w:val="002E5C46"/>
    <w:rsid w:val="002E5DDD"/>
    <w:rsid w:val="002E6979"/>
    <w:rsid w:val="002F012F"/>
    <w:rsid w:val="002F1BE5"/>
    <w:rsid w:val="002F27C9"/>
    <w:rsid w:val="002F5E1C"/>
    <w:rsid w:val="002F7002"/>
    <w:rsid w:val="002F7CD9"/>
    <w:rsid w:val="00300F64"/>
    <w:rsid w:val="0030731B"/>
    <w:rsid w:val="00307838"/>
    <w:rsid w:val="0031069D"/>
    <w:rsid w:val="00316F85"/>
    <w:rsid w:val="00316FA5"/>
    <w:rsid w:val="0032011C"/>
    <w:rsid w:val="00321E50"/>
    <w:rsid w:val="00322CF0"/>
    <w:rsid w:val="00322F29"/>
    <w:rsid w:val="003239F4"/>
    <w:rsid w:val="00325A65"/>
    <w:rsid w:val="00325E8B"/>
    <w:rsid w:val="00325F81"/>
    <w:rsid w:val="00327919"/>
    <w:rsid w:val="003302FF"/>
    <w:rsid w:val="00334C32"/>
    <w:rsid w:val="00335722"/>
    <w:rsid w:val="00337F27"/>
    <w:rsid w:val="00340054"/>
    <w:rsid w:val="0034030E"/>
    <w:rsid w:val="00340E0E"/>
    <w:rsid w:val="0034268B"/>
    <w:rsid w:val="0034389D"/>
    <w:rsid w:val="00345B7D"/>
    <w:rsid w:val="00345DBD"/>
    <w:rsid w:val="0035079E"/>
    <w:rsid w:val="00353220"/>
    <w:rsid w:val="00355B56"/>
    <w:rsid w:val="003565FA"/>
    <w:rsid w:val="0035742B"/>
    <w:rsid w:val="00371840"/>
    <w:rsid w:val="00371913"/>
    <w:rsid w:val="003727D8"/>
    <w:rsid w:val="00377703"/>
    <w:rsid w:val="00380698"/>
    <w:rsid w:val="00381E02"/>
    <w:rsid w:val="00387AD6"/>
    <w:rsid w:val="00391A4B"/>
    <w:rsid w:val="00391BF7"/>
    <w:rsid w:val="00392B31"/>
    <w:rsid w:val="0039312E"/>
    <w:rsid w:val="0039450F"/>
    <w:rsid w:val="003A5744"/>
    <w:rsid w:val="003A666A"/>
    <w:rsid w:val="003B28CA"/>
    <w:rsid w:val="003B4EAD"/>
    <w:rsid w:val="003B6306"/>
    <w:rsid w:val="003B7080"/>
    <w:rsid w:val="003B7C1A"/>
    <w:rsid w:val="003C037A"/>
    <w:rsid w:val="003C1600"/>
    <w:rsid w:val="003C2F6D"/>
    <w:rsid w:val="003C466D"/>
    <w:rsid w:val="003C68A1"/>
    <w:rsid w:val="003C7BCA"/>
    <w:rsid w:val="003D0F92"/>
    <w:rsid w:val="003D4D5A"/>
    <w:rsid w:val="003D6608"/>
    <w:rsid w:val="003D6650"/>
    <w:rsid w:val="003D6D0B"/>
    <w:rsid w:val="003D6EA9"/>
    <w:rsid w:val="003D7546"/>
    <w:rsid w:val="003E22FF"/>
    <w:rsid w:val="003E357F"/>
    <w:rsid w:val="003E412C"/>
    <w:rsid w:val="003E6AFC"/>
    <w:rsid w:val="003E72A1"/>
    <w:rsid w:val="003F219F"/>
    <w:rsid w:val="003F38CE"/>
    <w:rsid w:val="003F3C6B"/>
    <w:rsid w:val="003F4507"/>
    <w:rsid w:val="003F7933"/>
    <w:rsid w:val="00400BF9"/>
    <w:rsid w:val="00404A65"/>
    <w:rsid w:val="00404F5A"/>
    <w:rsid w:val="0041124C"/>
    <w:rsid w:val="0041132C"/>
    <w:rsid w:val="0041596E"/>
    <w:rsid w:val="004175DD"/>
    <w:rsid w:val="00417BE2"/>
    <w:rsid w:val="00421EB6"/>
    <w:rsid w:val="00423399"/>
    <w:rsid w:val="0042392F"/>
    <w:rsid w:val="00423FDC"/>
    <w:rsid w:val="0043084D"/>
    <w:rsid w:val="00430DA2"/>
    <w:rsid w:val="0043268C"/>
    <w:rsid w:val="00433A84"/>
    <w:rsid w:val="0043409D"/>
    <w:rsid w:val="00440824"/>
    <w:rsid w:val="00441E57"/>
    <w:rsid w:val="00443094"/>
    <w:rsid w:val="004453CF"/>
    <w:rsid w:val="004461BB"/>
    <w:rsid w:val="0045199D"/>
    <w:rsid w:val="004526E0"/>
    <w:rsid w:val="00453764"/>
    <w:rsid w:val="00456A9D"/>
    <w:rsid w:val="00460351"/>
    <w:rsid w:val="004632E6"/>
    <w:rsid w:val="004658DE"/>
    <w:rsid w:val="004741B3"/>
    <w:rsid w:val="00475C71"/>
    <w:rsid w:val="00481740"/>
    <w:rsid w:val="00481E5B"/>
    <w:rsid w:val="00482086"/>
    <w:rsid w:val="00482495"/>
    <w:rsid w:val="00482553"/>
    <w:rsid w:val="00484788"/>
    <w:rsid w:val="00485411"/>
    <w:rsid w:val="00485606"/>
    <w:rsid w:val="00487270"/>
    <w:rsid w:val="00487B14"/>
    <w:rsid w:val="00487BDD"/>
    <w:rsid w:val="00490356"/>
    <w:rsid w:val="00494223"/>
    <w:rsid w:val="00495F03"/>
    <w:rsid w:val="004961E5"/>
    <w:rsid w:val="0049653D"/>
    <w:rsid w:val="004A0287"/>
    <w:rsid w:val="004A031C"/>
    <w:rsid w:val="004A0868"/>
    <w:rsid w:val="004A113D"/>
    <w:rsid w:val="004A5BAF"/>
    <w:rsid w:val="004B1716"/>
    <w:rsid w:val="004B5A81"/>
    <w:rsid w:val="004C06EF"/>
    <w:rsid w:val="004C0BF5"/>
    <w:rsid w:val="004D2A71"/>
    <w:rsid w:val="004D4912"/>
    <w:rsid w:val="004E1230"/>
    <w:rsid w:val="004E13E3"/>
    <w:rsid w:val="004E34E8"/>
    <w:rsid w:val="004E3814"/>
    <w:rsid w:val="004E3920"/>
    <w:rsid w:val="004E3A48"/>
    <w:rsid w:val="004F02A8"/>
    <w:rsid w:val="004F2121"/>
    <w:rsid w:val="004F356C"/>
    <w:rsid w:val="005035AF"/>
    <w:rsid w:val="005046CB"/>
    <w:rsid w:val="005050BB"/>
    <w:rsid w:val="00505B2D"/>
    <w:rsid w:val="00506BCD"/>
    <w:rsid w:val="00510EBB"/>
    <w:rsid w:val="0051233E"/>
    <w:rsid w:val="005145CB"/>
    <w:rsid w:val="00515437"/>
    <w:rsid w:val="00516F11"/>
    <w:rsid w:val="00517C1D"/>
    <w:rsid w:val="005218A3"/>
    <w:rsid w:val="005233A6"/>
    <w:rsid w:val="00532394"/>
    <w:rsid w:val="0053257E"/>
    <w:rsid w:val="00534910"/>
    <w:rsid w:val="005372D5"/>
    <w:rsid w:val="005409CC"/>
    <w:rsid w:val="00540FF3"/>
    <w:rsid w:val="00543405"/>
    <w:rsid w:val="00543CC0"/>
    <w:rsid w:val="005446D0"/>
    <w:rsid w:val="00547716"/>
    <w:rsid w:val="00560E96"/>
    <w:rsid w:val="00562146"/>
    <w:rsid w:val="00564F31"/>
    <w:rsid w:val="0057345B"/>
    <w:rsid w:val="00574EA4"/>
    <w:rsid w:val="005773FA"/>
    <w:rsid w:val="0058620B"/>
    <w:rsid w:val="005907A4"/>
    <w:rsid w:val="005A0578"/>
    <w:rsid w:val="005A11AD"/>
    <w:rsid w:val="005A11FD"/>
    <w:rsid w:val="005A18CE"/>
    <w:rsid w:val="005A348C"/>
    <w:rsid w:val="005A3D37"/>
    <w:rsid w:val="005A523C"/>
    <w:rsid w:val="005A5450"/>
    <w:rsid w:val="005A68E0"/>
    <w:rsid w:val="005A7C04"/>
    <w:rsid w:val="005A7C81"/>
    <w:rsid w:val="005B3358"/>
    <w:rsid w:val="005B67D6"/>
    <w:rsid w:val="005C0413"/>
    <w:rsid w:val="005C21D9"/>
    <w:rsid w:val="005D23A3"/>
    <w:rsid w:val="005D2C97"/>
    <w:rsid w:val="005E1615"/>
    <w:rsid w:val="005E2334"/>
    <w:rsid w:val="005E2D52"/>
    <w:rsid w:val="005E48BA"/>
    <w:rsid w:val="005F0394"/>
    <w:rsid w:val="005F249F"/>
    <w:rsid w:val="005F517D"/>
    <w:rsid w:val="005F652B"/>
    <w:rsid w:val="005F6F60"/>
    <w:rsid w:val="005F7C8A"/>
    <w:rsid w:val="005F7F95"/>
    <w:rsid w:val="006033C2"/>
    <w:rsid w:val="00605143"/>
    <w:rsid w:val="00613442"/>
    <w:rsid w:val="00613728"/>
    <w:rsid w:val="006143E4"/>
    <w:rsid w:val="0062017C"/>
    <w:rsid w:val="00621E52"/>
    <w:rsid w:val="00624A8C"/>
    <w:rsid w:val="00624D9A"/>
    <w:rsid w:val="00630A68"/>
    <w:rsid w:val="00632412"/>
    <w:rsid w:val="0063367A"/>
    <w:rsid w:val="00634C77"/>
    <w:rsid w:val="00634CC2"/>
    <w:rsid w:val="00635F35"/>
    <w:rsid w:val="00641E5B"/>
    <w:rsid w:val="006423D6"/>
    <w:rsid w:val="00642C35"/>
    <w:rsid w:val="00642D0C"/>
    <w:rsid w:val="0064482D"/>
    <w:rsid w:val="006459AA"/>
    <w:rsid w:val="0064647B"/>
    <w:rsid w:val="006557C2"/>
    <w:rsid w:val="00655A42"/>
    <w:rsid w:val="00665014"/>
    <w:rsid w:val="00666268"/>
    <w:rsid w:val="00671621"/>
    <w:rsid w:val="00672104"/>
    <w:rsid w:val="00672353"/>
    <w:rsid w:val="00674BD2"/>
    <w:rsid w:val="00675BA2"/>
    <w:rsid w:val="006860AD"/>
    <w:rsid w:val="00686FCF"/>
    <w:rsid w:val="006902AF"/>
    <w:rsid w:val="006A0831"/>
    <w:rsid w:val="006A15A3"/>
    <w:rsid w:val="006A25D0"/>
    <w:rsid w:val="006B04A9"/>
    <w:rsid w:val="006B0E5D"/>
    <w:rsid w:val="006B1A8E"/>
    <w:rsid w:val="006B3186"/>
    <w:rsid w:val="006B4581"/>
    <w:rsid w:val="006B5E43"/>
    <w:rsid w:val="006B7909"/>
    <w:rsid w:val="006C11D2"/>
    <w:rsid w:val="006C1290"/>
    <w:rsid w:val="006C14E2"/>
    <w:rsid w:val="006C18EC"/>
    <w:rsid w:val="006C1FBD"/>
    <w:rsid w:val="006C3940"/>
    <w:rsid w:val="006C504E"/>
    <w:rsid w:val="006C516E"/>
    <w:rsid w:val="006C5C34"/>
    <w:rsid w:val="006C65D2"/>
    <w:rsid w:val="006C6A7D"/>
    <w:rsid w:val="006D1FF1"/>
    <w:rsid w:val="006D22D9"/>
    <w:rsid w:val="006D2887"/>
    <w:rsid w:val="006D5071"/>
    <w:rsid w:val="006E02CA"/>
    <w:rsid w:val="006E4B1D"/>
    <w:rsid w:val="006E5094"/>
    <w:rsid w:val="006E5B68"/>
    <w:rsid w:val="006F13ED"/>
    <w:rsid w:val="006F17FB"/>
    <w:rsid w:val="006F180B"/>
    <w:rsid w:val="006F3658"/>
    <w:rsid w:val="006F6BCD"/>
    <w:rsid w:val="00700E6B"/>
    <w:rsid w:val="0070713D"/>
    <w:rsid w:val="00707C0E"/>
    <w:rsid w:val="00713370"/>
    <w:rsid w:val="0071586B"/>
    <w:rsid w:val="00715CB0"/>
    <w:rsid w:val="007206BD"/>
    <w:rsid w:val="00721A49"/>
    <w:rsid w:val="007243C7"/>
    <w:rsid w:val="007265F5"/>
    <w:rsid w:val="00726D9A"/>
    <w:rsid w:val="0072742E"/>
    <w:rsid w:val="0074175F"/>
    <w:rsid w:val="007427F7"/>
    <w:rsid w:val="00743F03"/>
    <w:rsid w:val="0074573F"/>
    <w:rsid w:val="00746C97"/>
    <w:rsid w:val="00747986"/>
    <w:rsid w:val="0075062A"/>
    <w:rsid w:val="007521F3"/>
    <w:rsid w:val="007525B8"/>
    <w:rsid w:val="00754C11"/>
    <w:rsid w:val="00761B1D"/>
    <w:rsid w:val="00762EA5"/>
    <w:rsid w:val="00770FBA"/>
    <w:rsid w:val="0077594A"/>
    <w:rsid w:val="00781124"/>
    <w:rsid w:val="0078665C"/>
    <w:rsid w:val="00786D1F"/>
    <w:rsid w:val="00786F7E"/>
    <w:rsid w:val="00790814"/>
    <w:rsid w:val="0079130F"/>
    <w:rsid w:val="00797C0C"/>
    <w:rsid w:val="007A0996"/>
    <w:rsid w:val="007A12FA"/>
    <w:rsid w:val="007A42BB"/>
    <w:rsid w:val="007A55BF"/>
    <w:rsid w:val="007A6090"/>
    <w:rsid w:val="007A7570"/>
    <w:rsid w:val="007B3D45"/>
    <w:rsid w:val="007B3D66"/>
    <w:rsid w:val="007B7CB4"/>
    <w:rsid w:val="007C1803"/>
    <w:rsid w:val="007C4E61"/>
    <w:rsid w:val="007C6E26"/>
    <w:rsid w:val="007C78F4"/>
    <w:rsid w:val="007D1232"/>
    <w:rsid w:val="007D1B2E"/>
    <w:rsid w:val="007D4602"/>
    <w:rsid w:val="007D541A"/>
    <w:rsid w:val="007D6B02"/>
    <w:rsid w:val="007D7BCD"/>
    <w:rsid w:val="007D7DCB"/>
    <w:rsid w:val="007E3FF1"/>
    <w:rsid w:val="007F0D2F"/>
    <w:rsid w:val="007F0DE4"/>
    <w:rsid w:val="007F114A"/>
    <w:rsid w:val="007F2A68"/>
    <w:rsid w:val="007F352A"/>
    <w:rsid w:val="007F5797"/>
    <w:rsid w:val="007F59AB"/>
    <w:rsid w:val="007F60A9"/>
    <w:rsid w:val="007F6F2B"/>
    <w:rsid w:val="00800559"/>
    <w:rsid w:val="00800F7A"/>
    <w:rsid w:val="00801929"/>
    <w:rsid w:val="008025A9"/>
    <w:rsid w:val="00802FD6"/>
    <w:rsid w:val="00806D3C"/>
    <w:rsid w:val="008111DC"/>
    <w:rsid w:val="008137A1"/>
    <w:rsid w:val="00815435"/>
    <w:rsid w:val="00823C7B"/>
    <w:rsid w:val="008243CD"/>
    <w:rsid w:val="008245FD"/>
    <w:rsid w:val="00831D68"/>
    <w:rsid w:val="00832098"/>
    <w:rsid w:val="00832A39"/>
    <w:rsid w:val="0083438C"/>
    <w:rsid w:val="00836329"/>
    <w:rsid w:val="00836A5C"/>
    <w:rsid w:val="00840409"/>
    <w:rsid w:val="00843D3E"/>
    <w:rsid w:val="008446A4"/>
    <w:rsid w:val="00844A2B"/>
    <w:rsid w:val="00845A83"/>
    <w:rsid w:val="00847C4D"/>
    <w:rsid w:val="00851CE7"/>
    <w:rsid w:val="008539E5"/>
    <w:rsid w:val="00856671"/>
    <w:rsid w:val="00862FCF"/>
    <w:rsid w:val="00863287"/>
    <w:rsid w:val="00864A84"/>
    <w:rsid w:val="00866047"/>
    <w:rsid w:val="00882074"/>
    <w:rsid w:val="00882A8F"/>
    <w:rsid w:val="00883200"/>
    <w:rsid w:val="00883CFB"/>
    <w:rsid w:val="00885912"/>
    <w:rsid w:val="0088591C"/>
    <w:rsid w:val="008912DD"/>
    <w:rsid w:val="00892397"/>
    <w:rsid w:val="008947F1"/>
    <w:rsid w:val="008B0903"/>
    <w:rsid w:val="008B1C6A"/>
    <w:rsid w:val="008B24F3"/>
    <w:rsid w:val="008B274E"/>
    <w:rsid w:val="008B2AB0"/>
    <w:rsid w:val="008B3A22"/>
    <w:rsid w:val="008B41A3"/>
    <w:rsid w:val="008B5913"/>
    <w:rsid w:val="008C18D0"/>
    <w:rsid w:val="008C3D36"/>
    <w:rsid w:val="008D1070"/>
    <w:rsid w:val="008D548B"/>
    <w:rsid w:val="008D655E"/>
    <w:rsid w:val="008E52A7"/>
    <w:rsid w:val="008E54FC"/>
    <w:rsid w:val="008E5553"/>
    <w:rsid w:val="008E5E8D"/>
    <w:rsid w:val="008F28D2"/>
    <w:rsid w:val="008F33D1"/>
    <w:rsid w:val="008F453E"/>
    <w:rsid w:val="008F6780"/>
    <w:rsid w:val="00903B9D"/>
    <w:rsid w:val="009047FE"/>
    <w:rsid w:val="00905B99"/>
    <w:rsid w:val="00906CF2"/>
    <w:rsid w:val="00910124"/>
    <w:rsid w:val="0091688A"/>
    <w:rsid w:val="0092072C"/>
    <w:rsid w:val="00920756"/>
    <w:rsid w:val="009230A6"/>
    <w:rsid w:val="00927F72"/>
    <w:rsid w:val="009331ED"/>
    <w:rsid w:val="009365B8"/>
    <w:rsid w:val="00940C46"/>
    <w:rsid w:val="0094139B"/>
    <w:rsid w:val="00943EE5"/>
    <w:rsid w:val="00944A01"/>
    <w:rsid w:val="00944BE0"/>
    <w:rsid w:val="00944C71"/>
    <w:rsid w:val="009453B1"/>
    <w:rsid w:val="00945E98"/>
    <w:rsid w:val="00946BEE"/>
    <w:rsid w:val="00950BF7"/>
    <w:rsid w:val="00951174"/>
    <w:rsid w:val="009511D2"/>
    <w:rsid w:val="0095165B"/>
    <w:rsid w:val="00954884"/>
    <w:rsid w:val="009570F1"/>
    <w:rsid w:val="00963DE3"/>
    <w:rsid w:val="009666A1"/>
    <w:rsid w:val="0097095A"/>
    <w:rsid w:val="00975734"/>
    <w:rsid w:val="00980E52"/>
    <w:rsid w:val="009830EB"/>
    <w:rsid w:val="00983993"/>
    <w:rsid w:val="00984758"/>
    <w:rsid w:val="0098550C"/>
    <w:rsid w:val="00986434"/>
    <w:rsid w:val="00987009"/>
    <w:rsid w:val="00990AE0"/>
    <w:rsid w:val="00992AD4"/>
    <w:rsid w:val="00994B8D"/>
    <w:rsid w:val="0099630E"/>
    <w:rsid w:val="009A531C"/>
    <w:rsid w:val="009B0458"/>
    <w:rsid w:val="009B1718"/>
    <w:rsid w:val="009B2584"/>
    <w:rsid w:val="009B3098"/>
    <w:rsid w:val="009B341E"/>
    <w:rsid w:val="009B45ED"/>
    <w:rsid w:val="009C015E"/>
    <w:rsid w:val="009C044A"/>
    <w:rsid w:val="009C545D"/>
    <w:rsid w:val="009C6BD7"/>
    <w:rsid w:val="009C70B7"/>
    <w:rsid w:val="009D2AA3"/>
    <w:rsid w:val="009D3127"/>
    <w:rsid w:val="009D664F"/>
    <w:rsid w:val="009E055D"/>
    <w:rsid w:val="009E4BD5"/>
    <w:rsid w:val="009E4F90"/>
    <w:rsid w:val="009F1959"/>
    <w:rsid w:val="009F266B"/>
    <w:rsid w:val="009F2679"/>
    <w:rsid w:val="009F3942"/>
    <w:rsid w:val="009F50C6"/>
    <w:rsid w:val="009F573D"/>
    <w:rsid w:val="009F60AC"/>
    <w:rsid w:val="00A0425B"/>
    <w:rsid w:val="00A04BD7"/>
    <w:rsid w:val="00A11B6C"/>
    <w:rsid w:val="00A13271"/>
    <w:rsid w:val="00A13299"/>
    <w:rsid w:val="00A21A10"/>
    <w:rsid w:val="00A2241E"/>
    <w:rsid w:val="00A236BC"/>
    <w:rsid w:val="00A24B63"/>
    <w:rsid w:val="00A2524F"/>
    <w:rsid w:val="00A300D6"/>
    <w:rsid w:val="00A35872"/>
    <w:rsid w:val="00A35D92"/>
    <w:rsid w:val="00A400B9"/>
    <w:rsid w:val="00A43F91"/>
    <w:rsid w:val="00A52900"/>
    <w:rsid w:val="00A57F80"/>
    <w:rsid w:val="00A6108A"/>
    <w:rsid w:val="00A62A18"/>
    <w:rsid w:val="00A637F1"/>
    <w:rsid w:val="00A64D22"/>
    <w:rsid w:val="00A675B6"/>
    <w:rsid w:val="00A67C36"/>
    <w:rsid w:val="00A765E4"/>
    <w:rsid w:val="00A76C21"/>
    <w:rsid w:val="00A77B30"/>
    <w:rsid w:val="00A77F73"/>
    <w:rsid w:val="00A817C0"/>
    <w:rsid w:val="00A8265C"/>
    <w:rsid w:val="00A85491"/>
    <w:rsid w:val="00A85BE0"/>
    <w:rsid w:val="00A922B8"/>
    <w:rsid w:val="00A93706"/>
    <w:rsid w:val="00A965FB"/>
    <w:rsid w:val="00A97D45"/>
    <w:rsid w:val="00AA1406"/>
    <w:rsid w:val="00AA294E"/>
    <w:rsid w:val="00AA3742"/>
    <w:rsid w:val="00AB014A"/>
    <w:rsid w:val="00AB254F"/>
    <w:rsid w:val="00AB589F"/>
    <w:rsid w:val="00AC04F6"/>
    <w:rsid w:val="00AC2DBB"/>
    <w:rsid w:val="00AC38A8"/>
    <w:rsid w:val="00AC4130"/>
    <w:rsid w:val="00AC649D"/>
    <w:rsid w:val="00AC6D57"/>
    <w:rsid w:val="00AC798F"/>
    <w:rsid w:val="00AD470E"/>
    <w:rsid w:val="00AD47C8"/>
    <w:rsid w:val="00AD538D"/>
    <w:rsid w:val="00AD5833"/>
    <w:rsid w:val="00AD6ACC"/>
    <w:rsid w:val="00AD6B68"/>
    <w:rsid w:val="00AD7320"/>
    <w:rsid w:val="00AE2029"/>
    <w:rsid w:val="00AF09B8"/>
    <w:rsid w:val="00AF241C"/>
    <w:rsid w:val="00AF3E5C"/>
    <w:rsid w:val="00AF6B12"/>
    <w:rsid w:val="00B00771"/>
    <w:rsid w:val="00B02031"/>
    <w:rsid w:val="00B05B95"/>
    <w:rsid w:val="00B06832"/>
    <w:rsid w:val="00B11904"/>
    <w:rsid w:val="00B1368D"/>
    <w:rsid w:val="00B15398"/>
    <w:rsid w:val="00B22AC1"/>
    <w:rsid w:val="00B23193"/>
    <w:rsid w:val="00B246B5"/>
    <w:rsid w:val="00B2697B"/>
    <w:rsid w:val="00B26B5E"/>
    <w:rsid w:val="00B26E2F"/>
    <w:rsid w:val="00B301EF"/>
    <w:rsid w:val="00B31B6C"/>
    <w:rsid w:val="00B32FF1"/>
    <w:rsid w:val="00B33405"/>
    <w:rsid w:val="00B3625E"/>
    <w:rsid w:val="00B375AA"/>
    <w:rsid w:val="00B44AAD"/>
    <w:rsid w:val="00B46407"/>
    <w:rsid w:val="00B46436"/>
    <w:rsid w:val="00B46667"/>
    <w:rsid w:val="00B554BB"/>
    <w:rsid w:val="00B55BB5"/>
    <w:rsid w:val="00B6106C"/>
    <w:rsid w:val="00B6447E"/>
    <w:rsid w:val="00B6468A"/>
    <w:rsid w:val="00B64F4F"/>
    <w:rsid w:val="00B7051D"/>
    <w:rsid w:val="00B73D03"/>
    <w:rsid w:val="00B74559"/>
    <w:rsid w:val="00B753D9"/>
    <w:rsid w:val="00B764F4"/>
    <w:rsid w:val="00B80A35"/>
    <w:rsid w:val="00B907AF"/>
    <w:rsid w:val="00B9152A"/>
    <w:rsid w:val="00B94A01"/>
    <w:rsid w:val="00B94BCC"/>
    <w:rsid w:val="00B95280"/>
    <w:rsid w:val="00BA1917"/>
    <w:rsid w:val="00BA6A52"/>
    <w:rsid w:val="00BB26D7"/>
    <w:rsid w:val="00BB6859"/>
    <w:rsid w:val="00BC0B4E"/>
    <w:rsid w:val="00BC0E3F"/>
    <w:rsid w:val="00BC33CF"/>
    <w:rsid w:val="00BC6B63"/>
    <w:rsid w:val="00BC7C1D"/>
    <w:rsid w:val="00BD01A5"/>
    <w:rsid w:val="00BD29C7"/>
    <w:rsid w:val="00BD2A62"/>
    <w:rsid w:val="00BD425A"/>
    <w:rsid w:val="00BD48E9"/>
    <w:rsid w:val="00BE114F"/>
    <w:rsid w:val="00BE5EC9"/>
    <w:rsid w:val="00BE6CDA"/>
    <w:rsid w:val="00BF08A9"/>
    <w:rsid w:val="00BF18CE"/>
    <w:rsid w:val="00BF5C01"/>
    <w:rsid w:val="00BF5D69"/>
    <w:rsid w:val="00C00C81"/>
    <w:rsid w:val="00C064A7"/>
    <w:rsid w:val="00C06E39"/>
    <w:rsid w:val="00C10202"/>
    <w:rsid w:val="00C10212"/>
    <w:rsid w:val="00C11D49"/>
    <w:rsid w:val="00C14A2A"/>
    <w:rsid w:val="00C14A81"/>
    <w:rsid w:val="00C16492"/>
    <w:rsid w:val="00C25E8E"/>
    <w:rsid w:val="00C26F56"/>
    <w:rsid w:val="00C301DE"/>
    <w:rsid w:val="00C31335"/>
    <w:rsid w:val="00C31834"/>
    <w:rsid w:val="00C32654"/>
    <w:rsid w:val="00C3295B"/>
    <w:rsid w:val="00C366EB"/>
    <w:rsid w:val="00C400D8"/>
    <w:rsid w:val="00C41E98"/>
    <w:rsid w:val="00C4453F"/>
    <w:rsid w:val="00C45FD6"/>
    <w:rsid w:val="00C47005"/>
    <w:rsid w:val="00C47F2B"/>
    <w:rsid w:val="00C47F62"/>
    <w:rsid w:val="00C50820"/>
    <w:rsid w:val="00C508DE"/>
    <w:rsid w:val="00C52579"/>
    <w:rsid w:val="00C52E88"/>
    <w:rsid w:val="00C55048"/>
    <w:rsid w:val="00C55296"/>
    <w:rsid w:val="00C60E81"/>
    <w:rsid w:val="00C668D5"/>
    <w:rsid w:val="00C66C06"/>
    <w:rsid w:val="00C717B5"/>
    <w:rsid w:val="00C73307"/>
    <w:rsid w:val="00C75683"/>
    <w:rsid w:val="00C75A65"/>
    <w:rsid w:val="00C77E6B"/>
    <w:rsid w:val="00C806A3"/>
    <w:rsid w:val="00C845CF"/>
    <w:rsid w:val="00C85897"/>
    <w:rsid w:val="00C85FA6"/>
    <w:rsid w:val="00C872A9"/>
    <w:rsid w:val="00C93F0A"/>
    <w:rsid w:val="00CA1FED"/>
    <w:rsid w:val="00CA25C4"/>
    <w:rsid w:val="00CA3A43"/>
    <w:rsid w:val="00CB2C27"/>
    <w:rsid w:val="00CB2D95"/>
    <w:rsid w:val="00CB3A9E"/>
    <w:rsid w:val="00CB4A92"/>
    <w:rsid w:val="00CB4F48"/>
    <w:rsid w:val="00CB5A97"/>
    <w:rsid w:val="00CB621D"/>
    <w:rsid w:val="00CB63C6"/>
    <w:rsid w:val="00CB66C9"/>
    <w:rsid w:val="00CC0DBF"/>
    <w:rsid w:val="00CC5BB1"/>
    <w:rsid w:val="00CD12B1"/>
    <w:rsid w:val="00CD2557"/>
    <w:rsid w:val="00CD654E"/>
    <w:rsid w:val="00CD7884"/>
    <w:rsid w:val="00CE06A6"/>
    <w:rsid w:val="00CE0D6C"/>
    <w:rsid w:val="00CE1FC0"/>
    <w:rsid w:val="00CE4BE4"/>
    <w:rsid w:val="00CE5AE0"/>
    <w:rsid w:val="00CE64B2"/>
    <w:rsid w:val="00CF3953"/>
    <w:rsid w:val="00D008AD"/>
    <w:rsid w:val="00D052BA"/>
    <w:rsid w:val="00D0606E"/>
    <w:rsid w:val="00D066DF"/>
    <w:rsid w:val="00D12D3F"/>
    <w:rsid w:val="00D1595A"/>
    <w:rsid w:val="00D23DC5"/>
    <w:rsid w:val="00D25591"/>
    <w:rsid w:val="00D25B5C"/>
    <w:rsid w:val="00D33CD3"/>
    <w:rsid w:val="00D33D37"/>
    <w:rsid w:val="00D33E03"/>
    <w:rsid w:val="00D36059"/>
    <w:rsid w:val="00D36A2E"/>
    <w:rsid w:val="00D371C9"/>
    <w:rsid w:val="00D420EB"/>
    <w:rsid w:val="00D42D79"/>
    <w:rsid w:val="00D44051"/>
    <w:rsid w:val="00D4424D"/>
    <w:rsid w:val="00D46F2A"/>
    <w:rsid w:val="00D50F42"/>
    <w:rsid w:val="00D51725"/>
    <w:rsid w:val="00D53FAD"/>
    <w:rsid w:val="00D6003F"/>
    <w:rsid w:val="00D62456"/>
    <w:rsid w:val="00D65AB6"/>
    <w:rsid w:val="00D6606F"/>
    <w:rsid w:val="00D712BD"/>
    <w:rsid w:val="00D759C7"/>
    <w:rsid w:val="00D76958"/>
    <w:rsid w:val="00D77FF2"/>
    <w:rsid w:val="00D849A0"/>
    <w:rsid w:val="00D84B9F"/>
    <w:rsid w:val="00D8554E"/>
    <w:rsid w:val="00D87B03"/>
    <w:rsid w:val="00D90641"/>
    <w:rsid w:val="00D90A8D"/>
    <w:rsid w:val="00D94C90"/>
    <w:rsid w:val="00D94D6F"/>
    <w:rsid w:val="00D95BAA"/>
    <w:rsid w:val="00DB4228"/>
    <w:rsid w:val="00DB4808"/>
    <w:rsid w:val="00DC197A"/>
    <w:rsid w:val="00DC7A61"/>
    <w:rsid w:val="00DD0F17"/>
    <w:rsid w:val="00DD226D"/>
    <w:rsid w:val="00DD3B71"/>
    <w:rsid w:val="00DD5AA9"/>
    <w:rsid w:val="00DD5FEC"/>
    <w:rsid w:val="00DE1B3C"/>
    <w:rsid w:val="00DE2034"/>
    <w:rsid w:val="00DE2036"/>
    <w:rsid w:val="00DE5679"/>
    <w:rsid w:val="00DE6D78"/>
    <w:rsid w:val="00DF45D8"/>
    <w:rsid w:val="00DF624F"/>
    <w:rsid w:val="00DF763C"/>
    <w:rsid w:val="00E017C9"/>
    <w:rsid w:val="00E024F6"/>
    <w:rsid w:val="00E03A18"/>
    <w:rsid w:val="00E06A43"/>
    <w:rsid w:val="00E0730B"/>
    <w:rsid w:val="00E10096"/>
    <w:rsid w:val="00E12A1E"/>
    <w:rsid w:val="00E132CF"/>
    <w:rsid w:val="00E13F7F"/>
    <w:rsid w:val="00E25C99"/>
    <w:rsid w:val="00E26ED2"/>
    <w:rsid w:val="00E27014"/>
    <w:rsid w:val="00E2705C"/>
    <w:rsid w:val="00E277EC"/>
    <w:rsid w:val="00E3125D"/>
    <w:rsid w:val="00E31B83"/>
    <w:rsid w:val="00E34C8C"/>
    <w:rsid w:val="00E36653"/>
    <w:rsid w:val="00E36760"/>
    <w:rsid w:val="00E37017"/>
    <w:rsid w:val="00E37DB5"/>
    <w:rsid w:val="00E414E7"/>
    <w:rsid w:val="00E425BE"/>
    <w:rsid w:val="00E45971"/>
    <w:rsid w:val="00E50106"/>
    <w:rsid w:val="00E52B8D"/>
    <w:rsid w:val="00E52BA9"/>
    <w:rsid w:val="00E538EB"/>
    <w:rsid w:val="00E570AF"/>
    <w:rsid w:val="00E605B4"/>
    <w:rsid w:val="00E60E47"/>
    <w:rsid w:val="00E614A7"/>
    <w:rsid w:val="00E63757"/>
    <w:rsid w:val="00E74CEA"/>
    <w:rsid w:val="00E75360"/>
    <w:rsid w:val="00E76432"/>
    <w:rsid w:val="00E76DA6"/>
    <w:rsid w:val="00E77DF3"/>
    <w:rsid w:val="00E81B03"/>
    <w:rsid w:val="00E85F53"/>
    <w:rsid w:val="00E87039"/>
    <w:rsid w:val="00E87C50"/>
    <w:rsid w:val="00E91E48"/>
    <w:rsid w:val="00E93C01"/>
    <w:rsid w:val="00E97652"/>
    <w:rsid w:val="00E97841"/>
    <w:rsid w:val="00EA0D0C"/>
    <w:rsid w:val="00EA331D"/>
    <w:rsid w:val="00EA3603"/>
    <w:rsid w:val="00EA5F6F"/>
    <w:rsid w:val="00EB4C68"/>
    <w:rsid w:val="00EC0644"/>
    <w:rsid w:val="00EC11D5"/>
    <w:rsid w:val="00EC1EC0"/>
    <w:rsid w:val="00EC3C2E"/>
    <w:rsid w:val="00EC4360"/>
    <w:rsid w:val="00EC5D7E"/>
    <w:rsid w:val="00EC5F6A"/>
    <w:rsid w:val="00ED5721"/>
    <w:rsid w:val="00ED5B67"/>
    <w:rsid w:val="00ED7663"/>
    <w:rsid w:val="00ED7925"/>
    <w:rsid w:val="00EE05B2"/>
    <w:rsid w:val="00EE4DB2"/>
    <w:rsid w:val="00EE65D6"/>
    <w:rsid w:val="00EE727F"/>
    <w:rsid w:val="00EE7470"/>
    <w:rsid w:val="00EF14A7"/>
    <w:rsid w:val="00EF4EA7"/>
    <w:rsid w:val="00EF587D"/>
    <w:rsid w:val="00EF6686"/>
    <w:rsid w:val="00EF7A57"/>
    <w:rsid w:val="00F0244F"/>
    <w:rsid w:val="00F029F6"/>
    <w:rsid w:val="00F02E93"/>
    <w:rsid w:val="00F074E0"/>
    <w:rsid w:val="00F139D1"/>
    <w:rsid w:val="00F144D0"/>
    <w:rsid w:val="00F14A11"/>
    <w:rsid w:val="00F16159"/>
    <w:rsid w:val="00F16F13"/>
    <w:rsid w:val="00F17CCC"/>
    <w:rsid w:val="00F2146B"/>
    <w:rsid w:val="00F32AA0"/>
    <w:rsid w:val="00F3330A"/>
    <w:rsid w:val="00F340F7"/>
    <w:rsid w:val="00F350FA"/>
    <w:rsid w:val="00F42AF5"/>
    <w:rsid w:val="00F4432E"/>
    <w:rsid w:val="00F444B3"/>
    <w:rsid w:val="00F61AB1"/>
    <w:rsid w:val="00F65819"/>
    <w:rsid w:val="00F70D13"/>
    <w:rsid w:val="00F71C75"/>
    <w:rsid w:val="00F73670"/>
    <w:rsid w:val="00F740CE"/>
    <w:rsid w:val="00F77053"/>
    <w:rsid w:val="00F83AAA"/>
    <w:rsid w:val="00F856E2"/>
    <w:rsid w:val="00F8755E"/>
    <w:rsid w:val="00F926C7"/>
    <w:rsid w:val="00F942F5"/>
    <w:rsid w:val="00F94390"/>
    <w:rsid w:val="00F959A8"/>
    <w:rsid w:val="00FA1597"/>
    <w:rsid w:val="00FA1C5D"/>
    <w:rsid w:val="00FB1602"/>
    <w:rsid w:val="00FB50DB"/>
    <w:rsid w:val="00FB5C5E"/>
    <w:rsid w:val="00FB60E9"/>
    <w:rsid w:val="00FB7B18"/>
    <w:rsid w:val="00FC0D42"/>
    <w:rsid w:val="00FC70E4"/>
    <w:rsid w:val="00FC7433"/>
    <w:rsid w:val="00FC7759"/>
    <w:rsid w:val="00FD67DD"/>
    <w:rsid w:val="00FF3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42"/>
    <o:shapelayout v:ext="edit">
      <o:idmap v:ext="edit" data="1"/>
    </o:shapelayout>
  </w:shapeDefaults>
  <w:decimalSymbol w:val="."/>
  <w:listSeparator w:val=","/>
  <w14:docId w14:val="51D84DE0"/>
  <w15:docId w15:val="{60CE9B4A-E066-4A16-A352-6CFB216D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Helvetica"/>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iPriority="0"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iPriority="0" w:unhideWhenUsed="1"/>
    <w:lsdException w:name="envelope return" w:locked="1" w:semiHidden="1" w:uiPriority="0"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uiPriority="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912"/>
    <w:rPr>
      <w:rFonts w:asciiTheme="minorHAnsi" w:hAnsiTheme="minorHAnsi"/>
      <w:sz w:val="24"/>
      <w:szCs w:val="20"/>
    </w:rPr>
  </w:style>
  <w:style w:type="paragraph" w:styleId="Heading1">
    <w:name w:val="heading 1"/>
    <w:basedOn w:val="Normal"/>
    <w:next w:val="Normal"/>
    <w:link w:val="Heading1Char"/>
    <w:qFormat/>
    <w:rsid w:val="000F4956"/>
    <w:pPr>
      <w:keepNext/>
      <w:widowControl w:val="0"/>
      <w:numPr>
        <w:numId w:val="6"/>
      </w:numPr>
      <w:spacing w:after="100" w:afterAutospacing="1"/>
      <w:jc w:val="center"/>
      <w:outlineLvl w:val="0"/>
    </w:pPr>
    <w:rPr>
      <w:rFonts w:cs="Times New Roman"/>
      <w:b/>
    </w:rPr>
  </w:style>
  <w:style w:type="paragraph" w:styleId="Heading2">
    <w:name w:val="heading 2"/>
    <w:basedOn w:val="Heading1"/>
    <w:next w:val="Normal"/>
    <w:link w:val="Heading2Char"/>
    <w:qFormat/>
    <w:rsid w:val="000F4956"/>
    <w:pPr>
      <w:numPr>
        <w:numId w:val="2"/>
      </w:numPr>
      <w:jc w:val="left"/>
      <w:outlineLvl w:val="1"/>
    </w:pPr>
    <w:rPr>
      <w:szCs w:val="24"/>
    </w:rPr>
  </w:style>
  <w:style w:type="paragraph" w:styleId="Heading3">
    <w:name w:val="heading 3"/>
    <w:basedOn w:val="Normal"/>
    <w:next w:val="Normal"/>
    <w:link w:val="Heading3Char"/>
    <w:qFormat/>
    <w:rsid w:val="000F4956"/>
    <w:pPr>
      <w:keepNext/>
      <w:tabs>
        <w:tab w:val="left" w:pos="-1080"/>
        <w:tab w:val="left" w:pos="-720"/>
        <w:tab w:val="left" w:pos="0"/>
        <w:tab w:val="left" w:pos="72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outlineLvl w:val="2"/>
    </w:pPr>
    <w:rPr>
      <w:rFonts w:cs="Times New Roman"/>
      <w:b/>
      <w:sz w:val="28"/>
    </w:rPr>
  </w:style>
  <w:style w:type="paragraph" w:styleId="Heading4">
    <w:name w:val="heading 4"/>
    <w:basedOn w:val="Normal"/>
    <w:next w:val="Normal"/>
    <w:link w:val="Heading4Char"/>
    <w:qFormat/>
    <w:rsid w:val="000F4956"/>
    <w:pPr>
      <w:keepNext/>
      <w:tabs>
        <w:tab w:val="left" w:pos="-1080"/>
        <w:tab w:val="left" w:pos="-720"/>
        <w:tab w:val="left" w:pos="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outlineLvl w:val="3"/>
    </w:pPr>
    <w:rPr>
      <w:rFonts w:cs="Times New Roman"/>
      <w:b/>
      <w:sz w:val="32"/>
    </w:rPr>
  </w:style>
  <w:style w:type="paragraph" w:styleId="Heading5">
    <w:name w:val="heading 5"/>
    <w:basedOn w:val="Normal"/>
    <w:next w:val="Normal"/>
    <w:link w:val="Heading5Char"/>
    <w:qFormat/>
    <w:rsid w:val="000F4956"/>
    <w:pPr>
      <w:keepNext/>
      <w:tabs>
        <w:tab w:val="left" w:pos="-1080"/>
        <w:tab w:val="left" w:pos="-720"/>
        <w:tab w:val="left" w:pos="0"/>
        <w:tab w:val="left" w:pos="354"/>
        <w:tab w:val="left" w:pos="712"/>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1102"/>
      <w:outlineLvl w:val="4"/>
    </w:pPr>
    <w:rPr>
      <w:rFonts w:cs="Times New Roman"/>
      <w:b/>
      <w:bCs/>
    </w:rPr>
  </w:style>
  <w:style w:type="paragraph" w:styleId="Heading6">
    <w:name w:val="heading 6"/>
    <w:basedOn w:val="Normal"/>
    <w:next w:val="Normal"/>
    <w:link w:val="Heading6Char"/>
    <w:qFormat/>
    <w:rsid w:val="000F4956"/>
    <w:pPr>
      <w:keepNext/>
      <w:tabs>
        <w:tab w:val="left" w:pos="-1080"/>
        <w:tab w:val="left" w:pos="-720"/>
        <w:tab w:val="left" w:pos="0"/>
        <w:tab w:val="left" w:pos="354"/>
        <w:tab w:val="left" w:pos="712"/>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1102"/>
      <w:jc w:val="center"/>
      <w:outlineLvl w:val="5"/>
    </w:pPr>
    <w:rPr>
      <w:rFonts w:cs="Times New Roman"/>
      <w:i/>
      <w:iCs/>
    </w:rPr>
  </w:style>
  <w:style w:type="paragraph" w:styleId="Heading7">
    <w:name w:val="heading 7"/>
    <w:basedOn w:val="Normal"/>
    <w:next w:val="Normal"/>
    <w:link w:val="Heading7Char"/>
    <w:qFormat/>
    <w:rsid w:val="000F4956"/>
    <w:pPr>
      <w:overflowPunct w:val="0"/>
      <w:autoSpaceDE w:val="0"/>
      <w:autoSpaceDN w:val="0"/>
      <w:adjustRightInd w:val="0"/>
      <w:spacing w:before="240" w:after="60"/>
      <w:textAlignment w:val="baseline"/>
      <w:outlineLvl w:val="6"/>
    </w:pPr>
    <w:rPr>
      <w:rFonts w:cs="Times New Roman"/>
    </w:rPr>
  </w:style>
  <w:style w:type="paragraph" w:styleId="Heading8">
    <w:name w:val="heading 8"/>
    <w:basedOn w:val="Normal"/>
    <w:next w:val="Normal"/>
    <w:link w:val="Heading8Char"/>
    <w:qFormat/>
    <w:rsid w:val="000F4956"/>
    <w:pPr>
      <w:keepNext/>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12"/>
      <w:outlineLvl w:val="7"/>
    </w:pPr>
    <w:rPr>
      <w:rFonts w:cs="Times New Roman"/>
      <w:b/>
      <w:bCs/>
      <w:iCs/>
    </w:rPr>
  </w:style>
  <w:style w:type="paragraph" w:styleId="Heading9">
    <w:name w:val="heading 9"/>
    <w:basedOn w:val="Normal"/>
    <w:next w:val="Normal"/>
    <w:link w:val="Heading9Char"/>
    <w:qFormat/>
    <w:rsid w:val="000F4956"/>
    <w:pPr>
      <w:keepNext/>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outlineLvl w:val="8"/>
    </w:pPr>
    <w:rPr>
      <w:rFonts w:cs="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91BF7"/>
    <w:rPr>
      <w:rFonts w:ascii="Cambria" w:hAnsi="Cambria" w:cs="Times New Roman"/>
      <w:b/>
      <w:bCs/>
      <w:kern w:val="32"/>
      <w:sz w:val="32"/>
      <w:szCs w:val="32"/>
    </w:rPr>
  </w:style>
  <w:style w:type="character" w:customStyle="1" w:styleId="Heading2Char">
    <w:name w:val="Heading 2 Char"/>
    <w:basedOn w:val="DefaultParagraphFont"/>
    <w:link w:val="Heading2"/>
    <w:locked/>
    <w:rsid w:val="000F4956"/>
    <w:rPr>
      <w:rFonts w:cs="Times New Roman"/>
      <w:b/>
      <w:sz w:val="24"/>
      <w:szCs w:val="24"/>
    </w:rPr>
  </w:style>
  <w:style w:type="character" w:customStyle="1" w:styleId="Heading3Char">
    <w:name w:val="Heading 3 Char"/>
    <w:basedOn w:val="DefaultParagraphFont"/>
    <w:link w:val="Heading3"/>
    <w:semiHidden/>
    <w:locked/>
    <w:rsid w:val="00391BF7"/>
    <w:rPr>
      <w:rFonts w:ascii="Cambria" w:hAnsi="Cambria" w:cs="Times New Roman"/>
      <w:b/>
      <w:bCs/>
      <w:sz w:val="26"/>
      <w:szCs w:val="26"/>
    </w:rPr>
  </w:style>
  <w:style w:type="character" w:customStyle="1" w:styleId="Heading4Char">
    <w:name w:val="Heading 4 Char"/>
    <w:basedOn w:val="DefaultParagraphFont"/>
    <w:link w:val="Heading4"/>
    <w:semiHidden/>
    <w:locked/>
    <w:rsid w:val="00391BF7"/>
    <w:rPr>
      <w:rFonts w:ascii="Calibri" w:hAnsi="Calibri" w:cs="Times New Roman"/>
      <w:b/>
      <w:bCs/>
      <w:sz w:val="28"/>
      <w:szCs w:val="28"/>
    </w:rPr>
  </w:style>
  <w:style w:type="character" w:customStyle="1" w:styleId="Heading5Char">
    <w:name w:val="Heading 5 Char"/>
    <w:basedOn w:val="DefaultParagraphFont"/>
    <w:link w:val="Heading5"/>
    <w:semiHidden/>
    <w:locked/>
    <w:rsid w:val="00391BF7"/>
    <w:rPr>
      <w:rFonts w:ascii="Calibri" w:hAnsi="Calibri" w:cs="Times New Roman"/>
      <w:b/>
      <w:bCs/>
      <w:i/>
      <w:iCs/>
      <w:sz w:val="26"/>
      <w:szCs w:val="26"/>
    </w:rPr>
  </w:style>
  <w:style w:type="character" w:customStyle="1" w:styleId="Heading6Char">
    <w:name w:val="Heading 6 Char"/>
    <w:basedOn w:val="DefaultParagraphFont"/>
    <w:link w:val="Heading6"/>
    <w:semiHidden/>
    <w:locked/>
    <w:rsid w:val="00391BF7"/>
    <w:rPr>
      <w:rFonts w:ascii="Calibri" w:hAnsi="Calibri" w:cs="Times New Roman"/>
      <w:b/>
      <w:bCs/>
    </w:rPr>
  </w:style>
  <w:style w:type="character" w:customStyle="1" w:styleId="Heading7Char">
    <w:name w:val="Heading 7 Char"/>
    <w:basedOn w:val="DefaultParagraphFont"/>
    <w:link w:val="Heading7"/>
    <w:semiHidden/>
    <w:locked/>
    <w:rsid w:val="00391BF7"/>
    <w:rPr>
      <w:rFonts w:ascii="Calibri" w:hAnsi="Calibri" w:cs="Times New Roman"/>
      <w:sz w:val="24"/>
      <w:szCs w:val="24"/>
    </w:rPr>
  </w:style>
  <w:style w:type="character" w:customStyle="1" w:styleId="Heading8Char">
    <w:name w:val="Heading 8 Char"/>
    <w:basedOn w:val="DefaultParagraphFont"/>
    <w:link w:val="Heading8"/>
    <w:semiHidden/>
    <w:locked/>
    <w:rsid w:val="00391BF7"/>
    <w:rPr>
      <w:rFonts w:ascii="Calibri" w:hAnsi="Calibri" w:cs="Times New Roman"/>
      <w:i/>
      <w:iCs/>
      <w:sz w:val="24"/>
      <w:szCs w:val="24"/>
    </w:rPr>
  </w:style>
  <w:style w:type="character" w:customStyle="1" w:styleId="Heading9Char">
    <w:name w:val="Heading 9 Char"/>
    <w:basedOn w:val="DefaultParagraphFont"/>
    <w:link w:val="Heading9"/>
    <w:semiHidden/>
    <w:locked/>
    <w:rsid w:val="00391BF7"/>
    <w:rPr>
      <w:rFonts w:ascii="Cambria" w:hAnsi="Cambria" w:cs="Times New Roman"/>
    </w:rPr>
  </w:style>
  <w:style w:type="paragraph" w:styleId="Header">
    <w:name w:val="header"/>
    <w:basedOn w:val="Normal"/>
    <w:link w:val="HeaderChar"/>
    <w:rsid w:val="008F28D2"/>
    <w:pPr>
      <w:tabs>
        <w:tab w:val="center" w:pos="4320"/>
        <w:tab w:val="right" w:pos="8640"/>
      </w:tabs>
    </w:pPr>
  </w:style>
  <w:style w:type="character" w:customStyle="1" w:styleId="HeaderChar">
    <w:name w:val="Header Char"/>
    <w:basedOn w:val="DefaultParagraphFont"/>
    <w:link w:val="Header"/>
    <w:semiHidden/>
    <w:locked/>
    <w:rsid w:val="00391BF7"/>
    <w:rPr>
      <w:rFonts w:cs="Times New Roman"/>
      <w:sz w:val="20"/>
      <w:szCs w:val="20"/>
    </w:rPr>
  </w:style>
  <w:style w:type="paragraph" w:styleId="Footer">
    <w:name w:val="footer"/>
    <w:basedOn w:val="Normal"/>
    <w:link w:val="FooterChar"/>
    <w:semiHidden/>
    <w:rsid w:val="008F28D2"/>
    <w:pPr>
      <w:tabs>
        <w:tab w:val="center" w:pos="4320"/>
        <w:tab w:val="right" w:pos="8640"/>
      </w:tabs>
    </w:pPr>
  </w:style>
  <w:style w:type="character" w:customStyle="1" w:styleId="FooterChar">
    <w:name w:val="Footer Char"/>
    <w:basedOn w:val="DefaultParagraphFont"/>
    <w:link w:val="Footer"/>
    <w:semiHidden/>
    <w:locked/>
    <w:rsid w:val="00391BF7"/>
    <w:rPr>
      <w:rFonts w:cs="Times New Roman"/>
      <w:sz w:val="20"/>
      <w:szCs w:val="20"/>
    </w:rPr>
  </w:style>
  <w:style w:type="character" w:styleId="PageNumber">
    <w:name w:val="page number"/>
    <w:basedOn w:val="DefaultParagraphFont"/>
    <w:rsid w:val="008F28D2"/>
    <w:rPr>
      <w:rFonts w:cs="Times New Roman"/>
    </w:rPr>
  </w:style>
  <w:style w:type="character" w:styleId="FootnoteReference">
    <w:name w:val="footnote reference"/>
    <w:basedOn w:val="DefaultParagraphFont"/>
    <w:semiHidden/>
    <w:rsid w:val="000F4956"/>
    <w:rPr>
      <w:rFonts w:cs="Times New Roman"/>
    </w:rPr>
  </w:style>
  <w:style w:type="paragraph" w:customStyle="1" w:styleId="a">
    <w:name w:val="_"/>
    <w:basedOn w:val="Normal"/>
    <w:rsid w:val="000F4956"/>
    <w:pPr>
      <w:widowControl w:val="0"/>
      <w:ind w:left="1804" w:hanging="358"/>
    </w:pPr>
    <w:rPr>
      <w:rFonts w:cs="Times New Roman"/>
    </w:rPr>
  </w:style>
  <w:style w:type="paragraph" w:customStyle="1" w:styleId="Quick">
    <w:name w:val="Quick _"/>
    <w:basedOn w:val="Normal"/>
    <w:rsid w:val="000F4956"/>
    <w:pPr>
      <w:widowControl w:val="0"/>
      <w:ind w:left="2179" w:hanging="375"/>
    </w:pPr>
    <w:rPr>
      <w:rFonts w:cs="Times New Roman"/>
    </w:rPr>
  </w:style>
  <w:style w:type="paragraph" w:styleId="BodyTextIndent">
    <w:name w:val="Body Text Indent"/>
    <w:basedOn w:val="Normal"/>
    <w:link w:val="BodyTextIndentChar"/>
    <w:rsid w:val="000F4956"/>
    <w:pPr>
      <w:tabs>
        <w:tab w:val="left" w:pos="360"/>
        <w:tab w:val="left" w:pos="720"/>
        <w:tab w:val="left" w:pos="1080"/>
        <w:tab w:val="left" w:pos="1440"/>
        <w:tab w:val="left" w:pos="1800"/>
        <w:tab w:val="left" w:pos="2160"/>
        <w:tab w:val="left" w:pos="2851"/>
        <w:tab w:val="left" w:pos="3600"/>
      </w:tabs>
      <w:ind w:left="1080"/>
    </w:pPr>
    <w:rPr>
      <w:rFonts w:cs="Times New Roman"/>
      <w:i/>
    </w:rPr>
  </w:style>
  <w:style w:type="character" w:customStyle="1" w:styleId="BodyTextIndentChar">
    <w:name w:val="Body Text Indent Char"/>
    <w:basedOn w:val="DefaultParagraphFont"/>
    <w:link w:val="BodyTextIndent"/>
    <w:semiHidden/>
    <w:locked/>
    <w:rsid w:val="00391BF7"/>
    <w:rPr>
      <w:rFonts w:cs="Times New Roman"/>
      <w:sz w:val="20"/>
      <w:szCs w:val="20"/>
    </w:rPr>
  </w:style>
  <w:style w:type="paragraph" w:styleId="BodyTextIndent2">
    <w:name w:val="Body Text Indent 2"/>
    <w:basedOn w:val="Normal"/>
    <w:link w:val="BodyTextIndent2Char"/>
    <w:rsid w:val="000F4956"/>
    <w:pPr>
      <w:tabs>
        <w:tab w:val="left" w:pos="-1068"/>
        <w:tab w:val="left" w:pos="-720"/>
        <w:tab w:val="left" w:pos="0"/>
        <w:tab w:val="left" w:pos="372"/>
        <w:tab w:val="left" w:pos="720"/>
        <w:tab w:val="left" w:pos="1092"/>
        <w:tab w:val="left" w:pos="1440"/>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ind w:left="1812" w:hanging="720"/>
    </w:pPr>
    <w:rPr>
      <w:rFonts w:cs="Times New Roman"/>
      <w:i/>
    </w:rPr>
  </w:style>
  <w:style w:type="character" w:customStyle="1" w:styleId="BodyTextIndent2Char">
    <w:name w:val="Body Text Indent 2 Char"/>
    <w:basedOn w:val="DefaultParagraphFont"/>
    <w:link w:val="BodyTextIndent2"/>
    <w:semiHidden/>
    <w:locked/>
    <w:rsid w:val="00391BF7"/>
    <w:rPr>
      <w:rFonts w:cs="Times New Roman"/>
      <w:sz w:val="20"/>
      <w:szCs w:val="20"/>
    </w:rPr>
  </w:style>
  <w:style w:type="paragraph" w:styleId="BodyTextIndent3">
    <w:name w:val="Body Text Indent 3"/>
    <w:basedOn w:val="Normal"/>
    <w:link w:val="BodyTextIndent3Char"/>
    <w:rsid w:val="000F4956"/>
    <w:pPr>
      <w:widowControl w:val="0"/>
      <w:numPr>
        <w:ilvl w:val="12"/>
      </w:numPr>
      <w:tabs>
        <w:tab w:val="left" w:pos="-1068"/>
        <w:tab w:val="left" w:pos="-720"/>
        <w:tab w:val="left" w:pos="0"/>
        <w:tab w:val="left" w:pos="372"/>
        <w:tab w:val="left" w:pos="720"/>
        <w:tab w:val="left" w:pos="1440"/>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ind w:left="1440" w:hanging="360"/>
    </w:pPr>
    <w:rPr>
      <w:rFonts w:cs="Times New Roman"/>
    </w:rPr>
  </w:style>
  <w:style w:type="character" w:customStyle="1" w:styleId="BodyTextIndent3Char">
    <w:name w:val="Body Text Indent 3 Char"/>
    <w:basedOn w:val="DefaultParagraphFont"/>
    <w:link w:val="BodyTextIndent3"/>
    <w:semiHidden/>
    <w:locked/>
    <w:rsid w:val="00391BF7"/>
    <w:rPr>
      <w:rFonts w:cs="Times New Roman"/>
      <w:sz w:val="16"/>
      <w:szCs w:val="16"/>
    </w:rPr>
  </w:style>
  <w:style w:type="paragraph" w:styleId="Title">
    <w:name w:val="Title"/>
    <w:basedOn w:val="Normal"/>
    <w:link w:val="TitleChar"/>
    <w:qFormat/>
    <w:rsid w:val="000F4956"/>
    <w:pPr>
      <w:widowControl w:val="0"/>
      <w:jc w:val="center"/>
    </w:pPr>
    <w:rPr>
      <w:rFonts w:cs="Times New Roman"/>
      <w:b/>
    </w:rPr>
  </w:style>
  <w:style w:type="character" w:customStyle="1" w:styleId="TitleChar">
    <w:name w:val="Title Char"/>
    <w:basedOn w:val="DefaultParagraphFont"/>
    <w:link w:val="Title"/>
    <w:locked/>
    <w:rsid w:val="00391BF7"/>
    <w:rPr>
      <w:rFonts w:ascii="Cambria" w:hAnsi="Cambria" w:cs="Times New Roman"/>
      <w:b/>
      <w:bCs/>
      <w:kern w:val="28"/>
      <w:sz w:val="32"/>
      <w:szCs w:val="32"/>
    </w:rPr>
  </w:style>
  <w:style w:type="character" w:styleId="Hyperlink">
    <w:name w:val="Hyperlink"/>
    <w:basedOn w:val="DefaultParagraphFont"/>
    <w:uiPriority w:val="99"/>
    <w:rsid w:val="000F4956"/>
    <w:rPr>
      <w:rFonts w:cs="Times New Roman"/>
      <w:color w:val="0000FF"/>
      <w:u w:val="single"/>
    </w:rPr>
  </w:style>
  <w:style w:type="paragraph" w:customStyle="1" w:styleId="Subhead">
    <w:name w:val="Subhead"/>
    <w:basedOn w:val="Normal"/>
    <w:rsid w:val="000F4956"/>
    <w:pPr>
      <w:spacing w:after="120" w:line="320" w:lineRule="exact"/>
    </w:pPr>
    <w:rPr>
      <w:rFonts w:ascii="Times" w:hAnsi="Times" w:cs="Times New Roman"/>
      <w:smallCaps/>
      <w:spacing w:val="-5"/>
      <w:sz w:val="32"/>
    </w:rPr>
  </w:style>
  <w:style w:type="paragraph" w:styleId="BodyText">
    <w:name w:val="Body Text"/>
    <w:basedOn w:val="Normal"/>
    <w:link w:val="BodyTextChar"/>
    <w:rsid w:val="000F4956"/>
    <w:pPr>
      <w:tabs>
        <w:tab w:val="left" w:pos="-1080"/>
        <w:tab w:val="left" w:pos="-720"/>
        <w:tab w:val="left" w:pos="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Pr>
      <w:rFonts w:cs="Times New Roman"/>
      <w:b/>
    </w:rPr>
  </w:style>
  <w:style w:type="character" w:customStyle="1" w:styleId="BodyTextChar">
    <w:name w:val="Body Text Char"/>
    <w:basedOn w:val="DefaultParagraphFont"/>
    <w:link w:val="BodyText"/>
    <w:semiHidden/>
    <w:locked/>
    <w:rsid w:val="00391BF7"/>
    <w:rPr>
      <w:rFonts w:cs="Times New Roman"/>
      <w:sz w:val="20"/>
      <w:szCs w:val="20"/>
    </w:rPr>
  </w:style>
  <w:style w:type="character" w:styleId="CommentReference">
    <w:name w:val="annotation reference"/>
    <w:basedOn w:val="DefaultParagraphFont"/>
    <w:semiHidden/>
    <w:rsid w:val="000F4956"/>
    <w:rPr>
      <w:rFonts w:cs="Times New Roman"/>
      <w:sz w:val="16"/>
    </w:rPr>
  </w:style>
  <w:style w:type="paragraph" w:styleId="CommentText">
    <w:name w:val="annotation text"/>
    <w:basedOn w:val="Normal"/>
    <w:link w:val="CommentTextChar"/>
    <w:semiHidden/>
    <w:rsid w:val="000F4956"/>
    <w:pPr>
      <w:widowControl w:val="0"/>
    </w:pPr>
    <w:rPr>
      <w:rFonts w:cs="Times New Roman"/>
      <w:sz w:val="20"/>
    </w:rPr>
  </w:style>
  <w:style w:type="character" w:customStyle="1" w:styleId="CommentTextChar">
    <w:name w:val="Comment Text Char"/>
    <w:basedOn w:val="DefaultParagraphFont"/>
    <w:link w:val="CommentText"/>
    <w:semiHidden/>
    <w:locked/>
    <w:rsid w:val="00391BF7"/>
    <w:rPr>
      <w:rFonts w:cs="Times New Roman"/>
      <w:sz w:val="20"/>
      <w:szCs w:val="20"/>
    </w:rPr>
  </w:style>
  <w:style w:type="character" w:styleId="FollowedHyperlink">
    <w:name w:val="FollowedHyperlink"/>
    <w:basedOn w:val="DefaultParagraphFont"/>
    <w:rsid w:val="000F4956"/>
    <w:rPr>
      <w:rFonts w:cs="Times New Roman"/>
      <w:color w:val="800080"/>
      <w:u w:val="single"/>
    </w:rPr>
  </w:style>
  <w:style w:type="paragraph" w:styleId="BodyText2">
    <w:name w:val="Body Text 2"/>
    <w:basedOn w:val="Normal"/>
    <w:link w:val="BodyText2Char"/>
    <w:rsid w:val="000F4956"/>
    <w:pPr>
      <w:tabs>
        <w:tab w:val="left" w:pos="-1080"/>
        <w:tab w:val="left" w:pos="-720"/>
        <w:tab w:val="left" w:pos="0"/>
        <w:tab w:val="left" w:pos="288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Pr>
      <w:rFonts w:cs="Times New Roman"/>
      <w:i/>
    </w:rPr>
  </w:style>
  <w:style w:type="character" w:customStyle="1" w:styleId="BodyText2Char">
    <w:name w:val="Body Text 2 Char"/>
    <w:basedOn w:val="DefaultParagraphFont"/>
    <w:link w:val="BodyText2"/>
    <w:semiHidden/>
    <w:locked/>
    <w:rsid w:val="00391BF7"/>
    <w:rPr>
      <w:rFonts w:cs="Times New Roman"/>
      <w:sz w:val="20"/>
      <w:szCs w:val="20"/>
    </w:rPr>
  </w:style>
  <w:style w:type="paragraph" w:customStyle="1" w:styleId="Quick1">
    <w:name w:val="Quick 1."/>
    <w:rsid w:val="000F4956"/>
    <w:pPr>
      <w:autoSpaceDE w:val="0"/>
      <w:autoSpaceDN w:val="0"/>
      <w:adjustRightInd w:val="0"/>
      <w:ind w:left="-1440"/>
    </w:pPr>
    <w:rPr>
      <w:rFonts w:cs="Times New Roman"/>
      <w:sz w:val="20"/>
      <w:szCs w:val="24"/>
    </w:rPr>
  </w:style>
  <w:style w:type="paragraph" w:styleId="TOC1">
    <w:name w:val="toc 1"/>
    <w:basedOn w:val="Normal"/>
    <w:next w:val="Normal"/>
    <w:autoRedefine/>
    <w:uiPriority w:val="39"/>
    <w:rsid w:val="00786D1F"/>
    <w:pPr>
      <w:tabs>
        <w:tab w:val="left" w:pos="720"/>
        <w:tab w:val="right" w:leader="dot" w:pos="8630"/>
      </w:tabs>
      <w:spacing w:before="120" w:after="120"/>
    </w:pPr>
    <w:rPr>
      <w:rFonts w:cstheme="minorHAnsi"/>
      <w:bCs/>
      <w:caps/>
      <w:szCs w:val="24"/>
    </w:rPr>
  </w:style>
  <w:style w:type="paragraph" w:customStyle="1" w:styleId="H4">
    <w:name w:val="H4"/>
    <w:basedOn w:val="Normal"/>
    <w:next w:val="Normal"/>
    <w:rsid w:val="000F4956"/>
    <w:pPr>
      <w:keepNext/>
      <w:spacing w:before="100" w:after="100"/>
      <w:outlineLvl w:val="4"/>
    </w:pPr>
    <w:rPr>
      <w:rFonts w:cs="Times New Roman"/>
      <w:b/>
    </w:rPr>
  </w:style>
  <w:style w:type="paragraph" w:styleId="NormalIndent">
    <w:name w:val="Normal Indent"/>
    <w:basedOn w:val="Normal"/>
    <w:rsid w:val="000F4956"/>
    <w:pPr>
      <w:overflowPunct w:val="0"/>
      <w:autoSpaceDE w:val="0"/>
      <w:autoSpaceDN w:val="0"/>
      <w:adjustRightInd w:val="0"/>
      <w:ind w:left="720"/>
      <w:textAlignment w:val="baseline"/>
    </w:pPr>
    <w:rPr>
      <w:rFonts w:cs="Times New Roman"/>
    </w:rPr>
  </w:style>
  <w:style w:type="paragraph" w:customStyle="1" w:styleId="H2">
    <w:name w:val="H2"/>
    <w:basedOn w:val="Normal"/>
    <w:next w:val="Normal"/>
    <w:rsid w:val="000F4956"/>
    <w:pPr>
      <w:keepNext/>
      <w:spacing w:before="100" w:after="100"/>
      <w:outlineLvl w:val="2"/>
    </w:pPr>
    <w:rPr>
      <w:rFonts w:cs="Times New Roman"/>
      <w:b/>
      <w:sz w:val="36"/>
    </w:rPr>
  </w:style>
  <w:style w:type="paragraph" w:customStyle="1" w:styleId="H3">
    <w:name w:val="H3"/>
    <w:basedOn w:val="Normal"/>
    <w:next w:val="Normal"/>
    <w:rsid w:val="000F4956"/>
    <w:pPr>
      <w:keepNext/>
      <w:spacing w:before="100" w:after="100"/>
      <w:outlineLvl w:val="3"/>
    </w:pPr>
    <w:rPr>
      <w:rFonts w:cs="Times New Roman"/>
      <w:b/>
      <w:sz w:val="28"/>
    </w:rPr>
  </w:style>
  <w:style w:type="paragraph" w:styleId="PlainText">
    <w:name w:val="Plain Text"/>
    <w:basedOn w:val="Normal"/>
    <w:link w:val="PlainTextChar"/>
    <w:rsid w:val="000F4956"/>
    <w:pPr>
      <w:spacing w:line="240" w:lineRule="atLeast"/>
      <w:jc w:val="both"/>
    </w:pPr>
    <w:rPr>
      <w:rFonts w:ascii="Courier New" w:hAnsi="Courier New" w:cs="Times New Roman"/>
      <w:sz w:val="20"/>
    </w:rPr>
  </w:style>
  <w:style w:type="character" w:customStyle="1" w:styleId="PlainTextChar">
    <w:name w:val="Plain Text Char"/>
    <w:basedOn w:val="DefaultParagraphFont"/>
    <w:link w:val="PlainText"/>
    <w:semiHidden/>
    <w:locked/>
    <w:rsid w:val="00391BF7"/>
    <w:rPr>
      <w:rFonts w:ascii="Courier New" w:hAnsi="Courier New" w:cs="Courier New"/>
      <w:sz w:val="20"/>
      <w:szCs w:val="20"/>
    </w:rPr>
  </w:style>
  <w:style w:type="paragraph" w:styleId="BodyText3">
    <w:name w:val="Body Text 3"/>
    <w:basedOn w:val="Normal"/>
    <w:link w:val="BodyText3Char"/>
    <w:rsid w:val="000F4956"/>
    <w:pPr>
      <w:widowControl w:val="0"/>
    </w:pPr>
    <w:rPr>
      <w:rFonts w:cs="Times New Roman"/>
      <w:sz w:val="18"/>
    </w:rPr>
  </w:style>
  <w:style w:type="character" w:customStyle="1" w:styleId="BodyText3Char">
    <w:name w:val="Body Text 3 Char"/>
    <w:basedOn w:val="DefaultParagraphFont"/>
    <w:link w:val="BodyText3"/>
    <w:semiHidden/>
    <w:locked/>
    <w:rsid w:val="00391BF7"/>
    <w:rPr>
      <w:rFonts w:cs="Times New Roman"/>
      <w:sz w:val="16"/>
      <w:szCs w:val="16"/>
    </w:rPr>
  </w:style>
  <w:style w:type="paragraph" w:styleId="NormalWeb">
    <w:name w:val="Normal (Web)"/>
    <w:basedOn w:val="Normal"/>
    <w:rsid w:val="000F4956"/>
    <w:pPr>
      <w:spacing w:before="100" w:beforeAutospacing="1" w:after="100" w:afterAutospacing="1"/>
    </w:pPr>
    <w:rPr>
      <w:rFonts w:cs="Times New Roman"/>
      <w:szCs w:val="24"/>
    </w:rPr>
  </w:style>
  <w:style w:type="paragraph" w:styleId="BlockText">
    <w:name w:val="Block Text"/>
    <w:basedOn w:val="Normal"/>
    <w:rsid w:val="000F4956"/>
    <w:pPr>
      <w:spacing w:after="120"/>
      <w:ind w:left="720" w:right="-619"/>
    </w:pPr>
    <w:rPr>
      <w:rFonts w:ascii="Arial" w:hAnsi="Arial" w:cs="Times New Roman"/>
    </w:rPr>
  </w:style>
  <w:style w:type="paragraph" w:styleId="BalloonText">
    <w:name w:val="Balloon Text"/>
    <w:basedOn w:val="Normal"/>
    <w:link w:val="BalloonTextChar"/>
    <w:semiHidden/>
    <w:rsid w:val="000F4956"/>
    <w:rPr>
      <w:rFonts w:ascii="Lucida Grande" w:hAnsi="Lucida Grande" w:cs="Times New Roman"/>
      <w:sz w:val="18"/>
      <w:szCs w:val="18"/>
    </w:rPr>
  </w:style>
  <w:style w:type="character" w:customStyle="1" w:styleId="BalloonTextChar">
    <w:name w:val="Balloon Text Char"/>
    <w:basedOn w:val="DefaultParagraphFont"/>
    <w:link w:val="BalloonText"/>
    <w:semiHidden/>
    <w:locked/>
    <w:rsid w:val="00391BF7"/>
    <w:rPr>
      <w:rFonts w:cs="Times New Roman"/>
      <w:sz w:val="2"/>
    </w:rPr>
  </w:style>
  <w:style w:type="paragraph" w:styleId="EnvelopeAddress">
    <w:name w:val="envelope address"/>
    <w:basedOn w:val="Normal"/>
    <w:rsid w:val="000F4956"/>
    <w:pPr>
      <w:framePr w:w="7920" w:h="1980" w:hRule="exact" w:hSpace="180" w:wrap="auto" w:hAnchor="page" w:xAlign="center" w:yAlign="bottom"/>
      <w:spacing w:after="60"/>
      <w:ind w:left="2880" w:firstLine="432"/>
    </w:pPr>
    <w:rPr>
      <w:b/>
      <w:szCs w:val="24"/>
    </w:rPr>
  </w:style>
  <w:style w:type="paragraph" w:styleId="EnvelopeReturn">
    <w:name w:val="envelope return"/>
    <w:basedOn w:val="Normal"/>
    <w:next w:val="Normal"/>
    <w:rsid w:val="000F4956"/>
    <w:pPr>
      <w:spacing w:after="60"/>
      <w:ind w:firstLine="432"/>
    </w:pPr>
    <w:rPr>
      <w:rFonts w:ascii="Parisian BT" w:hAnsi="Parisian BT"/>
    </w:rPr>
  </w:style>
  <w:style w:type="character" w:styleId="Emphasis">
    <w:name w:val="Emphasis"/>
    <w:basedOn w:val="DefaultParagraphFont"/>
    <w:qFormat/>
    <w:rsid w:val="000F4956"/>
    <w:rPr>
      <w:rFonts w:cs="Times New Roman"/>
      <w:i/>
      <w:iCs/>
    </w:rPr>
  </w:style>
  <w:style w:type="character" w:styleId="Strong">
    <w:name w:val="Strong"/>
    <w:basedOn w:val="DefaultParagraphFont"/>
    <w:qFormat/>
    <w:rsid w:val="000F4956"/>
    <w:rPr>
      <w:rFonts w:cs="Times New Roman"/>
      <w:b/>
      <w:bCs/>
    </w:rPr>
  </w:style>
  <w:style w:type="paragraph" w:styleId="EndnoteText">
    <w:name w:val="endnote text"/>
    <w:basedOn w:val="Normal"/>
    <w:link w:val="EndnoteTextChar"/>
    <w:rsid w:val="000F4956"/>
    <w:pPr>
      <w:spacing w:after="60"/>
      <w:ind w:firstLine="432"/>
    </w:pPr>
    <w:rPr>
      <w:rFonts w:eastAsia="MS Mincho" w:cs="Times New Roman"/>
    </w:rPr>
  </w:style>
  <w:style w:type="character" w:customStyle="1" w:styleId="EndnoteTextChar">
    <w:name w:val="Endnote Text Char"/>
    <w:basedOn w:val="DefaultParagraphFont"/>
    <w:link w:val="EndnoteText"/>
    <w:semiHidden/>
    <w:locked/>
    <w:rsid w:val="00391BF7"/>
    <w:rPr>
      <w:rFonts w:cs="Times New Roman"/>
      <w:sz w:val="20"/>
      <w:szCs w:val="20"/>
    </w:rPr>
  </w:style>
  <w:style w:type="character" w:styleId="EndnoteReference">
    <w:name w:val="endnote reference"/>
    <w:basedOn w:val="DefaultParagraphFont"/>
    <w:rsid w:val="000F4956"/>
    <w:rPr>
      <w:rFonts w:cs="Times New Roman"/>
      <w:vertAlign w:val="superscript"/>
    </w:rPr>
  </w:style>
  <w:style w:type="paragraph" w:customStyle="1" w:styleId="1">
    <w:name w:val="1"/>
    <w:aliases w:val="2 indent"/>
    <w:basedOn w:val="A0"/>
    <w:rsid w:val="000F4956"/>
    <w:pPr>
      <w:ind w:left="1080"/>
    </w:pPr>
  </w:style>
  <w:style w:type="paragraph" w:customStyle="1" w:styleId="A0">
    <w:name w:val="A"/>
    <w:aliases w:val="B indent"/>
    <w:basedOn w:val="Normal"/>
    <w:rsid w:val="000F4956"/>
    <w:pPr>
      <w:ind w:left="720" w:hanging="360"/>
    </w:pPr>
    <w:rPr>
      <w:rFonts w:ascii="Palatino" w:hAnsi="Palatino" w:cs="Times"/>
    </w:rPr>
  </w:style>
  <w:style w:type="paragraph" w:customStyle="1" w:styleId="Style2">
    <w:name w:val="Style 2"/>
    <w:basedOn w:val="Normal"/>
    <w:rsid w:val="000F4956"/>
    <w:pPr>
      <w:widowControl w:val="0"/>
      <w:autoSpaceDE w:val="0"/>
      <w:autoSpaceDN w:val="0"/>
      <w:ind w:firstLine="144"/>
      <w:jc w:val="both"/>
    </w:pPr>
    <w:rPr>
      <w:rFonts w:cs="Times New Roman"/>
    </w:rPr>
  </w:style>
  <w:style w:type="paragraph" w:customStyle="1" w:styleId="Style3">
    <w:name w:val="Style 3"/>
    <w:basedOn w:val="Normal"/>
    <w:rsid w:val="000F4956"/>
    <w:pPr>
      <w:widowControl w:val="0"/>
      <w:autoSpaceDE w:val="0"/>
      <w:autoSpaceDN w:val="0"/>
      <w:ind w:left="144"/>
    </w:pPr>
    <w:rPr>
      <w:rFonts w:cs="Times New Roman"/>
    </w:rPr>
  </w:style>
  <w:style w:type="paragraph" w:customStyle="1" w:styleId="Style4">
    <w:name w:val="Style 4"/>
    <w:basedOn w:val="Normal"/>
    <w:rsid w:val="000F4956"/>
    <w:pPr>
      <w:widowControl w:val="0"/>
      <w:autoSpaceDE w:val="0"/>
      <w:autoSpaceDN w:val="0"/>
      <w:adjustRightInd w:val="0"/>
    </w:pPr>
    <w:rPr>
      <w:rFonts w:cs="Times New Roman"/>
    </w:rPr>
  </w:style>
  <w:style w:type="paragraph" w:customStyle="1" w:styleId="StyleHeading2Underline">
    <w:name w:val="Style Heading 2 + Underline"/>
    <w:basedOn w:val="Heading2"/>
    <w:rsid w:val="000F4956"/>
    <w:pPr>
      <w:spacing w:after="240"/>
      <w:ind w:left="0"/>
    </w:pPr>
    <w:rPr>
      <w:rFonts w:ascii="Arial" w:hAnsi="Arial"/>
      <w:sz w:val="28"/>
      <w:u w:val="single"/>
    </w:rPr>
  </w:style>
  <w:style w:type="paragraph" w:styleId="CommentSubject">
    <w:name w:val="annotation subject"/>
    <w:basedOn w:val="CommentText"/>
    <w:next w:val="CommentText"/>
    <w:link w:val="CommentSubjectChar"/>
    <w:semiHidden/>
    <w:rsid w:val="000F4956"/>
    <w:pPr>
      <w:widowControl/>
      <w:overflowPunct w:val="0"/>
      <w:autoSpaceDE w:val="0"/>
      <w:autoSpaceDN w:val="0"/>
      <w:adjustRightInd w:val="0"/>
      <w:spacing w:after="240"/>
      <w:textAlignment w:val="baseline"/>
    </w:pPr>
    <w:rPr>
      <w:b/>
    </w:rPr>
  </w:style>
  <w:style w:type="character" w:customStyle="1" w:styleId="CommentSubjectChar">
    <w:name w:val="Comment Subject Char"/>
    <w:basedOn w:val="CommentTextChar"/>
    <w:link w:val="CommentSubject"/>
    <w:semiHidden/>
    <w:locked/>
    <w:rsid w:val="00391BF7"/>
    <w:rPr>
      <w:rFonts w:cs="Times New Roman"/>
      <w:b/>
      <w:bCs/>
      <w:sz w:val="20"/>
      <w:szCs w:val="20"/>
    </w:rPr>
  </w:style>
  <w:style w:type="paragraph" w:styleId="Index1">
    <w:name w:val="index 1"/>
    <w:basedOn w:val="Normal"/>
    <w:next w:val="Normal"/>
    <w:autoRedefine/>
    <w:semiHidden/>
    <w:rsid w:val="000F4956"/>
    <w:pPr>
      <w:ind w:left="240" w:hanging="240"/>
    </w:pPr>
    <w:rPr>
      <w:rFonts w:ascii="Times" w:hAnsi="Times" w:cs="Times New Roman"/>
    </w:rPr>
  </w:style>
  <w:style w:type="paragraph" w:styleId="TOC2">
    <w:name w:val="toc 2"/>
    <w:basedOn w:val="Normal"/>
    <w:next w:val="Normal"/>
    <w:autoRedefine/>
    <w:uiPriority w:val="39"/>
    <w:rsid w:val="001A74D4"/>
    <w:pPr>
      <w:tabs>
        <w:tab w:val="left" w:pos="960"/>
        <w:tab w:val="right" w:leader="dot" w:pos="8630"/>
      </w:tabs>
      <w:ind w:left="965" w:hanging="720"/>
    </w:pPr>
    <w:rPr>
      <w:smallCaps/>
      <w:sz w:val="20"/>
    </w:rPr>
  </w:style>
  <w:style w:type="paragraph" w:styleId="TOC3">
    <w:name w:val="toc 3"/>
    <w:basedOn w:val="Normal"/>
    <w:next w:val="Normal"/>
    <w:autoRedefine/>
    <w:semiHidden/>
    <w:rsid w:val="000F4956"/>
    <w:pPr>
      <w:ind w:left="480"/>
    </w:pPr>
    <w:rPr>
      <w:i/>
      <w:iCs/>
      <w:sz w:val="20"/>
    </w:rPr>
  </w:style>
  <w:style w:type="paragraph" w:styleId="TOC4">
    <w:name w:val="toc 4"/>
    <w:basedOn w:val="Normal"/>
    <w:next w:val="Normal"/>
    <w:autoRedefine/>
    <w:semiHidden/>
    <w:rsid w:val="000F4956"/>
    <w:pPr>
      <w:ind w:left="720"/>
    </w:pPr>
    <w:rPr>
      <w:sz w:val="18"/>
      <w:szCs w:val="18"/>
    </w:rPr>
  </w:style>
  <w:style w:type="paragraph" w:styleId="TOC5">
    <w:name w:val="toc 5"/>
    <w:basedOn w:val="Normal"/>
    <w:next w:val="Normal"/>
    <w:autoRedefine/>
    <w:semiHidden/>
    <w:rsid w:val="000F4956"/>
    <w:pPr>
      <w:ind w:left="960"/>
    </w:pPr>
    <w:rPr>
      <w:sz w:val="18"/>
      <w:szCs w:val="18"/>
    </w:rPr>
  </w:style>
  <w:style w:type="paragraph" w:styleId="TOC6">
    <w:name w:val="toc 6"/>
    <w:basedOn w:val="Normal"/>
    <w:next w:val="Normal"/>
    <w:autoRedefine/>
    <w:semiHidden/>
    <w:rsid w:val="000F4956"/>
    <w:pPr>
      <w:ind w:left="1200"/>
    </w:pPr>
    <w:rPr>
      <w:sz w:val="18"/>
      <w:szCs w:val="18"/>
    </w:rPr>
  </w:style>
  <w:style w:type="paragraph" w:styleId="TOC7">
    <w:name w:val="toc 7"/>
    <w:basedOn w:val="Normal"/>
    <w:next w:val="Normal"/>
    <w:autoRedefine/>
    <w:semiHidden/>
    <w:rsid w:val="000F4956"/>
    <w:pPr>
      <w:ind w:left="1440"/>
    </w:pPr>
    <w:rPr>
      <w:sz w:val="18"/>
      <w:szCs w:val="18"/>
    </w:rPr>
  </w:style>
  <w:style w:type="paragraph" w:styleId="TOC8">
    <w:name w:val="toc 8"/>
    <w:basedOn w:val="Normal"/>
    <w:next w:val="Normal"/>
    <w:autoRedefine/>
    <w:semiHidden/>
    <w:rsid w:val="000F4956"/>
    <w:pPr>
      <w:ind w:left="1680"/>
    </w:pPr>
    <w:rPr>
      <w:sz w:val="18"/>
      <w:szCs w:val="18"/>
    </w:rPr>
  </w:style>
  <w:style w:type="paragraph" w:styleId="TOC9">
    <w:name w:val="toc 9"/>
    <w:basedOn w:val="Normal"/>
    <w:next w:val="Normal"/>
    <w:autoRedefine/>
    <w:semiHidden/>
    <w:rsid w:val="000F4956"/>
    <w:pPr>
      <w:ind w:left="1920"/>
    </w:pPr>
    <w:rPr>
      <w:sz w:val="18"/>
      <w:szCs w:val="18"/>
    </w:rPr>
  </w:style>
  <w:style w:type="paragraph" w:styleId="DocumentMap">
    <w:name w:val="Document Map"/>
    <w:basedOn w:val="Normal"/>
    <w:link w:val="DocumentMapChar"/>
    <w:semiHidden/>
    <w:rsid w:val="000F4956"/>
    <w:pPr>
      <w:shd w:val="clear" w:color="auto" w:fill="000080"/>
    </w:pPr>
    <w:rPr>
      <w:rFonts w:ascii="Tahoma" w:hAnsi="Tahoma" w:cs="Tahoma"/>
    </w:rPr>
  </w:style>
  <w:style w:type="character" w:customStyle="1" w:styleId="DocumentMapChar">
    <w:name w:val="Document Map Char"/>
    <w:basedOn w:val="DefaultParagraphFont"/>
    <w:link w:val="DocumentMap"/>
    <w:semiHidden/>
    <w:locked/>
    <w:rsid w:val="00391BF7"/>
    <w:rPr>
      <w:rFonts w:cs="Times New Roman"/>
      <w:sz w:val="2"/>
    </w:rPr>
  </w:style>
  <w:style w:type="table" w:styleId="TableGrid">
    <w:name w:val="Table Grid"/>
    <w:basedOn w:val="TableNormal"/>
    <w:rsid w:val="000F4956"/>
    <w:rPr>
      <w:rFonts w:ascii="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  1"/>
    <w:basedOn w:val="Normal"/>
    <w:rsid w:val="000F4956"/>
    <w:pPr>
      <w:tabs>
        <w:tab w:val="left" w:pos="630"/>
        <w:tab w:val="right" w:pos="8550"/>
        <w:tab w:val="left" w:leader="dot" w:pos="8640"/>
      </w:tabs>
      <w:spacing w:line="480" w:lineRule="auto"/>
    </w:pPr>
    <w:rPr>
      <w:b/>
      <w:sz w:val="28"/>
    </w:rPr>
  </w:style>
  <w:style w:type="paragraph" w:customStyle="1" w:styleId="StyleHeading2NotBold">
    <w:name w:val="Style Heading 2 + Not Bold"/>
    <w:basedOn w:val="Heading2"/>
    <w:link w:val="StyleHeading2NotBoldChar"/>
    <w:rsid w:val="000F4956"/>
  </w:style>
  <w:style w:type="character" w:customStyle="1" w:styleId="StyleHeading2NotBoldChar">
    <w:name w:val="Style Heading 2 + Not Bold Char"/>
    <w:basedOn w:val="Heading2Char"/>
    <w:link w:val="StyleHeading2NotBold"/>
    <w:locked/>
    <w:rsid w:val="000F4956"/>
    <w:rPr>
      <w:rFonts w:cs="Times New Roman"/>
      <w:b/>
      <w:sz w:val="24"/>
      <w:szCs w:val="24"/>
    </w:rPr>
  </w:style>
  <w:style w:type="paragraph" w:customStyle="1" w:styleId="Style1">
    <w:name w:val="Style1"/>
    <w:basedOn w:val="TOC1"/>
    <w:rsid w:val="000F4956"/>
    <w:pPr>
      <w:tabs>
        <w:tab w:val="left" w:pos="480"/>
      </w:tabs>
    </w:pPr>
    <w:rPr>
      <w:b/>
      <w:noProof/>
    </w:rPr>
  </w:style>
  <w:style w:type="paragraph" w:styleId="FootnoteText">
    <w:name w:val="footnote text"/>
    <w:basedOn w:val="Normal"/>
    <w:link w:val="FootnoteTextChar"/>
    <w:rsid w:val="00743F03"/>
    <w:rPr>
      <w:sz w:val="20"/>
    </w:rPr>
  </w:style>
  <w:style w:type="character" w:customStyle="1" w:styleId="FootnoteTextChar">
    <w:name w:val="Footnote Text Char"/>
    <w:basedOn w:val="DefaultParagraphFont"/>
    <w:link w:val="FootnoteText"/>
    <w:locked/>
    <w:rsid w:val="00743F03"/>
    <w:rPr>
      <w:rFonts w:cs="Times New Roman"/>
    </w:rPr>
  </w:style>
  <w:style w:type="paragraph" w:styleId="Revision">
    <w:name w:val="Revision"/>
    <w:hidden/>
    <w:semiHidden/>
    <w:rsid w:val="00142A2F"/>
    <w:rPr>
      <w:sz w:val="24"/>
      <w:szCs w:val="20"/>
    </w:rPr>
  </w:style>
  <w:style w:type="paragraph" w:styleId="Caption">
    <w:name w:val="caption"/>
    <w:basedOn w:val="Normal"/>
    <w:next w:val="Normal"/>
    <w:qFormat/>
    <w:rsid w:val="00CD2557"/>
    <w:pPr>
      <w:jc w:val="center"/>
    </w:pPr>
    <w:rPr>
      <w:b/>
      <w:bCs/>
    </w:rPr>
  </w:style>
  <w:style w:type="paragraph" w:styleId="TableofFigures">
    <w:name w:val="table of figures"/>
    <w:basedOn w:val="Normal"/>
    <w:next w:val="Normal"/>
    <w:uiPriority w:val="99"/>
    <w:rsid w:val="00D759C7"/>
  </w:style>
  <w:style w:type="paragraph" w:customStyle="1" w:styleId="Default">
    <w:name w:val="Default"/>
    <w:rsid w:val="00C845CF"/>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E425BE"/>
    <w:pPr>
      <w:spacing w:after="200" w:line="276" w:lineRule="auto"/>
      <w:ind w:left="720"/>
      <w:contextualSpacing/>
    </w:pPr>
    <w:rPr>
      <w:rFonts w:ascii="Calibri" w:hAnsi="Calibri" w:cs="Times New Roman"/>
      <w:szCs w:val="22"/>
    </w:rPr>
  </w:style>
  <w:style w:type="character" w:customStyle="1" w:styleId="jrnl">
    <w:name w:val="jrnl"/>
    <w:rsid w:val="002E5D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7649309">
      <w:bodyDiv w:val="1"/>
      <w:marLeft w:val="0"/>
      <w:marRight w:val="0"/>
      <w:marTop w:val="0"/>
      <w:marBottom w:val="0"/>
      <w:divBdr>
        <w:top w:val="none" w:sz="0" w:space="0" w:color="auto"/>
        <w:left w:val="none" w:sz="0" w:space="0" w:color="auto"/>
        <w:bottom w:val="none" w:sz="0" w:space="0" w:color="auto"/>
        <w:right w:val="none" w:sz="0" w:space="0" w:color="auto"/>
      </w:divBdr>
    </w:div>
    <w:div w:id="333267446">
      <w:marLeft w:val="0"/>
      <w:marRight w:val="0"/>
      <w:marTop w:val="0"/>
      <w:marBottom w:val="0"/>
      <w:divBdr>
        <w:top w:val="none" w:sz="0" w:space="0" w:color="auto"/>
        <w:left w:val="none" w:sz="0" w:space="0" w:color="auto"/>
        <w:bottom w:val="none" w:sz="0" w:space="0" w:color="auto"/>
        <w:right w:val="none" w:sz="0" w:space="0" w:color="auto"/>
      </w:divBdr>
    </w:div>
    <w:div w:id="333267447">
      <w:marLeft w:val="0"/>
      <w:marRight w:val="0"/>
      <w:marTop w:val="0"/>
      <w:marBottom w:val="0"/>
      <w:divBdr>
        <w:top w:val="none" w:sz="0" w:space="0" w:color="auto"/>
        <w:left w:val="none" w:sz="0" w:space="0" w:color="auto"/>
        <w:bottom w:val="none" w:sz="0" w:space="0" w:color="auto"/>
        <w:right w:val="none" w:sz="0" w:space="0" w:color="auto"/>
      </w:divBdr>
    </w:div>
    <w:div w:id="333267448">
      <w:marLeft w:val="0"/>
      <w:marRight w:val="0"/>
      <w:marTop w:val="0"/>
      <w:marBottom w:val="0"/>
      <w:divBdr>
        <w:top w:val="none" w:sz="0" w:space="0" w:color="auto"/>
        <w:left w:val="none" w:sz="0" w:space="0" w:color="auto"/>
        <w:bottom w:val="none" w:sz="0" w:space="0" w:color="auto"/>
        <w:right w:val="none" w:sz="0" w:space="0" w:color="auto"/>
      </w:divBdr>
    </w:div>
    <w:div w:id="333267449">
      <w:marLeft w:val="0"/>
      <w:marRight w:val="0"/>
      <w:marTop w:val="0"/>
      <w:marBottom w:val="0"/>
      <w:divBdr>
        <w:top w:val="none" w:sz="0" w:space="0" w:color="auto"/>
        <w:left w:val="none" w:sz="0" w:space="0" w:color="auto"/>
        <w:bottom w:val="none" w:sz="0" w:space="0" w:color="auto"/>
        <w:right w:val="none" w:sz="0" w:space="0" w:color="auto"/>
      </w:divBdr>
    </w:div>
    <w:div w:id="333267450">
      <w:marLeft w:val="0"/>
      <w:marRight w:val="0"/>
      <w:marTop w:val="0"/>
      <w:marBottom w:val="0"/>
      <w:divBdr>
        <w:top w:val="none" w:sz="0" w:space="0" w:color="auto"/>
        <w:left w:val="none" w:sz="0" w:space="0" w:color="auto"/>
        <w:bottom w:val="none" w:sz="0" w:space="0" w:color="auto"/>
        <w:right w:val="none" w:sz="0" w:space="0" w:color="auto"/>
      </w:divBdr>
    </w:div>
    <w:div w:id="333267451">
      <w:marLeft w:val="0"/>
      <w:marRight w:val="0"/>
      <w:marTop w:val="0"/>
      <w:marBottom w:val="0"/>
      <w:divBdr>
        <w:top w:val="none" w:sz="0" w:space="0" w:color="auto"/>
        <w:left w:val="none" w:sz="0" w:space="0" w:color="auto"/>
        <w:bottom w:val="none" w:sz="0" w:space="0" w:color="auto"/>
        <w:right w:val="none" w:sz="0" w:space="0" w:color="auto"/>
      </w:divBdr>
    </w:div>
    <w:div w:id="333267452">
      <w:marLeft w:val="0"/>
      <w:marRight w:val="0"/>
      <w:marTop w:val="0"/>
      <w:marBottom w:val="0"/>
      <w:divBdr>
        <w:top w:val="none" w:sz="0" w:space="0" w:color="auto"/>
        <w:left w:val="none" w:sz="0" w:space="0" w:color="auto"/>
        <w:bottom w:val="none" w:sz="0" w:space="0" w:color="auto"/>
        <w:right w:val="none" w:sz="0" w:space="0" w:color="auto"/>
      </w:divBdr>
    </w:div>
    <w:div w:id="333267453">
      <w:marLeft w:val="0"/>
      <w:marRight w:val="0"/>
      <w:marTop w:val="0"/>
      <w:marBottom w:val="0"/>
      <w:divBdr>
        <w:top w:val="none" w:sz="0" w:space="0" w:color="auto"/>
        <w:left w:val="none" w:sz="0" w:space="0" w:color="auto"/>
        <w:bottom w:val="none" w:sz="0" w:space="0" w:color="auto"/>
        <w:right w:val="none" w:sz="0" w:space="0" w:color="auto"/>
      </w:divBdr>
    </w:div>
    <w:div w:id="333267454">
      <w:marLeft w:val="0"/>
      <w:marRight w:val="0"/>
      <w:marTop w:val="0"/>
      <w:marBottom w:val="0"/>
      <w:divBdr>
        <w:top w:val="none" w:sz="0" w:space="0" w:color="auto"/>
        <w:left w:val="none" w:sz="0" w:space="0" w:color="auto"/>
        <w:bottom w:val="none" w:sz="0" w:space="0" w:color="auto"/>
        <w:right w:val="none" w:sz="0" w:space="0" w:color="auto"/>
      </w:divBdr>
    </w:div>
    <w:div w:id="644310824">
      <w:bodyDiv w:val="1"/>
      <w:marLeft w:val="0"/>
      <w:marRight w:val="0"/>
      <w:marTop w:val="0"/>
      <w:marBottom w:val="0"/>
      <w:divBdr>
        <w:top w:val="none" w:sz="0" w:space="0" w:color="auto"/>
        <w:left w:val="none" w:sz="0" w:space="0" w:color="auto"/>
        <w:bottom w:val="none" w:sz="0" w:space="0" w:color="auto"/>
        <w:right w:val="none" w:sz="0" w:space="0" w:color="auto"/>
      </w:divBdr>
    </w:div>
    <w:div w:id="1623725978">
      <w:bodyDiv w:val="1"/>
      <w:marLeft w:val="0"/>
      <w:marRight w:val="0"/>
      <w:marTop w:val="0"/>
      <w:marBottom w:val="0"/>
      <w:divBdr>
        <w:top w:val="none" w:sz="0" w:space="0" w:color="auto"/>
        <w:left w:val="none" w:sz="0" w:space="0" w:color="auto"/>
        <w:bottom w:val="none" w:sz="0" w:space="0" w:color="auto"/>
        <w:right w:val="none" w:sz="0" w:space="0" w:color="auto"/>
      </w:divBdr>
    </w:div>
    <w:div w:id="1719738271">
      <w:bodyDiv w:val="1"/>
      <w:marLeft w:val="0"/>
      <w:marRight w:val="0"/>
      <w:marTop w:val="0"/>
      <w:marBottom w:val="0"/>
      <w:divBdr>
        <w:top w:val="none" w:sz="0" w:space="0" w:color="auto"/>
        <w:left w:val="none" w:sz="0" w:space="0" w:color="auto"/>
        <w:bottom w:val="none" w:sz="0" w:space="0" w:color="auto"/>
        <w:right w:val="none" w:sz="0" w:space="0" w:color="auto"/>
      </w:divBdr>
    </w:div>
    <w:div w:id="1818499133">
      <w:bodyDiv w:val="1"/>
      <w:marLeft w:val="0"/>
      <w:marRight w:val="0"/>
      <w:marTop w:val="0"/>
      <w:marBottom w:val="0"/>
      <w:divBdr>
        <w:top w:val="none" w:sz="0" w:space="0" w:color="auto"/>
        <w:left w:val="none" w:sz="0" w:space="0" w:color="auto"/>
        <w:bottom w:val="none" w:sz="0" w:space="0" w:color="auto"/>
        <w:right w:val="none" w:sz="0" w:space="0" w:color="auto"/>
      </w:divBdr>
    </w:div>
    <w:div w:id="1870794513">
      <w:bodyDiv w:val="1"/>
      <w:marLeft w:val="0"/>
      <w:marRight w:val="0"/>
      <w:marTop w:val="0"/>
      <w:marBottom w:val="0"/>
      <w:divBdr>
        <w:top w:val="none" w:sz="0" w:space="0" w:color="auto"/>
        <w:left w:val="none" w:sz="0" w:space="0" w:color="auto"/>
        <w:bottom w:val="none" w:sz="0" w:space="0" w:color="auto"/>
        <w:right w:val="none" w:sz="0" w:space="0" w:color="auto"/>
      </w:divBdr>
    </w:div>
    <w:div w:id="201526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header" Target="header1.xml"/><Relationship Id="rId27" Type="http://schemas.openxmlformats.org/officeDocument/2006/relationships/footer" Target="footer3.xml"/></Relationships>
</file>

<file path=word/_rels/endnotes.xml.rels><?xml version="1.0" encoding="UTF-8" standalone="yes"?>
<Relationships xmlns="http://schemas.openxmlformats.org/package/2006/relationships"><Relationship Id="rId13" Type="http://schemas.openxmlformats.org/officeDocument/2006/relationships/hyperlink" Target="http://www.ncbi.nlm.nih.gov/pubmed?term=Terasaka%20S%5BAuthor%5D&amp;cauthor=true&amp;cauthor_uid=23098625" TargetMode="External"/><Relationship Id="rId18" Type="http://schemas.openxmlformats.org/officeDocument/2006/relationships/hyperlink" Target="http://www.ncbi.nlm.nih.gov/pubmed?term=Kawai%20N%5BAuthor%5D&amp;cauthor=true&amp;cauthor_uid=23098625" TargetMode="External"/><Relationship Id="rId26" Type="http://schemas.openxmlformats.org/officeDocument/2006/relationships/hyperlink" Target="http://www.ncbi.nlm.nih.gov/pubmed?term=Okamoto%20S%5BAuthor%5D&amp;cauthor=true&amp;cauthor_uid=23098625" TargetMode="External"/><Relationship Id="rId39" Type="http://schemas.openxmlformats.org/officeDocument/2006/relationships/hyperlink" Target="http://www.ncbi.nlm.nih.gov/pubmed?term=Jameson%20MB%5BAuthor%5D&amp;cauthor=true&amp;cauthor_uid=23098625" TargetMode="External"/><Relationship Id="rId21" Type="http://schemas.openxmlformats.org/officeDocument/2006/relationships/hyperlink" Target="http://www.ncbi.nlm.nih.gov/pubmed?term=Kerrou%20K%5BAuthor%5D&amp;cauthor=true&amp;cauthor_uid=23098625" TargetMode="External"/><Relationship Id="rId34" Type="http://schemas.openxmlformats.org/officeDocument/2006/relationships/hyperlink" Target="http://www.ncbi.nlm.nih.gov/pubmed?term=Zips%20D%5BAuthor%5D&amp;cauthor=true&amp;cauthor_uid=23098625" TargetMode="External"/><Relationship Id="rId42" Type="http://schemas.openxmlformats.org/officeDocument/2006/relationships/hyperlink" Target="http://www.ncbi.nlm.nih.gov/pubmed?term=Kawai%20N%5BAuthor%5D&amp;cauthor=true&amp;cauthor_uid=23098625" TargetMode="External"/><Relationship Id="rId47" Type="http://schemas.openxmlformats.org/officeDocument/2006/relationships/hyperlink" Target="http://www.ncbi.nlm.nih.gov/pubmed?term=Bohn%20P%5BAuthor%5D&amp;cauthor=true&amp;cauthor_uid=23098625" TargetMode="External"/><Relationship Id="rId50" Type="http://schemas.openxmlformats.org/officeDocument/2006/relationships/hyperlink" Target="http://www.ncbi.nlm.nih.gov/pubmed?term=Link%20JM%5BAuthor%5D&amp;cauthor=true&amp;cauthor_uid=23098625" TargetMode="External"/><Relationship Id="rId55" Type="http://schemas.openxmlformats.org/officeDocument/2006/relationships/hyperlink" Target="http://www.ncbi.nlm.nih.gov/pubmed?term=Shinohara%20S%5BAuthor%5D&amp;cauthor=true&amp;cauthor_uid=23098625" TargetMode="External"/><Relationship Id="rId63" Type="http://schemas.openxmlformats.org/officeDocument/2006/relationships/hyperlink" Target="http://www.ncbi.nlm.nih.gov/pubmed?term=Lamare%20F%5BAuthor%5D&amp;cauthor=true&amp;cauthor_uid=23098625" TargetMode="External"/><Relationship Id="rId68" Type="http://schemas.openxmlformats.org/officeDocument/2006/relationships/hyperlink" Target="http://www.ncbi.nlm.nih.gov/pubmed?term=Fournier%20L%5BAuthor%5D&amp;cauthor=true&amp;cauthor_uid=23098625" TargetMode="External"/><Relationship Id="rId76" Type="http://schemas.openxmlformats.org/officeDocument/2006/relationships/hyperlink" Target="http://www.ncbi.nlm.nih.gov/pubmed?term=Kikuchi%20M%5BAuthor%5D&amp;cauthor=true&amp;cauthor_uid=23098625" TargetMode="External"/><Relationship Id="rId84" Type="http://schemas.openxmlformats.org/officeDocument/2006/relationships/hyperlink" Target="http://www.ncbi.nlm.nih.gov/pubmed?term=Wang%20W%5BAuthor%5D&amp;cauthor=true&amp;cauthor_uid=23098625" TargetMode="External"/><Relationship Id="rId7" Type="http://schemas.openxmlformats.org/officeDocument/2006/relationships/hyperlink" Target="http://www.ncbi.nlm.nih.gov/pubmed/22198964" TargetMode="External"/><Relationship Id="rId71" Type="http://schemas.openxmlformats.org/officeDocument/2006/relationships/hyperlink" Target="http://www.ncbi.nlm.nih.gov/pubmed?term=Abolmaali%20N%5BAuthor%5D&amp;cauthor=true&amp;cauthor_uid=23098625" TargetMode="External"/><Relationship Id="rId2" Type="http://schemas.openxmlformats.org/officeDocument/2006/relationships/hyperlink" Target="https://www.ncbi.nlm.nih.gov/pubmed/?term=Lluch%20A%5BAuthor%5D&amp;cauthor=true&amp;cauthor_uid=27587436" TargetMode="External"/><Relationship Id="rId16" Type="http://schemas.openxmlformats.org/officeDocument/2006/relationships/hyperlink" Target="http://www.ncbi.nlm.nih.gov/pubmed?term=Yamamoto%20Y%5BAuthor%5D&amp;cauthor=true&amp;cauthor_uid=23098625" TargetMode="External"/><Relationship Id="rId29" Type="http://schemas.openxmlformats.org/officeDocument/2006/relationships/hyperlink" Target="http://www.ncbi.nlm.nih.gov/pubmed?term=Kolb%20HC%5BAuthor%5D&amp;cauthor=true&amp;cauthor_uid=23098625" TargetMode="External"/><Relationship Id="rId11" Type="http://schemas.openxmlformats.org/officeDocument/2006/relationships/hyperlink" Target="http://www.ncbi.nlm.nih.gov/pubmed/21871003" TargetMode="External"/><Relationship Id="rId24" Type="http://schemas.openxmlformats.org/officeDocument/2006/relationships/hyperlink" Target="http://www.ncbi.nlm.nih.gov/pubmed?term=Yasuda%20K%5BAuthor%5D&amp;cauthor=true&amp;cauthor_uid=23098625" TargetMode="External"/><Relationship Id="rId32" Type="http://schemas.openxmlformats.org/officeDocument/2006/relationships/hyperlink" Target="http://www.ncbi.nlm.nih.gov/pubmed?term=Guan%20Y%5BAuthor%5D&amp;cauthor=true&amp;cauthor_uid=23098625" TargetMode="External"/><Relationship Id="rId37" Type="http://schemas.openxmlformats.org/officeDocument/2006/relationships/hyperlink" Target="http://www.ncbi.nlm.nih.gov/pubmed/23022173" TargetMode="External"/><Relationship Id="rId40" Type="http://schemas.openxmlformats.org/officeDocument/2006/relationships/hyperlink" Target="http://www.ncbi.nlm.nih.gov/pubmed?term=Ramanathan%20RK%5BAuthor%5D&amp;cauthor=true&amp;cauthor_uid=23098625" TargetMode="External"/><Relationship Id="rId45" Type="http://schemas.openxmlformats.org/officeDocument/2006/relationships/hyperlink" Target="http://www.ncbi.nlm.nih.gov/pubmed/21072512" TargetMode="External"/><Relationship Id="rId53" Type="http://schemas.openxmlformats.org/officeDocument/2006/relationships/hyperlink" Target="http://www.ncbi.nlm.nih.gov/pubmed?term=Kikuchi%20M%5BAuthor%5D&amp;cauthor=true&amp;cauthor_uid=23098625" TargetMode="External"/><Relationship Id="rId58" Type="http://schemas.openxmlformats.org/officeDocument/2006/relationships/hyperlink" Target="http://www.ncbi.nlm.nih.gov/pubmed?term=Phillips%20M%5BAuthor%5D&amp;cauthor=true&amp;cauthor_uid=23098625" TargetMode="External"/><Relationship Id="rId66" Type="http://schemas.openxmlformats.org/officeDocument/2006/relationships/hyperlink" Target="http://www.ncbi.nlm.nih.gov/pubmed/22064107" TargetMode="External"/><Relationship Id="rId74" Type="http://schemas.openxmlformats.org/officeDocument/2006/relationships/hyperlink" Target="http://www.ncbi.nlm.nih.gov/pubmed/21165537" TargetMode="External"/><Relationship Id="rId79" Type="http://schemas.openxmlformats.org/officeDocument/2006/relationships/hyperlink" Target="http://www.ncbi.nlm.nih.gov/pubmed/20552284" TargetMode="External"/><Relationship Id="rId87" Type="http://schemas.openxmlformats.org/officeDocument/2006/relationships/hyperlink" Target="http://www.ncbi.nlm.nih.gov/pubmed/20008982" TargetMode="External"/><Relationship Id="rId5" Type="http://schemas.openxmlformats.org/officeDocument/2006/relationships/hyperlink" Target="http://www.ncbi.nlm.nih.gov/pubmed?term=Aoyama%20H%5BAuthor%5D&amp;cauthor=true&amp;cauthor_uid=23098625" TargetMode="External"/><Relationship Id="rId61" Type="http://schemas.openxmlformats.org/officeDocument/2006/relationships/hyperlink" Target="http://www.ncbi.nlm.nih.gov/pubmed?term=De%20Clermont%20H%5BAuthor%5D&amp;cauthor=true&amp;cauthor_uid=23098625" TargetMode="External"/><Relationship Id="rId82" Type="http://schemas.openxmlformats.org/officeDocument/2006/relationships/hyperlink" Target="http://www.ncbi.nlm.nih.gov/pubmed?term=Park%20SH%5BAuthor%5D&amp;cauthor=true&amp;cauthor_uid=23098625" TargetMode="External"/><Relationship Id="rId19" Type="http://schemas.openxmlformats.org/officeDocument/2006/relationships/hyperlink" Target="http://www.ncbi.nlm.nih.gov/pubmed/22422099" TargetMode="External"/><Relationship Id="rId4" Type="http://schemas.openxmlformats.org/officeDocument/2006/relationships/hyperlink" Target="http://www.ncbi.nlm.nih.gov/pubmed?term=Narita%20T%5BAuthor%5D&amp;cauthor=true&amp;cauthor_uid=23098625" TargetMode="External"/><Relationship Id="rId9" Type="http://schemas.openxmlformats.org/officeDocument/2006/relationships/hyperlink" Target="http://www.ncbi.nlm.nih.gov/pubmed?term=Uhrdin%20J%5BAuthor%5D&amp;cauthor=true&amp;cauthor_uid=23098625" TargetMode="External"/><Relationship Id="rId14" Type="http://schemas.openxmlformats.org/officeDocument/2006/relationships/hyperlink" Target="http://www.ncbi.nlm.nih.gov/pubmed?term=Shiga%20T%5BAuthor%5D&amp;cauthor=true&amp;cauthor_uid=23098625" TargetMode="External"/><Relationship Id="rId22" Type="http://schemas.openxmlformats.org/officeDocument/2006/relationships/hyperlink" Target="http://www.ncbi.nlm.nih.gov/pubmed?term=Nataf%20V%5BAuthor%5D&amp;cauthor=true&amp;cauthor_uid=23098625" TargetMode="External"/><Relationship Id="rId27" Type="http://schemas.openxmlformats.org/officeDocument/2006/relationships/hyperlink" Target="http://www.ncbi.nlm.nih.gov/pubmed?term=Chen%20L%5BAuthor%5D&amp;cauthor=true&amp;cauthor_uid=23098625" TargetMode="External"/><Relationship Id="rId30" Type="http://schemas.openxmlformats.org/officeDocument/2006/relationships/hyperlink" Target="http://www.ncbi.nlm.nih.gov/pubmed?term=Walsh%20JC%5BAuthor%5D&amp;cauthor=true&amp;cauthor_uid=23098625" TargetMode="External"/><Relationship Id="rId35" Type="http://schemas.openxmlformats.org/officeDocument/2006/relationships/hyperlink" Target="http://www.ncbi.nlm.nih.gov/pubmed?term=Z%C3%B6phel%20K%5BAuthor%5D&amp;cauthor=true&amp;cauthor_uid=23098625" TargetMode="External"/><Relationship Id="rId43" Type="http://schemas.openxmlformats.org/officeDocument/2006/relationships/hyperlink" Target="http://www.ncbi.nlm.nih.gov/pubmed?term=Maeda%20Y%5BAuthor%5D&amp;cauthor=true&amp;cauthor_uid=23098625" TargetMode="External"/><Relationship Id="rId48" Type="http://schemas.openxmlformats.org/officeDocument/2006/relationships/hyperlink" Target="http://www.ncbi.nlm.nih.gov/pubmed/21056487" TargetMode="External"/><Relationship Id="rId56" Type="http://schemas.openxmlformats.org/officeDocument/2006/relationships/hyperlink" Target="http://www.ncbi.nlm.nih.gov/pubmed/21720778" TargetMode="External"/><Relationship Id="rId64" Type="http://schemas.openxmlformats.org/officeDocument/2006/relationships/hyperlink" Target="http://www.ncbi.nlm.nih.gov/pubmed?term=Rivi%C3%A8re%20A%5BAuthor%5D&amp;cauthor=true&amp;cauthor_uid=23098625" TargetMode="External"/><Relationship Id="rId69" Type="http://schemas.openxmlformats.org/officeDocument/2006/relationships/hyperlink" Target="http://www.ncbi.nlm.nih.gov/pubmed?term=Medioni%20J%5BAuthor%5D&amp;cauthor=true&amp;cauthor_uid=23098625" TargetMode="External"/><Relationship Id="rId77" Type="http://schemas.openxmlformats.org/officeDocument/2006/relationships/hyperlink" Target="http://www.ncbi.nlm.nih.gov/pubmed?term=Shinohara%20S%5BAuthor%5D&amp;cauthor=true&amp;cauthor_uid=23098625" TargetMode="External"/><Relationship Id="rId8" Type="http://schemas.openxmlformats.org/officeDocument/2006/relationships/hyperlink" Target="http://www.ncbi.nlm.nih.gov/pubmed?term=Toma-Dasu%20I%5BAuthor%5D&amp;cauthor=true&amp;cauthor_uid=23098625" TargetMode="External"/><Relationship Id="rId51" Type="http://schemas.openxmlformats.org/officeDocument/2006/relationships/hyperlink" Target="http://www.ncbi.nlm.nih.gov/pubmed?term=Muzi%20M%5BAuthor%5D&amp;cauthor=true&amp;cauthor_uid=23098625" TargetMode="External"/><Relationship Id="rId72" Type="http://schemas.openxmlformats.org/officeDocument/2006/relationships/hyperlink" Target="http://www.ncbi.nlm.nih.gov/pubmed?term=Haase%20R%5BAuthor%5D&amp;cauthor=true&amp;cauthor_uid=23098625" TargetMode="External"/><Relationship Id="rId80" Type="http://schemas.openxmlformats.org/officeDocument/2006/relationships/hyperlink" Target="http://www.ncbi.nlm.nih.gov/pubmed?term=Choi%20W%5BAuthor%5D&amp;cauthor=true&amp;cauthor_uid=23098625" TargetMode="External"/><Relationship Id="rId85" Type="http://schemas.openxmlformats.org/officeDocument/2006/relationships/hyperlink" Target="http://www.ncbi.nlm.nih.gov/pubmed?term=Lee%20NY%5BAuthor%5D&amp;cauthor=true&amp;cauthor_uid=23098625" TargetMode="External"/><Relationship Id="rId3" Type="http://schemas.openxmlformats.org/officeDocument/2006/relationships/hyperlink" Target="https://www.ncbi.nlm.nih.gov/pubmed/?term=Manso%20LM%5BAuthor%5D&amp;cauthor=true&amp;cauthor_uid=27587436" TargetMode="External"/><Relationship Id="rId12" Type="http://schemas.openxmlformats.org/officeDocument/2006/relationships/hyperlink" Target="http://www.ncbi.nlm.nih.gov/pubmed?term=Hirata%20K%5BAuthor%5D&amp;cauthor=true&amp;cauthor_uid=23098625" TargetMode="External"/><Relationship Id="rId17" Type="http://schemas.openxmlformats.org/officeDocument/2006/relationships/hyperlink" Target="http://www.ncbi.nlm.nih.gov/pubmed?term=Maeda%20Y%5BAuthor%5D&amp;cauthor=true&amp;cauthor_uid=23098625" TargetMode="External"/><Relationship Id="rId25" Type="http://schemas.openxmlformats.org/officeDocument/2006/relationships/hyperlink" Target="http://www.ncbi.nlm.nih.gov/pubmed?term=Onimaru%20R%5BAuthor%5D&amp;cauthor=true&amp;cauthor_uid=23098625" TargetMode="External"/><Relationship Id="rId33" Type="http://schemas.openxmlformats.org/officeDocument/2006/relationships/hyperlink" Target="http://www.ncbi.nlm.nih.gov/pubmed/22836736" TargetMode="External"/><Relationship Id="rId38" Type="http://schemas.openxmlformats.org/officeDocument/2006/relationships/hyperlink" Target="http://www.ncbi.nlm.nih.gov/pubmed?term=McKeage%20MJ%5BAuthor%5D&amp;cauthor=true&amp;cauthor_uid=23098625" TargetMode="External"/><Relationship Id="rId46" Type="http://schemas.openxmlformats.org/officeDocument/2006/relationships/hyperlink" Target="http://www.ncbi.nlm.nih.gov/pubmed?term=Vera%20P%5BAuthor%5D&amp;cauthor=true&amp;cauthor_uid=23098625" TargetMode="External"/><Relationship Id="rId59" Type="http://schemas.openxmlformats.org/officeDocument/2006/relationships/hyperlink" Target="http://www.ncbi.nlm.nih.gov/pubmed?term=Smith%20W%5BAuthor%5D&amp;cauthor=true&amp;cauthor_uid=23098625" TargetMode="External"/><Relationship Id="rId67" Type="http://schemas.openxmlformats.org/officeDocument/2006/relationships/hyperlink" Target="http://www.ncbi.nlm.nih.gov/pubmed?term=Hugonnet%20F%5BAuthor%5D&amp;cauthor=true&amp;cauthor_uid=23098625" TargetMode="External"/><Relationship Id="rId20" Type="http://schemas.openxmlformats.org/officeDocument/2006/relationships/hyperlink" Target="http://www.ncbi.nlm.nih.gov/pubmed?term=Mammar%20H%5BAuthor%5D&amp;cauthor=true&amp;cauthor_uid=23098625" TargetMode="External"/><Relationship Id="rId41" Type="http://schemas.openxmlformats.org/officeDocument/2006/relationships/hyperlink" Target="http://www.ncbi.nlm.nih.gov/pubmed/23098625" TargetMode="External"/><Relationship Id="rId54" Type="http://schemas.openxmlformats.org/officeDocument/2006/relationships/hyperlink" Target="http://www.ncbi.nlm.nih.gov/pubmed?term=Yamane%20T%5BAuthor%5D&amp;cauthor=true&amp;cauthor_uid=23098625" TargetMode="External"/><Relationship Id="rId62" Type="http://schemas.openxmlformats.org/officeDocument/2006/relationships/hyperlink" Target="http://www.ncbi.nlm.nih.gov/pubmed?term=Huchet%20A%5BAuthor%5D&amp;cauthor=true&amp;cauthor_uid=23098625" TargetMode="External"/><Relationship Id="rId70" Type="http://schemas.openxmlformats.org/officeDocument/2006/relationships/hyperlink" Target="http://www.ncbi.nlm.nih.gov/pubmed/21680694" TargetMode="External"/><Relationship Id="rId75" Type="http://schemas.openxmlformats.org/officeDocument/2006/relationships/hyperlink" Target="http://www.ncbi.nlm.nih.gov/pubmed?term=Yamane%20T%5BAuthor%5D&amp;cauthor=true&amp;cauthor_uid=23098625" TargetMode="External"/><Relationship Id="rId83" Type="http://schemas.openxmlformats.org/officeDocument/2006/relationships/hyperlink" Target="http://www.ncbi.nlm.nih.gov/pubmed/20855118" TargetMode="External"/><Relationship Id="rId1" Type="http://schemas.openxmlformats.org/officeDocument/2006/relationships/hyperlink" Target="https://www.ncbi.nlm.nih.gov/pubmed/?term=Quintela-Fandino%20M%5BAuthor%5D&amp;cauthor=true&amp;cauthor_uid=27587436" TargetMode="External"/><Relationship Id="rId6" Type="http://schemas.openxmlformats.org/officeDocument/2006/relationships/hyperlink" Target="http://www.ncbi.nlm.nih.gov/pubmed?term=Hirata%20K%5BAuthor%5D&amp;cauthor=true&amp;cauthor_uid=23098625" TargetMode="External"/><Relationship Id="rId15" Type="http://schemas.openxmlformats.org/officeDocument/2006/relationships/hyperlink" Target="http://www.ncbi.nlm.nih.gov/pubmed/22307533" TargetMode="External"/><Relationship Id="rId23" Type="http://schemas.openxmlformats.org/officeDocument/2006/relationships/hyperlink" Target="http://www.ncbi.nlm.nih.gov/pubmed/22391104" TargetMode="External"/><Relationship Id="rId28" Type="http://schemas.openxmlformats.org/officeDocument/2006/relationships/hyperlink" Target="http://www.ncbi.nlm.nih.gov/pubmed?term=Zhang%20Z%5BAuthor%5D&amp;cauthor=true&amp;cauthor_uid=23098625" TargetMode="External"/><Relationship Id="rId36" Type="http://schemas.openxmlformats.org/officeDocument/2006/relationships/hyperlink" Target="http://www.ncbi.nlm.nih.gov/pubmed?term=Abolmaali%20N%5BAuthor%5D&amp;cauthor=true&amp;cauthor_uid=23098625" TargetMode="External"/><Relationship Id="rId49" Type="http://schemas.openxmlformats.org/officeDocument/2006/relationships/hyperlink" Target="http://www.ncbi.nlm.nih.gov/pubmed?term=Eary%20JF%5BAuthor%5D&amp;cauthor=true&amp;cauthor_uid=23098625" TargetMode="External"/><Relationship Id="rId57" Type="http://schemas.openxmlformats.org/officeDocument/2006/relationships/hyperlink" Target="http://www.ncbi.nlm.nih.gov/pubmed?term=Hendrickson%20K%5BAuthor%5D&amp;cauthor=true&amp;cauthor_uid=23098625" TargetMode="External"/><Relationship Id="rId10" Type="http://schemas.openxmlformats.org/officeDocument/2006/relationships/hyperlink" Target="http://www.ncbi.nlm.nih.gov/pubmed?term=Antonovic%20L%5BAuthor%5D&amp;cauthor=true&amp;cauthor_uid=23098625" TargetMode="External"/><Relationship Id="rId31" Type="http://schemas.openxmlformats.org/officeDocument/2006/relationships/hyperlink" Target="http://www.ncbi.nlm.nih.gov/pubmed?term=Zhang%20J%5BAuthor%5D&amp;cauthor=true&amp;cauthor_uid=23098625" TargetMode="External"/><Relationship Id="rId44" Type="http://schemas.openxmlformats.org/officeDocument/2006/relationships/hyperlink" Target="http://www.ncbi.nlm.nih.gov/pubmed?term=Kudomi%20N%5BAuthor%5D&amp;cauthor=true&amp;cauthor_uid=23098625" TargetMode="External"/><Relationship Id="rId52" Type="http://schemas.openxmlformats.org/officeDocument/2006/relationships/hyperlink" Target="http://www.ncbi.nlm.nih.gov/pubmed/21421714" TargetMode="External"/><Relationship Id="rId60" Type="http://schemas.openxmlformats.org/officeDocument/2006/relationships/hyperlink" Target="http://www.ncbi.nlm.nih.gov/pubmed/21872957" TargetMode="External"/><Relationship Id="rId65" Type="http://schemas.openxmlformats.org/officeDocument/2006/relationships/hyperlink" Target="http://www.ncbi.nlm.nih.gov/pubmed?term=Fernandez%20P%5BAuthor%5D&amp;cauthor=true&amp;cauthor_uid=23098625" TargetMode="External"/><Relationship Id="rId73" Type="http://schemas.openxmlformats.org/officeDocument/2006/relationships/hyperlink" Target="http://www.ncbi.nlm.nih.gov/pubmed?term=Koch%20A%5BAuthor%5D&amp;cauthor=true&amp;cauthor_uid=23098625" TargetMode="External"/><Relationship Id="rId78" Type="http://schemas.openxmlformats.org/officeDocument/2006/relationships/hyperlink" Target="http://www.ncbi.nlm.nih.gov/pubmed?term=Senda%20M%5BAuthor%5D&amp;cauthor=true&amp;cauthor_uid=23098625" TargetMode="External"/><Relationship Id="rId81" Type="http://schemas.openxmlformats.org/officeDocument/2006/relationships/hyperlink" Target="http://www.ncbi.nlm.nih.gov/pubmed?term=Lee%20SW%5BAuthor%5D&amp;cauthor=true&amp;cauthor_uid=23098625" TargetMode="External"/><Relationship Id="rId86" Type="http://schemas.openxmlformats.org/officeDocument/2006/relationships/hyperlink" Target="http://www.ncbi.nlm.nih.gov/pubmed?term=Georgi%20JC%5BAuthor%5D&amp;cauthor=true&amp;cauthor_uid=230986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282C7-04C3-4BA7-B9D6-91559CEBC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11441</Words>
  <Characters>93255</Characters>
  <Application>Microsoft Office Word</Application>
  <DocSecurity>0</DocSecurity>
  <Lines>777</Lines>
  <Paragraphs>208</Paragraphs>
  <ScaleCrop>false</ScaleCrop>
  <HeadingPairs>
    <vt:vector size="2" baseType="variant">
      <vt:variant>
        <vt:lpstr>Title</vt:lpstr>
      </vt:variant>
      <vt:variant>
        <vt:i4>1</vt:i4>
      </vt:variant>
    </vt:vector>
  </HeadingPairs>
  <TitlesOfParts>
    <vt:vector size="1" baseType="lpstr">
      <vt:lpstr>INVESTIGATOR’S BROCHURE For:</vt:lpstr>
    </vt:vector>
  </TitlesOfParts>
  <Company>university of washington</Company>
  <LinksUpToDate>false</LinksUpToDate>
  <CharactersWithSpaces>104488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INVESTIGATOR’S BROCHURE For:</dc:title>
  <dc:creator>Linda  Kimura</dc:creator>
  <cp:lastModifiedBy>Ugas, Ismahan (NIH/NCI) [C]</cp:lastModifiedBy>
  <cp:revision>2</cp:revision>
  <cp:lastPrinted>2018-12-12T19:41:00Z</cp:lastPrinted>
  <dcterms:created xsi:type="dcterms:W3CDTF">2022-12-15T21:02:00Z</dcterms:created>
  <dcterms:modified xsi:type="dcterms:W3CDTF">2022-12-15T21:02:00Z</dcterms:modified>
</cp:coreProperties>
</file>